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99C81" w14:textId="77777777" w:rsidR="00831A4A" w:rsidRPr="006C2454" w:rsidRDefault="00831A4A" w:rsidP="001426ED">
      <w:pPr>
        <w:jc w:val="center"/>
        <w:rPr>
          <w:rFonts w:ascii="Arial" w:hAnsi="Arial" w:cs="Arial"/>
          <w:b/>
          <w:bCs/>
          <w:color w:val="000000" w:themeColor="text1"/>
          <w:sz w:val="28"/>
          <w:szCs w:val="28"/>
          <w:lang w:val="en-US"/>
        </w:rPr>
      </w:pPr>
    </w:p>
    <w:p w14:paraId="1FF5C859" w14:textId="77777777" w:rsidR="00831A4A" w:rsidRPr="006C2454" w:rsidRDefault="008B183E" w:rsidP="001426ED">
      <w:pPr>
        <w:jc w:val="center"/>
        <w:rPr>
          <w:rFonts w:ascii="Arial" w:hAnsi="Arial" w:cs="Arial"/>
          <w:b/>
          <w:bCs/>
          <w:color w:val="000000" w:themeColor="text1"/>
          <w:sz w:val="28"/>
          <w:szCs w:val="28"/>
          <w:lang w:val="en-US"/>
        </w:rPr>
      </w:pPr>
      <w:r w:rsidRPr="006C2454">
        <w:rPr>
          <w:rFonts w:ascii="Arial" w:hAnsi="Arial" w:cs="Arial"/>
          <w:b/>
          <w:bCs/>
          <w:color w:val="000000" w:themeColor="text1"/>
          <w:sz w:val="28"/>
          <w:szCs w:val="28"/>
          <w:lang w:val="en-US"/>
        </w:rPr>
        <w:t>EVALUATION REPORT</w:t>
      </w:r>
    </w:p>
    <w:p w14:paraId="3313BCC0" w14:textId="77777777" w:rsidR="00831A4A" w:rsidRPr="006C2454" w:rsidRDefault="00831A4A" w:rsidP="001426ED">
      <w:pPr>
        <w:jc w:val="center"/>
        <w:rPr>
          <w:rFonts w:ascii="Arial" w:hAnsi="Arial" w:cs="Arial"/>
          <w:b/>
          <w:bCs/>
          <w:color w:val="000000" w:themeColor="text1"/>
          <w:sz w:val="28"/>
          <w:szCs w:val="28"/>
          <w:lang w:val="en-US"/>
        </w:rPr>
      </w:pPr>
    </w:p>
    <w:p w14:paraId="173CD0FE" w14:textId="77777777" w:rsidR="00831A4A" w:rsidRPr="006C2454" w:rsidRDefault="008B183E" w:rsidP="001426ED">
      <w:pPr>
        <w:jc w:val="center"/>
        <w:rPr>
          <w:rFonts w:ascii="Arial" w:hAnsi="Arial" w:cs="Arial"/>
          <w:b/>
          <w:bCs/>
          <w:color w:val="000000" w:themeColor="text1"/>
          <w:sz w:val="28"/>
          <w:szCs w:val="28"/>
          <w:lang w:val="en-US"/>
        </w:rPr>
      </w:pPr>
      <w:r w:rsidRPr="006C2454">
        <w:rPr>
          <w:rFonts w:ascii="Arial" w:hAnsi="Arial" w:cs="Arial"/>
          <w:b/>
          <w:bCs/>
          <w:color w:val="000000" w:themeColor="text1"/>
          <w:sz w:val="28"/>
          <w:szCs w:val="28"/>
          <w:lang w:val="en-US"/>
        </w:rPr>
        <w:t>OF THE “HUMAN RIGHTS FOR UKRAINE PROJECT (HR4U)” PROJECT</w:t>
      </w:r>
    </w:p>
    <w:p w14:paraId="132A5F71" w14:textId="77777777" w:rsidR="00831A4A" w:rsidRPr="006C2454" w:rsidRDefault="00831A4A" w:rsidP="001426ED">
      <w:pPr>
        <w:jc w:val="center"/>
        <w:rPr>
          <w:rFonts w:ascii="Arial" w:hAnsi="Arial" w:cs="Arial"/>
          <w:b/>
          <w:bCs/>
          <w:color w:val="000000" w:themeColor="text1"/>
          <w:sz w:val="28"/>
          <w:szCs w:val="28"/>
          <w:lang w:val="en-US"/>
        </w:rPr>
      </w:pPr>
    </w:p>
    <w:p w14:paraId="5B9C2A3F" w14:textId="77777777" w:rsidR="00831A4A" w:rsidRPr="006C2454" w:rsidRDefault="00831A4A" w:rsidP="001426ED">
      <w:pPr>
        <w:jc w:val="center"/>
        <w:rPr>
          <w:rFonts w:ascii="Arial" w:hAnsi="Arial" w:cs="Arial"/>
          <w:b/>
          <w:bCs/>
          <w:color w:val="000000" w:themeColor="text1"/>
          <w:sz w:val="28"/>
          <w:szCs w:val="28"/>
          <w:lang w:val="en-US"/>
        </w:rPr>
      </w:pPr>
    </w:p>
    <w:p w14:paraId="110D9592" w14:textId="77777777" w:rsidR="00831A4A" w:rsidRPr="006C2454" w:rsidRDefault="00831A4A" w:rsidP="001426ED">
      <w:pPr>
        <w:jc w:val="center"/>
        <w:rPr>
          <w:rFonts w:ascii="Arial" w:hAnsi="Arial" w:cs="Arial"/>
          <w:b/>
          <w:bCs/>
          <w:color w:val="000000" w:themeColor="text1"/>
          <w:sz w:val="28"/>
          <w:szCs w:val="28"/>
          <w:lang w:val="en-US"/>
        </w:rPr>
      </w:pPr>
    </w:p>
    <w:p w14:paraId="512FBDFB" w14:textId="77777777" w:rsidR="00831A4A" w:rsidRPr="006C2454" w:rsidRDefault="008B183E" w:rsidP="001426ED">
      <w:pPr>
        <w:jc w:val="center"/>
        <w:rPr>
          <w:rFonts w:ascii="Arial" w:hAnsi="Arial" w:cs="Arial"/>
          <w:b/>
          <w:bCs/>
          <w:color w:val="000000" w:themeColor="text1"/>
          <w:sz w:val="28"/>
          <w:szCs w:val="28"/>
          <w:lang w:val="en-US"/>
        </w:rPr>
      </w:pPr>
      <w:r w:rsidRPr="006C2454">
        <w:rPr>
          <w:rFonts w:ascii="Arial" w:hAnsi="Arial" w:cs="Arial"/>
          <w:b/>
          <w:bCs/>
          <w:color w:val="000000" w:themeColor="text1"/>
          <w:sz w:val="28"/>
          <w:szCs w:val="28"/>
          <w:lang w:val="en-US"/>
        </w:rPr>
        <w:t xml:space="preserve">Timeframe of the </w:t>
      </w:r>
      <w:r>
        <w:rPr>
          <w:rFonts w:ascii="Arial" w:hAnsi="Arial" w:cs="Arial"/>
          <w:b/>
          <w:bCs/>
          <w:color w:val="000000" w:themeColor="text1"/>
          <w:sz w:val="28"/>
          <w:szCs w:val="28"/>
          <w:lang w:val="en-US"/>
        </w:rPr>
        <w:t>E</w:t>
      </w:r>
      <w:r w:rsidRPr="006C2454">
        <w:rPr>
          <w:rFonts w:ascii="Arial" w:hAnsi="Arial" w:cs="Arial"/>
          <w:b/>
          <w:bCs/>
          <w:color w:val="000000" w:themeColor="text1"/>
          <w:sz w:val="28"/>
          <w:szCs w:val="28"/>
          <w:lang w:val="en-US"/>
        </w:rPr>
        <w:t xml:space="preserve">valuation: </w:t>
      </w:r>
      <w:r w:rsidRPr="005929EC">
        <w:rPr>
          <w:rFonts w:ascii="Arial" w:hAnsi="Arial" w:cs="Arial"/>
          <w:b/>
          <w:bCs/>
          <w:color w:val="000000" w:themeColor="text1"/>
          <w:sz w:val="28"/>
          <w:szCs w:val="28"/>
          <w:lang w:val="en-US"/>
        </w:rPr>
        <w:t>20</w:t>
      </w:r>
      <w:r w:rsidRPr="005929EC">
        <w:rPr>
          <w:rFonts w:ascii="Arial" w:hAnsi="Arial" w:cs="Arial"/>
          <w:b/>
          <w:bCs/>
          <w:color w:val="000000" w:themeColor="text1"/>
          <w:sz w:val="28"/>
          <w:szCs w:val="28"/>
          <w:vertAlign w:val="superscript"/>
          <w:lang w:val="en-US"/>
        </w:rPr>
        <w:t>th</w:t>
      </w:r>
      <w:r w:rsidRPr="005929EC">
        <w:rPr>
          <w:rFonts w:ascii="Arial" w:hAnsi="Arial" w:cs="Arial"/>
          <w:b/>
          <w:bCs/>
          <w:color w:val="000000" w:themeColor="text1"/>
          <w:sz w:val="28"/>
          <w:szCs w:val="28"/>
          <w:lang w:val="en-US"/>
        </w:rPr>
        <w:t xml:space="preserve"> of June 2023</w:t>
      </w:r>
      <w:r w:rsidRPr="006C2454">
        <w:rPr>
          <w:rFonts w:ascii="Arial" w:hAnsi="Arial" w:cs="Arial"/>
          <w:b/>
          <w:bCs/>
          <w:color w:val="000000" w:themeColor="text1"/>
          <w:sz w:val="28"/>
          <w:szCs w:val="28"/>
          <w:lang w:val="en-US"/>
        </w:rPr>
        <w:t xml:space="preserve"> – 30</w:t>
      </w:r>
      <w:r w:rsidRPr="006C2454">
        <w:rPr>
          <w:rFonts w:ascii="Arial" w:hAnsi="Arial" w:cs="Arial"/>
          <w:b/>
          <w:bCs/>
          <w:color w:val="000000" w:themeColor="text1"/>
          <w:sz w:val="28"/>
          <w:szCs w:val="28"/>
          <w:vertAlign w:val="superscript"/>
          <w:lang w:val="en-US"/>
        </w:rPr>
        <w:t>th</w:t>
      </w:r>
      <w:r w:rsidRPr="006C2454">
        <w:rPr>
          <w:rFonts w:ascii="Arial" w:hAnsi="Arial" w:cs="Arial"/>
          <w:b/>
          <w:bCs/>
          <w:color w:val="000000" w:themeColor="text1"/>
          <w:sz w:val="28"/>
          <w:szCs w:val="28"/>
          <w:lang w:val="en-US"/>
        </w:rPr>
        <w:t xml:space="preserve"> of September 2023</w:t>
      </w:r>
    </w:p>
    <w:p w14:paraId="2F982C03" w14:textId="77777777" w:rsidR="00831A4A" w:rsidRPr="006C2454" w:rsidRDefault="00831A4A" w:rsidP="001426ED">
      <w:pPr>
        <w:jc w:val="center"/>
        <w:rPr>
          <w:rFonts w:ascii="Arial" w:hAnsi="Arial" w:cs="Arial"/>
          <w:b/>
          <w:bCs/>
          <w:color w:val="000000" w:themeColor="text1"/>
          <w:sz w:val="28"/>
          <w:szCs w:val="28"/>
          <w:lang w:val="en-US"/>
        </w:rPr>
      </w:pPr>
    </w:p>
    <w:p w14:paraId="7BDD4328" w14:textId="77777777" w:rsidR="00831A4A" w:rsidRPr="006C2454" w:rsidRDefault="008B183E" w:rsidP="001426ED">
      <w:pPr>
        <w:jc w:val="center"/>
        <w:rPr>
          <w:rFonts w:ascii="Arial" w:hAnsi="Arial" w:cs="Arial"/>
          <w:b/>
          <w:bCs/>
          <w:color w:val="000000" w:themeColor="text1"/>
          <w:sz w:val="28"/>
          <w:szCs w:val="28"/>
          <w:lang w:val="en-US"/>
        </w:rPr>
      </w:pPr>
      <w:r w:rsidRPr="006C2454">
        <w:rPr>
          <w:rFonts w:ascii="Arial" w:hAnsi="Arial" w:cs="Arial"/>
          <w:b/>
          <w:bCs/>
          <w:color w:val="000000" w:themeColor="text1"/>
          <w:sz w:val="28"/>
          <w:szCs w:val="28"/>
          <w:lang w:val="en-US"/>
        </w:rPr>
        <w:t xml:space="preserve">Date of </w:t>
      </w:r>
      <w:r>
        <w:rPr>
          <w:rFonts w:ascii="Arial" w:hAnsi="Arial" w:cs="Arial"/>
          <w:b/>
          <w:bCs/>
          <w:color w:val="000000" w:themeColor="text1"/>
          <w:sz w:val="28"/>
          <w:szCs w:val="28"/>
          <w:lang w:val="en-US"/>
        </w:rPr>
        <w:t>R</w:t>
      </w:r>
      <w:r w:rsidRPr="006C2454">
        <w:rPr>
          <w:rFonts w:ascii="Arial" w:hAnsi="Arial" w:cs="Arial"/>
          <w:b/>
          <w:bCs/>
          <w:color w:val="000000" w:themeColor="text1"/>
          <w:sz w:val="28"/>
          <w:szCs w:val="28"/>
          <w:lang w:val="en-US"/>
        </w:rPr>
        <w:t>eport: 14</w:t>
      </w:r>
      <w:r w:rsidRPr="006C2454">
        <w:rPr>
          <w:rFonts w:ascii="Arial" w:hAnsi="Arial" w:cs="Arial"/>
          <w:b/>
          <w:bCs/>
          <w:color w:val="000000" w:themeColor="text1"/>
          <w:sz w:val="28"/>
          <w:szCs w:val="28"/>
          <w:vertAlign w:val="superscript"/>
          <w:lang w:val="en-US"/>
        </w:rPr>
        <w:t>th</w:t>
      </w:r>
      <w:r w:rsidRPr="006C2454">
        <w:rPr>
          <w:rFonts w:ascii="Arial" w:hAnsi="Arial" w:cs="Arial"/>
          <w:b/>
          <w:bCs/>
          <w:color w:val="000000" w:themeColor="text1"/>
          <w:sz w:val="28"/>
          <w:szCs w:val="28"/>
          <w:lang w:val="en-US"/>
        </w:rPr>
        <w:t xml:space="preserve"> of September 2023</w:t>
      </w:r>
    </w:p>
    <w:p w14:paraId="72664E17" w14:textId="77777777" w:rsidR="00831A4A" w:rsidRPr="006C2454" w:rsidRDefault="00831A4A" w:rsidP="001426ED">
      <w:pPr>
        <w:jc w:val="center"/>
        <w:rPr>
          <w:rFonts w:ascii="Arial" w:hAnsi="Arial" w:cs="Arial"/>
          <w:b/>
          <w:bCs/>
          <w:color w:val="000000" w:themeColor="text1"/>
          <w:sz w:val="28"/>
          <w:szCs w:val="28"/>
          <w:lang w:val="en-US"/>
        </w:rPr>
      </w:pPr>
    </w:p>
    <w:p w14:paraId="59CEAC3C" w14:textId="77777777" w:rsidR="00831A4A" w:rsidRPr="006C2454" w:rsidRDefault="008B183E" w:rsidP="001426ED">
      <w:pPr>
        <w:jc w:val="center"/>
        <w:rPr>
          <w:rFonts w:ascii="Arial" w:hAnsi="Arial" w:cs="Arial"/>
          <w:b/>
          <w:bCs/>
          <w:color w:val="000000" w:themeColor="text1"/>
          <w:sz w:val="28"/>
          <w:szCs w:val="28"/>
          <w:lang w:val="en-US"/>
        </w:rPr>
      </w:pPr>
      <w:r w:rsidRPr="006C2454">
        <w:rPr>
          <w:rFonts w:ascii="Arial" w:hAnsi="Arial" w:cs="Arial"/>
          <w:b/>
          <w:bCs/>
          <w:color w:val="000000" w:themeColor="text1"/>
          <w:sz w:val="28"/>
          <w:szCs w:val="28"/>
          <w:lang w:val="en-US"/>
        </w:rPr>
        <w:t xml:space="preserve">Country of the </w:t>
      </w:r>
      <w:r>
        <w:rPr>
          <w:rFonts w:ascii="Arial" w:hAnsi="Arial" w:cs="Arial"/>
          <w:b/>
          <w:bCs/>
          <w:color w:val="000000" w:themeColor="text1"/>
          <w:sz w:val="28"/>
          <w:szCs w:val="28"/>
          <w:lang w:val="en-US"/>
        </w:rPr>
        <w:t>E</w:t>
      </w:r>
      <w:r w:rsidRPr="006C2454">
        <w:rPr>
          <w:rFonts w:ascii="Arial" w:hAnsi="Arial" w:cs="Arial"/>
          <w:b/>
          <w:bCs/>
          <w:color w:val="000000" w:themeColor="text1"/>
          <w:sz w:val="28"/>
          <w:szCs w:val="28"/>
          <w:lang w:val="en-US"/>
        </w:rPr>
        <w:t xml:space="preserve">valuation </w:t>
      </w:r>
      <w:r>
        <w:rPr>
          <w:rFonts w:ascii="Arial" w:hAnsi="Arial" w:cs="Arial"/>
          <w:b/>
          <w:bCs/>
          <w:color w:val="000000" w:themeColor="text1"/>
          <w:sz w:val="28"/>
          <w:szCs w:val="28"/>
          <w:lang w:val="en-US"/>
        </w:rPr>
        <w:t>I</w:t>
      </w:r>
      <w:r w:rsidRPr="006C2454">
        <w:rPr>
          <w:rFonts w:ascii="Arial" w:hAnsi="Arial" w:cs="Arial"/>
          <w:b/>
          <w:bCs/>
          <w:color w:val="000000" w:themeColor="text1"/>
          <w:sz w:val="28"/>
          <w:szCs w:val="28"/>
          <w:lang w:val="en-US"/>
        </w:rPr>
        <w:t>ntervention: Ukraine</w:t>
      </w:r>
    </w:p>
    <w:p w14:paraId="68B25894" w14:textId="77777777" w:rsidR="00831A4A" w:rsidRPr="006C2454" w:rsidRDefault="00831A4A" w:rsidP="001426ED">
      <w:pPr>
        <w:jc w:val="center"/>
        <w:rPr>
          <w:rFonts w:ascii="Arial" w:hAnsi="Arial" w:cs="Arial"/>
          <w:b/>
          <w:bCs/>
          <w:color w:val="000000" w:themeColor="text1"/>
          <w:sz w:val="28"/>
          <w:szCs w:val="28"/>
          <w:lang w:val="en-US"/>
        </w:rPr>
      </w:pPr>
    </w:p>
    <w:p w14:paraId="1CFD1D5B" w14:textId="77777777" w:rsidR="00831A4A" w:rsidRPr="006C2454" w:rsidRDefault="00831A4A" w:rsidP="001426ED">
      <w:pPr>
        <w:pStyle w:val="ListParagraph"/>
        <w:rPr>
          <w:rFonts w:ascii="Arial" w:hAnsi="Arial" w:cs="Arial"/>
          <w:color w:val="000000" w:themeColor="text1"/>
          <w:sz w:val="18"/>
          <w:szCs w:val="18"/>
          <w:lang w:val="en-US"/>
        </w:rPr>
      </w:pPr>
    </w:p>
    <w:p w14:paraId="355BDBA4" w14:textId="77777777" w:rsidR="00831A4A" w:rsidRPr="006C2454" w:rsidRDefault="00831A4A" w:rsidP="001426ED">
      <w:pPr>
        <w:pStyle w:val="ListParagraph"/>
        <w:rPr>
          <w:rFonts w:ascii="Arial" w:hAnsi="Arial" w:cs="Arial"/>
          <w:color w:val="000000" w:themeColor="text1"/>
          <w:sz w:val="18"/>
          <w:szCs w:val="18"/>
          <w:lang w:val="en-US"/>
        </w:rPr>
      </w:pPr>
    </w:p>
    <w:p w14:paraId="2005E32B" w14:textId="77777777" w:rsidR="00831A4A" w:rsidRPr="006C2454" w:rsidRDefault="00831A4A" w:rsidP="001426ED">
      <w:pPr>
        <w:pStyle w:val="ListParagraph"/>
        <w:rPr>
          <w:rFonts w:ascii="Arial" w:hAnsi="Arial" w:cs="Arial"/>
          <w:color w:val="000000" w:themeColor="text1"/>
          <w:sz w:val="18"/>
          <w:szCs w:val="18"/>
          <w:lang w:val="en-US"/>
        </w:rPr>
      </w:pPr>
    </w:p>
    <w:p w14:paraId="1CE8B221" w14:textId="77777777" w:rsidR="00831A4A" w:rsidRPr="006C2454" w:rsidRDefault="00831A4A" w:rsidP="001426ED">
      <w:pPr>
        <w:pStyle w:val="ListParagraph"/>
        <w:rPr>
          <w:rFonts w:ascii="Arial" w:hAnsi="Arial" w:cs="Arial"/>
          <w:color w:val="000000" w:themeColor="text1"/>
          <w:sz w:val="18"/>
          <w:szCs w:val="18"/>
          <w:lang w:val="en-US"/>
        </w:rPr>
      </w:pPr>
    </w:p>
    <w:p w14:paraId="260656BC" w14:textId="77777777" w:rsidR="00831A4A" w:rsidRPr="006C2454" w:rsidRDefault="00831A4A" w:rsidP="001426ED">
      <w:pPr>
        <w:pStyle w:val="ListParagraph"/>
        <w:rPr>
          <w:rFonts w:ascii="Arial" w:hAnsi="Arial" w:cs="Arial"/>
          <w:color w:val="000000" w:themeColor="text1"/>
          <w:sz w:val="18"/>
          <w:szCs w:val="18"/>
          <w:lang w:val="en-US"/>
        </w:rPr>
      </w:pPr>
    </w:p>
    <w:p w14:paraId="5C3A2D5B" w14:textId="77777777" w:rsidR="00831A4A" w:rsidRPr="006C2454" w:rsidRDefault="00831A4A" w:rsidP="001426ED">
      <w:pPr>
        <w:pStyle w:val="ListParagraph"/>
        <w:rPr>
          <w:rFonts w:ascii="Arial" w:hAnsi="Arial" w:cs="Arial"/>
          <w:color w:val="000000" w:themeColor="text1"/>
          <w:sz w:val="18"/>
          <w:szCs w:val="18"/>
          <w:lang w:val="en-US"/>
        </w:rPr>
      </w:pPr>
    </w:p>
    <w:p w14:paraId="3EEAEBB4" w14:textId="77777777" w:rsidR="00831A4A" w:rsidRPr="006C2454" w:rsidRDefault="00831A4A" w:rsidP="001426ED">
      <w:pPr>
        <w:pStyle w:val="ListParagraph"/>
        <w:rPr>
          <w:rFonts w:ascii="Arial" w:hAnsi="Arial" w:cs="Arial"/>
          <w:color w:val="000000" w:themeColor="text1"/>
          <w:sz w:val="18"/>
          <w:szCs w:val="18"/>
          <w:lang w:val="en-US"/>
        </w:rPr>
      </w:pPr>
    </w:p>
    <w:p w14:paraId="55612497" w14:textId="77777777" w:rsidR="00831A4A" w:rsidRPr="006C2454" w:rsidRDefault="00831A4A" w:rsidP="001426ED">
      <w:pPr>
        <w:pStyle w:val="ListParagraph"/>
        <w:rPr>
          <w:rFonts w:ascii="Arial" w:hAnsi="Arial" w:cs="Arial"/>
          <w:color w:val="000000" w:themeColor="text1"/>
          <w:sz w:val="18"/>
          <w:szCs w:val="18"/>
          <w:lang w:val="en-US"/>
        </w:rPr>
      </w:pPr>
    </w:p>
    <w:p w14:paraId="0AC5AAA5" w14:textId="77777777" w:rsidR="00831A4A" w:rsidRPr="006C2454" w:rsidRDefault="00831A4A" w:rsidP="001426ED">
      <w:pPr>
        <w:pStyle w:val="ListParagraph"/>
        <w:rPr>
          <w:rFonts w:ascii="Arial" w:hAnsi="Arial" w:cs="Arial"/>
          <w:color w:val="000000" w:themeColor="text1"/>
          <w:sz w:val="18"/>
          <w:szCs w:val="18"/>
          <w:lang w:val="en-US"/>
        </w:rPr>
      </w:pPr>
    </w:p>
    <w:p w14:paraId="5C304419" w14:textId="77777777" w:rsidR="00831A4A" w:rsidRPr="006C2454" w:rsidRDefault="00831A4A" w:rsidP="001426ED">
      <w:pPr>
        <w:pStyle w:val="ListParagraph"/>
        <w:rPr>
          <w:rFonts w:ascii="Arial" w:hAnsi="Arial" w:cs="Arial"/>
          <w:color w:val="000000" w:themeColor="text1"/>
          <w:sz w:val="18"/>
          <w:szCs w:val="18"/>
          <w:lang w:val="en-US"/>
        </w:rPr>
      </w:pPr>
    </w:p>
    <w:p w14:paraId="42B149D9" w14:textId="77777777" w:rsidR="00831A4A" w:rsidRPr="006C2454" w:rsidRDefault="00831A4A" w:rsidP="001426ED">
      <w:pPr>
        <w:pStyle w:val="ListParagraph"/>
        <w:rPr>
          <w:rFonts w:ascii="Arial" w:hAnsi="Arial" w:cs="Arial"/>
          <w:color w:val="000000" w:themeColor="text1"/>
          <w:sz w:val="18"/>
          <w:szCs w:val="18"/>
          <w:lang w:val="en-US"/>
        </w:rPr>
      </w:pPr>
    </w:p>
    <w:p w14:paraId="266AF0B6" w14:textId="77777777" w:rsidR="00831A4A" w:rsidRPr="006C2454" w:rsidRDefault="00831A4A" w:rsidP="001426ED">
      <w:pPr>
        <w:pStyle w:val="ListParagraph"/>
        <w:rPr>
          <w:rFonts w:ascii="Arial" w:hAnsi="Arial" w:cs="Arial"/>
          <w:color w:val="000000" w:themeColor="text1"/>
          <w:sz w:val="18"/>
          <w:szCs w:val="18"/>
          <w:lang w:val="en-US"/>
        </w:rPr>
      </w:pPr>
    </w:p>
    <w:p w14:paraId="6FA138A7" w14:textId="77777777" w:rsidR="00831A4A" w:rsidRDefault="00831A4A" w:rsidP="001426ED">
      <w:pPr>
        <w:pStyle w:val="ListParagraph"/>
        <w:rPr>
          <w:rFonts w:ascii="Arial" w:hAnsi="Arial" w:cs="Arial"/>
          <w:color w:val="000000" w:themeColor="text1"/>
          <w:sz w:val="18"/>
          <w:szCs w:val="18"/>
          <w:lang w:val="en-US"/>
        </w:rPr>
      </w:pPr>
    </w:p>
    <w:p w14:paraId="3BB40DE4" w14:textId="77777777" w:rsidR="00580DD0" w:rsidRDefault="00580DD0" w:rsidP="001426ED">
      <w:pPr>
        <w:pStyle w:val="ListParagraph"/>
        <w:rPr>
          <w:rFonts w:ascii="Arial" w:hAnsi="Arial" w:cs="Arial"/>
          <w:color w:val="000000" w:themeColor="text1"/>
          <w:sz w:val="18"/>
          <w:szCs w:val="18"/>
          <w:lang w:val="en-US"/>
        </w:rPr>
      </w:pPr>
    </w:p>
    <w:p w14:paraId="1F3A31BA" w14:textId="77777777" w:rsidR="00580DD0" w:rsidRDefault="00580DD0" w:rsidP="001426ED">
      <w:pPr>
        <w:pStyle w:val="ListParagraph"/>
        <w:rPr>
          <w:rFonts w:ascii="Arial" w:hAnsi="Arial" w:cs="Arial"/>
          <w:color w:val="000000" w:themeColor="text1"/>
          <w:sz w:val="18"/>
          <w:szCs w:val="18"/>
          <w:lang w:val="en-US"/>
        </w:rPr>
      </w:pPr>
    </w:p>
    <w:p w14:paraId="0BBA38A9" w14:textId="77777777" w:rsidR="00580DD0" w:rsidRDefault="00580DD0" w:rsidP="001426ED">
      <w:pPr>
        <w:pStyle w:val="ListParagraph"/>
        <w:rPr>
          <w:rFonts w:ascii="Arial" w:hAnsi="Arial" w:cs="Arial"/>
          <w:color w:val="000000" w:themeColor="text1"/>
          <w:sz w:val="18"/>
          <w:szCs w:val="18"/>
          <w:lang w:val="en-US"/>
        </w:rPr>
      </w:pPr>
    </w:p>
    <w:p w14:paraId="151D0670" w14:textId="77777777" w:rsidR="00580DD0" w:rsidRDefault="00580DD0" w:rsidP="001426ED">
      <w:pPr>
        <w:pStyle w:val="ListParagraph"/>
        <w:rPr>
          <w:rFonts w:ascii="Arial" w:hAnsi="Arial" w:cs="Arial"/>
          <w:color w:val="000000" w:themeColor="text1"/>
          <w:sz w:val="18"/>
          <w:szCs w:val="18"/>
          <w:lang w:val="en-US"/>
        </w:rPr>
      </w:pPr>
    </w:p>
    <w:p w14:paraId="51014F14" w14:textId="77777777" w:rsidR="00580DD0" w:rsidRDefault="00580DD0" w:rsidP="001426ED">
      <w:pPr>
        <w:pStyle w:val="ListParagraph"/>
        <w:rPr>
          <w:rFonts w:ascii="Arial" w:hAnsi="Arial" w:cs="Arial"/>
          <w:color w:val="000000" w:themeColor="text1"/>
          <w:sz w:val="18"/>
          <w:szCs w:val="18"/>
          <w:lang w:val="en-US"/>
        </w:rPr>
      </w:pPr>
    </w:p>
    <w:p w14:paraId="4CB8F59A" w14:textId="77777777" w:rsidR="00580DD0" w:rsidRDefault="00580DD0" w:rsidP="001426ED">
      <w:pPr>
        <w:pStyle w:val="ListParagraph"/>
        <w:rPr>
          <w:rFonts w:ascii="Arial" w:hAnsi="Arial" w:cs="Arial"/>
          <w:color w:val="000000" w:themeColor="text1"/>
          <w:sz w:val="18"/>
          <w:szCs w:val="18"/>
          <w:lang w:val="en-US"/>
        </w:rPr>
      </w:pPr>
    </w:p>
    <w:p w14:paraId="60267635" w14:textId="77777777" w:rsidR="00580DD0" w:rsidRDefault="00580DD0" w:rsidP="001426ED">
      <w:pPr>
        <w:pStyle w:val="ListParagraph"/>
        <w:rPr>
          <w:rFonts w:ascii="Arial" w:hAnsi="Arial" w:cs="Arial"/>
          <w:color w:val="000000" w:themeColor="text1"/>
          <w:sz w:val="18"/>
          <w:szCs w:val="18"/>
          <w:lang w:val="en-US"/>
        </w:rPr>
      </w:pPr>
    </w:p>
    <w:p w14:paraId="7A1E5531" w14:textId="77777777" w:rsidR="00580DD0" w:rsidRDefault="00580DD0" w:rsidP="001426ED">
      <w:pPr>
        <w:pStyle w:val="ListParagraph"/>
        <w:rPr>
          <w:rFonts w:ascii="Arial" w:hAnsi="Arial" w:cs="Arial"/>
          <w:color w:val="000000" w:themeColor="text1"/>
          <w:sz w:val="18"/>
          <w:szCs w:val="18"/>
          <w:lang w:val="en-US"/>
        </w:rPr>
      </w:pPr>
    </w:p>
    <w:p w14:paraId="260D4464" w14:textId="77777777" w:rsidR="00580DD0" w:rsidRDefault="00580DD0" w:rsidP="001426ED">
      <w:pPr>
        <w:pStyle w:val="ListParagraph"/>
        <w:rPr>
          <w:rFonts w:ascii="Arial" w:hAnsi="Arial" w:cs="Arial"/>
          <w:color w:val="000000" w:themeColor="text1"/>
          <w:sz w:val="18"/>
          <w:szCs w:val="18"/>
          <w:lang w:val="en-US"/>
        </w:rPr>
      </w:pPr>
    </w:p>
    <w:p w14:paraId="7ABE05E1" w14:textId="77777777" w:rsidR="00580DD0" w:rsidRDefault="00580DD0" w:rsidP="001426ED">
      <w:pPr>
        <w:pStyle w:val="ListParagraph"/>
        <w:rPr>
          <w:rFonts w:ascii="Arial" w:hAnsi="Arial" w:cs="Arial"/>
          <w:color w:val="000000" w:themeColor="text1"/>
          <w:sz w:val="18"/>
          <w:szCs w:val="18"/>
          <w:lang w:val="en-US"/>
        </w:rPr>
      </w:pPr>
    </w:p>
    <w:p w14:paraId="4E8C936B" w14:textId="77777777" w:rsidR="00580DD0" w:rsidRDefault="00580DD0" w:rsidP="001426ED">
      <w:pPr>
        <w:pStyle w:val="ListParagraph"/>
        <w:rPr>
          <w:rFonts w:ascii="Arial" w:hAnsi="Arial" w:cs="Arial"/>
          <w:color w:val="000000" w:themeColor="text1"/>
          <w:sz w:val="18"/>
          <w:szCs w:val="18"/>
          <w:lang w:val="en-US"/>
        </w:rPr>
      </w:pPr>
    </w:p>
    <w:p w14:paraId="09BA7DB0" w14:textId="77777777" w:rsidR="00580DD0" w:rsidRPr="006C2454" w:rsidRDefault="00580DD0" w:rsidP="001426ED">
      <w:pPr>
        <w:pStyle w:val="ListParagraph"/>
        <w:rPr>
          <w:rFonts w:ascii="Arial" w:hAnsi="Arial" w:cs="Arial"/>
          <w:color w:val="000000" w:themeColor="text1"/>
          <w:sz w:val="18"/>
          <w:szCs w:val="18"/>
          <w:lang w:val="en-US"/>
        </w:rPr>
      </w:pPr>
    </w:p>
    <w:p w14:paraId="170743E6" w14:textId="77777777" w:rsidR="00831A4A" w:rsidRPr="006C2454" w:rsidRDefault="00831A4A" w:rsidP="001426ED">
      <w:pPr>
        <w:pStyle w:val="ListParagraph"/>
        <w:rPr>
          <w:rFonts w:ascii="Arial" w:hAnsi="Arial" w:cs="Arial"/>
          <w:color w:val="000000" w:themeColor="text1"/>
          <w:sz w:val="18"/>
          <w:szCs w:val="18"/>
          <w:lang w:val="en-US"/>
        </w:rPr>
      </w:pPr>
    </w:p>
    <w:p w14:paraId="0CC49152" w14:textId="77777777" w:rsidR="00831A4A" w:rsidRPr="006C2454" w:rsidRDefault="00831A4A" w:rsidP="001426ED">
      <w:pPr>
        <w:pStyle w:val="ListParagraph"/>
        <w:rPr>
          <w:rFonts w:ascii="Arial" w:hAnsi="Arial" w:cs="Arial"/>
          <w:color w:val="000000" w:themeColor="text1"/>
          <w:sz w:val="18"/>
          <w:szCs w:val="18"/>
          <w:lang w:val="en-US"/>
        </w:rPr>
      </w:pPr>
    </w:p>
    <w:p w14:paraId="6C07A431" w14:textId="77777777" w:rsidR="00831A4A" w:rsidRPr="006C2454" w:rsidRDefault="00831A4A" w:rsidP="001426ED">
      <w:pPr>
        <w:pStyle w:val="ListParagraph"/>
        <w:rPr>
          <w:rFonts w:ascii="Arial" w:hAnsi="Arial" w:cs="Arial"/>
          <w:color w:val="000000" w:themeColor="text1"/>
          <w:sz w:val="18"/>
          <w:szCs w:val="18"/>
          <w:lang w:val="en-US"/>
        </w:rPr>
      </w:pPr>
    </w:p>
    <w:p w14:paraId="7C32EED9" w14:textId="77777777" w:rsidR="00831A4A" w:rsidRPr="006C2454" w:rsidRDefault="00831A4A" w:rsidP="001426ED">
      <w:pPr>
        <w:pStyle w:val="ListParagraph"/>
        <w:rPr>
          <w:rFonts w:ascii="Arial" w:hAnsi="Arial" w:cs="Arial"/>
          <w:color w:val="000000" w:themeColor="text1"/>
          <w:sz w:val="18"/>
          <w:szCs w:val="18"/>
          <w:lang w:val="en-US"/>
        </w:rPr>
      </w:pPr>
    </w:p>
    <w:p w14:paraId="4901EF32" w14:textId="77777777" w:rsidR="00831A4A" w:rsidRPr="006C2454" w:rsidRDefault="00831A4A" w:rsidP="001426ED">
      <w:pPr>
        <w:pStyle w:val="ListParagraph"/>
        <w:rPr>
          <w:rFonts w:ascii="Arial" w:hAnsi="Arial" w:cs="Arial"/>
          <w:color w:val="000000" w:themeColor="text1"/>
          <w:sz w:val="18"/>
          <w:szCs w:val="18"/>
          <w:lang w:val="en-US"/>
        </w:rPr>
      </w:pPr>
    </w:p>
    <w:p w14:paraId="6A422E73" w14:textId="77777777" w:rsidR="00831A4A" w:rsidRPr="006C2454" w:rsidRDefault="00831A4A" w:rsidP="001426ED">
      <w:pPr>
        <w:pStyle w:val="ListParagraph"/>
        <w:rPr>
          <w:rFonts w:ascii="Arial" w:hAnsi="Arial" w:cs="Arial"/>
          <w:color w:val="000000" w:themeColor="text1"/>
          <w:sz w:val="18"/>
          <w:szCs w:val="18"/>
          <w:lang w:val="en-US"/>
        </w:rPr>
      </w:pPr>
    </w:p>
    <w:p w14:paraId="07FCD117" w14:textId="77777777" w:rsidR="00831A4A" w:rsidRPr="006C2454" w:rsidRDefault="00831A4A" w:rsidP="001426ED">
      <w:pPr>
        <w:pStyle w:val="ListParagraph"/>
        <w:rPr>
          <w:rFonts w:ascii="Arial" w:hAnsi="Arial" w:cs="Arial"/>
          <w:color w:val="000000" w:themeColor="text1"/>
          <w:sz w:val="18"/>
          <w:szCs w:val="18"/>
          <w:lang w:val="en-US"/>
        </w:rPr>
      </w:pPr>
    </w:p>
    <w:p w14:paraId="08EE14A2" w14:textId="77777777" w:rsidR="00831A4A" w:rsidRPr="006C2454" w:rsidRDefault="008B183E" w:rsidP="001426ED">
      <w:pPr>
        <w:pStyle w:val="NormalWeb"/>
        <w:jc w:val="right"/>
        <w:rPr>
          <w:rFonts w:ascii="Arial" w:hAnsi="Arial" w:cs="Arial"/>
          <w:color w:val="000000" w:themeColor="text1"/>
          <w:sz w:val="22"/>
          <w:szCs w:val="22"/>
          <w:lang w:val="en-US"/>
        </w:rPr>
      </w:pPr>
      <w:r w:rsidRPr="006C2454">
        <w:rPr>
          <w:rFonts w:ascii="Arial" w:hAnsi="Arial" w:cs="Arial"/>
          <w:b/>
          <w:bCs/>
          <w:color w:val="000000" w:themeColor="text1"/>
          <w:sz w:val="22"/>
          <w:szCs w:val="22"/>
          <w:lang w:val="en-US"/>
        </w:rPr>
        <w:t xml:space="preserve">Evaluation </w:t>
      </w:r>
      <w:r>
        <w:rPr>
          <w:rFonts w:ascii="Arial" w:hAnsi="Arial" w:cs="Arial"/>
          <w:b/>
          <w:bCs/>
          <w:color w:val="000000" w:themeColor="text1"/>
          <w:sz w:val="22"/>
          <w:szCs w:val="22"/>
          <w:lang w:val="en-US"/>
        </w:rPr>
        <w:t>c</w:t>
      </w:r>
      <w:r w:rsidRPr="006C2454">
        <w:rPr>
          <w:rFonts w:ascii="Arial" w:hAnsi="Arial" w:cs="Arial"/>
          <w:b/>
          <w:bCs/>
          <w:color w:val="000000" w:themeColor="text1"/>
          <w:sz w:val="22"/>
          <w:szCs w:val="22"/>
          <w:lang w:val="en-US"/>
        </w:rPr>
        <w:t>ommissioned by UNDP Ukraine</w:t>
      </w:r>
    </w:p>
    <w:p w14:paraId="309A43F3" w14:textId="77777777" w:rsidR="00831A4A" w:rsidRPr="006C2454" w:rsidRDefault="008B183E" w:rsidP="001426ED">
      <w:pPr>
        <w:jc w:val="right"/>
        <w:rPr>
          <w:rFonts w:ascii="Arial" w:hAnsi="Arial" w:cs="Arial"/>
          <w:b/>
          <w:bCs/>
          <w:sz w:val="22"/>
          <w:szCs w:val="22"/>
          <w:lang w:val="en-US"/>
        </w:rPr>
      </w:pPr>
      <w:r w:rsidRPr="006C2454">
        <w:rPr>
          <w:rFonts w:ascii="Arial" w:hAnsi="Arial" w:cs="Arial"/>
          <w:b/>
          <w:bCs/>
          <w:sz w:val="22"/>
          <w:szCs w:val="22"/>
          <w:lang w:val="en-US"/>
        </w:rPr>
        <w:t>Evaluation report prepared by Andrei IOVU</w:t>
      </w:r>
    </w:p>
    <w:p w14:paraId="292D847D" w14:textId="77777777" w:rsidR="00831A4A" w:rsidRPr="006C2454" w:rsidRDefault="008B183E" w:rsidP="001426ED">
      <w:pPr>
        <w:jc w:val="right"/>
        <w:rPr>
          <w:rFonts w:ascii="Arial" w:hAnsi="Arial" w:cs="Arial"/>
          <w:sz w:val="22"/>
          <w:szCs w:val="22"/>
          <w:lang w:val="en-US"/>
        </w:rPr>
      </w:pPr>
      <w:r w:rsidRPr="006C2454">
        <w:rPr>
          <w:rFonts w:ascii="Arial" w:hAnsi="Arial" w:cs="Arial"/>
          <w:sz w:val="22"/>
          <w:szCs w:val="22"/>
          <w:lang w:val="en-US"/>
        </w:rPr>
        <w:t xml:space="preserve">Juris Doctor, International evaluation consultant </w:t>
      </w:r>
    </w:p>
    <w:p w14:paraId="524086A0" w14:textId="77777777" w:rsidR="00831A4A" w:rsidRPr="006C2454" w:rsidRDefault="00831A4A" w:rsidP="001426ED">
      <w:pPr>
        <w:pStyle w:val="NormalWeb"/>
        <w:jc w:val="right"/>
        <w:rPr>
          <w:rFonts w:ascii="Arial" w:hAnsi="Arial" w:cs="Arial"/>
          <w:b/>
          <w:bCs/>
          <w:color w:val="000000" w:themeColor="text1"/>
          <w:sz w:val="22"/>
          <w:szCs w:val="22"/>
          <w:lang w:val="en-US"/>
        </w:rPr>
      </w:pPr>
    </w:p>
    <w:p w14:paraId="10799274" w14:textId="77777777" w:rsidR="00831A4A" w:rsidRPr="006C2454" w:rsidRDefault="008B183E" w:rsidP="001426ED">
      <w:pPr>
        <w:pStyle w:val="NormalWeb"/>
        <w:jc w:val="cente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KYIV, 2023</w:t>
      </w:r>
    </w:p>
    <w:p w14:paraId="22F415F4" w14:textId="77777777" w:rsidR="00831A4A" w:rsidRPr="006C2454" w:rsidRDefault="00831A4A" w:rsidP="001426ED">
      <w:pPr>
        <w:pStyle w:val="NormalWeb"/>
        <w:jc w:val="center"/>
        <w:rPr>
          <w:rFonts w:ascii="Arial" w:hAnsi="Arial" w:cs="Arial"/>
          <w:b/>
          <w:bCs/>
          <w:color w:val="000000" w:themeColor="text1"/>
          <w:sz w:val="22"/>
          <w:szCs w:val="22"/>
          <w:lang w:val="en-US"/>
        </w:rPr>
        <w:sectPr w:rsidR="00831A4A" w:rsidRPr="006C2454" w:rsidSect="00D16749">
          <w:footerReference w:type="even" r:id="rId8"/>
          <w:footerReference w:type="default" r:id="rId9"/>
          <w:pgSz w:w="11900" w:h="16820"/>
          <w:pgMar w:top="1440" w:right="1440" w:bottom="1440" w:left="1440" w:header="720" w:footer="720" w:gutter="0"/>
          <w:cols w:space="708"/>
          <w:titlePg/>
          <w:docGrid w:linePitch="299"/>
        </w:sectPr>
      </w:pPr>
    </w:p>
    <w:p w14:paraId="08FAF2C2" w14:textId="77777777" w:rsidR="00831A4A" w:rsidRPr="006C2454" w:rsidRDefault="00831A4A" w:rsidP="001426ED">
      <w:pPr>
        <w:pStyle w:val="BodyText"/>
        <w:spacing w:after="120"/>
        <w:ind w:left="0"/>
        <w:jc w:val="left"/>
        <w:outlineLvl w:val="0"/>
        <w:rPr>
          <w:b/>
          <w:color w:val="000000" w:themeColor="text1"/>
          <w:lang w:val="en-US"/>
        </w:rPr>
      </w:pPr>
    </w:p>
    <w:p w14:paraId="1E3FAA09" w14:textId="77777777" w:rsidR="00831A4A" w:rsidRPr="006C2454" w:rsidRDefault="00831A4A" w:rsidP="001426ED">
      <w:pPr>
        <w:pStyle w:val="BodyText"/>
        <w:spacing w:after="120"/>
        <w:ind w:left="0"/>
        <w:jc w:val="left"/>
        <w:outlineLvl w:val="0"/>
        <w:rPr>
          <w:b/>
          <w:color w:val="000000" w:themeColor="text1"/>
          <w:lang w:val="en-US"/>
        </w:rPr>
      </w:pPr>
    </w:p>
    <w:p w14:paraId="0B6ADF88" w14:textId="77777777" w:rsidR="00831A4A" w:rsidRPr="006C2454" w:rsidRDefault="00831A4A" w:rsidP="001426ED">
      <w:pPr>
        <w:pStyle w:val="NormalWeb"/>
        <w:rPr>
          <w:rFonts w:ascii="Arial" w:hAnsi="Arial" w:cs="Arial"/>
          <w:b/>
          <w:bCs/>
          <w:color w:val="000000" w:themeColor="text1"/>
          <w:sz w:val="22"/>
          <w:szCs w:val="22"/>
          <w:lang w:val="en-US"/>
        </w:rPr>
      </w:pPr>
    </w:p>
    <w:p w14:paraId="1E0E2A18" w14:textId="77777777" w:rsidR="00831A4A" w:rsidRPr="006C2454" w:rsidRDefault="00831A4A" w:rsidP="001426ED">
      <w:pPr>
        <w:pStyle w:val="NormalWeb"/>
        <w:rPr>
          <w:rFonts w:ascii="Arial" w:hAnsi="Arial" w:cs="Arial"/>
          <w:b/>
          <w:bCs/>
          <w:color w:val="000000" w:themeColor="text1"/>
          <w:sz w:val="22"/>
          <w:szCs w:val="22"/>
          <w:lang w:val="en-US"/>
        </w:rPr>
      </w:pPr>
    </w:p>
    <w:p w14:paraId="20718B59" w14:textId="77777777" w:rsidR="00831A4A" w:rsidRPr="006C2454" w:rsidRDefault="00831A4A" w:rsidP="001426ED">
      <w:pPr>
        <w:pStyle w:val="NormalWeb"/>
        <w:rPr>
          <w:rFonts w:ascii="Arial" w:hAnsi="Arial" w:cs="Arial"/>
          <w:b/>
          <w:bCs/>
          <w:color w:val="000000" w:themeColor="text1"/>
          <w:sz w:val="22"/>
          <w:szCs w:val="22"/>
          <w:lang w:val="en-US"/>
        </w:rPr>
      </w:pPr>
    </w:p>
    <w:p w14:paraId="3EFBAAC0" w14:textId="77777777" w:rsidR="00831A4A" w:rsidRPr="006C2454" w:rsidRDefault="00831A4A" w:rsidP="001426ED">
      <w:pPr>
        <w:pStyle w:val="NormalWeb"/>
        <w:rPr>
          <w:rFonts w:ascii="Arial" w:hAnsi="Arial" w:cs="Arial"/>
          <w:b/>
          <w:bCs/>
          <w:color w:val="000000" w:themeColor="text1"/>
          <w:sz w:val="22"/>
          <w:szCs w:val="22"/>
          <w:lang w:val="en-US"/>
        </w:rPr>
      </w:pPr>
    </w:p>
    <w:p w14:paraId="57D26449" w14:textId="77777777" w:rsidR="00831A4A" w:rsidRPr="006C2454" w:rsidRDefault="00831A4A" w:rsidP="001426ED">
      <w:pPr>
        <w:pStyle w:val="NormalWeb"/>
        <w:rPr>
          <w:rFonts w:ascii="Arial" w:hAnsi="Arial" w:cs="Arial"/>
          <w:b/>
          <w:bCs/>
          <w:color w:val="000000" w:themeColor="text1"/>
          <w:sz w:val="22"/>
          <w:szCs w:val="22"/>
          <w:lang w:val="en-US"/>
        </w:rPr>
      </w:pPr>
    </w:p>
    <w:p w14:paraId="3D5E2ADF" w14:textId="77777777" w:rsidR="00831A4A" w:rsidRPr="006C2454" w:rsidRDefault="00831A4A" w:rsidP="001426ED">
      <w:pPr>
        <w:pStyle w:val="NormalWeb"/>
        <w:rPr>
          <w:rFonts w:ascii="Arial" w:hAnsi="Arial" w:cs="Arial"/>
          <w:b/>
          <w:bCs/>
          <w:color w:val="000000" w:themeColor="text1"/>
          <w:sz w:val="22"/>
          <w:szCs w:val="22"/>
          <w:lang w:val="en-US"/>
        </w:rPr>
      </w:pPr>
    </w:p>
    <w:p w14:paraId="609F8B7F" w14:textId="77777777" w:rsidR="00831A4A" w:rsidRPr="006C2454" w:rsidRDefault="00831A4A" w:rsidP="001426ED">
      <w:pPr>
        <w:pStyle w:val="NormalWeb"/>
        <w:rPr>
          <w:rFonts w:ascii="Arial" w:hAnsi="Arial" w:cs="Arial"/>
          <w:b/>
          <w:bCs/>
          <w:color w:val="000000" w:themeColor="text1"/>
          <w:sz w:val="22"/>
          <w:szCs w:val="22"/>
          <w:lang w:val="en-US"/>
        </w:rPr>
      </w:pPr>
    </w:p>
    <w:p w14:paraId="63B762D9" w14:textId="77777777" w:rsidR="00831A4A" w:rsidRPr="006C2454" w:rsidRDefault="00831A4A" w:rsidP="001426ED">
      <w:pPr>
        <w:pStyle w:val="NormalWeb"/>
        <w:rPr>
          <w:rFonts w:ascii="Arial" w:hAnsi="Arial" w:cs="Arial"/>
          <w:b/>
          <w:bCs/>
          <w:color w:val="000000" w:themeColor="text1"/>
          <w:sz w:val="22"/>
          <w:szCs w:val="22"/>
          <w:lang w:val="en-US"/>
        </w:rPr>
      </w:pPr>
    </w:p>
    <w:p w14:paraId="0D580543" w14:textId="77777777" w:rsidR="00831A4A" w:rsidRPr="006C2454" w:rsidRDefault="00831A4A" w:rsidP="001426ED">
      <w:pPr>
        <w:pStyle w:val="NormalWeb"/>
        <w:rPr>
          <w:rFonts w:ascii="Arial" w:hAnsi="Arial" w:cs="Arial"/>
          <w:b/>
          <w:bCs/>
          <w:color w:val="000000" w:themeColor="text1"/>
          <w:sz w:val="22"/>
          <w:szCs w:val="22"/>
          <w:lang w:val="en-US"/>
        </w:rPr>
      </w:pPr>
    </w:p>
    <w:p w14:paraId="04CE9A6F" w14:textId="77777777" w:rsidR="00831A4A" w:rsidRPr="006C2454" w:rsidRDefault="00831A4A" w:rsidP="001426ED">
      <w:pPr>
        <w:pStyle w:val="NormalWeb"/>
        <w:rPr>
          <w:rFonts w:ascii="Arial" w:hAnsi="Arial" w:cs="Arial"/>
          <w:b/>
          <w:bCs/>
          <w:color w:val="000000" w:themeColor="text1"/>
          <w:sz w:val="22"/>
          <w:szCs w:val="22"/>
          <w:lang w:val="en-US"/>
        </w:rPr>
      </w:pPr>
    </w:p>
    <w:p w14:paraId="0507458E" w14:textId="77777777" w:rsidR="00831A4A" w:rsidRPr="006C2454" w:rsidRDefault="00831A4A" w:rsidP="001426ED">
      <w:pPr>
        <w:pStyle w:val="NormalWeb"/>
        <w:rPr>
          <w:rFonts w:ascii="Arial" w:hAnsi="Arial" w:cs="Arial"/>
          <w:b/>
          <w:bCs/>
          <w:color w:val="000000" w:themeColor="text1"/>
          <w:sz w:val="22"/>
          <w:szCs w:val="22"/>
          <w:lang w:val="en-US"/>
        </w:rPr>
      </w:pPr>
    </w:p>
    <w:p w14:paraId="03041907" w14:textId="77777777" w:rsidR="00831A4A" w:rsidRPr="006C2454" w:rsidRDefault="00831A4A" w:rsidP="001426ED">
      <w:pPr>
        <w:pStyle w:val="NormalWeb"/>
        <w:rPr>
          <w:rFonts w:ascii="Arial" w:hAnsi="Arial" w:cs="Arial"/>
          <w:b/>
          <w:bCs/>
          <w:color w:val="000000" w:themeColor="text1"/>
          <w:sz w:val="22"/>
          <w:szCs w:val="22"/>
          <w:lang w:val="en-US"/>
        </w:rPr>
      </w:pPr>
    </w:p>
    <w:p w14:paraId="4F40DD1C" w14:textId="77777777" w:rsidR="00831A4A" w:rsidRPr="006C2454" w:rsidRDefault="00831A4A" w:rsidP="001426ED">
      <w:pPr>
        <w:pStyle w:val="NormalWeb"/>
        <w:rPr>
          <w:rFonts w:ascii="Arial" w:hAnsi="Arial" w:cs="Arial"/>
          <w:b/>
          <w:bCs/>
          <w:color w:val="000000" w:themeColor="text1"/>
          <w:sz w:val="22"/>
          <w:szCs w:val="22"/>
          <w:lang w:val="en-US"/>
        </w:rPr>
      </w:pPr>
    </w:p>
    <w:p w14:paraId="066F6487" w14:textId="77777777" w:rsidR="00831A4A" w:rsidRPr="006C2454" w:rsidRDefault="00831A4A" w:rsidP="001426ED">
      <w:pPr>
        <w:pStyle w:val="NormalWeb"/>
        <w:rPr>
          <w:rFonts w:ascii="Arial" w:hAnsi="Arial" w:cs="Arial"/>
          <w:b/>
          <w:bCs/>
          <w:color w:val="000000" w:themeColor="text1"/>
          <w:sz w:val="22"/>
          <w:szCs w:val="22"/>
          <w:lang w:val="en-US"/>
        </w:rPr>
      </w:pPr>
    </w:p>
    <w:p w14:paraId="7A7041FE" w14:textId="77777777" w:rsidR="00831A4A" w:rsidRPr="006C2454" w:rsidRDefault="00831A4A" w:rsidP="001426ED">
      <w:pPr>
        <w:pStyle w:val="NormalWeb"/>
        <w:rPr>
          <w:rFonts w:ascii="Arial" w:hAnsi="Arial" w:cs="Arial"/>
          <w:b/>
          <w:bCs/>
          <w:color w:val="000000" w:themeColor="text1"/>
          <w:sz w:val="22"/>
          <w:szCs w:val="22"/>
          <w:lang w:val="en-US"/>
        </w:rPr>
      </w:pPr>
    </w:p>
    <w:p w14:paraId="3FA09AE5" w14:textId="77777777" w:rsidR="00831A4A" w:rsidRPr="006C2454" w:rsidRDefault="00831A4A" w:rsidP="001426ED">
      <w:pPr>
        <w:pStyle w:val="NormalWeb"/>
        <w:rPr>
          <w:rFonts w:ascii="Arial" w:hAnsi="Arial" w:cs="Arial"/>
          <w:b/>
          <w:bCs/>
          <w:color w:val="000000" w:themeColor="text1"/>
          <w:sz w:val="22"/>
          <w:szCs w:val="22"/>
          <w:lang w:val="en-US"/>
        </w:rPr>
      </w:pPr>
    </w:p>
    <w:p w14:paraId="0F631325" w14:textId="77777777" w:rsidR="00831A4A" w:rsidRPr="006C2454" w:rsidRDefault="00831A4A" w:rsidP="001426ED">
      <w:pPr>
        <w:pStyle w:val="NormalWeb"/>
        <w:rPr>
          <w:rFonts w:ascii="Arial" w:hAnsi="Arial" w:cs="Arial"/>
          <w:b/>
          <w:bCs/>
          <w:color w:val="000000" w:themeColor="text1"/>
          <w:sz w:val="22"/>
          <w:szCs w:val="22"/>
          <w:lang w:val="en-US"/>
        </w:rPr>
      </w:pPr>
    </w:p>
    <w:p w14:paraId="66E21EA6" w14:textId="77777777" w:rsidR="00831A4A" w:rsidRPr="006C2454" w:rsidRDefault="00831A4A" w:rsidP="001426ED">
      <w:pPr>
        <w:pStyle w:val="NormalWeb"/>
        <w:rPr>
          <w:rFonts w:ascii="Arial" w:hAnsi="Arial" w:cs="Arial"/>
          <w:b/>
          <w:bCs/>
          <w:color w:val="000000" w:themeColor="text1"/>
          <w:sz w:val="22"/>
          <w:szCs w:val="22"/>
          <w:lang w:val="en-US"/>
        </w:rPr>
      </w:pPr>
    </w:p>
    <w:p w14:paraId="0BBEA697" w14:textId="77777777" w:rsidR="00831A4A" w:rsidRPr="005929EC" w:rsidRDefault="008B183E" w:rsidP="001426ED">
      <w:pPr>
        <w:pStyle w:val="NormalWeb"/>
        <w:spacing w:after="120" w:afterAutospacing="0"/>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Acknowledgments</w:t>
      </w:r>
    </w:p>
    <w:p w14:paraId="2C09B1FE" w14:textId="00F84539" w:rsidR="00831A4A" w:rsidRPr="005929EC" w:rsidRDefault="008B183E" w:rsidP="001426ED">
      <w:pPr>
        <w:pStyle w:val="NormalWeb"/>
        <w:jc w:val="both"/>
        <w:rPr>
          <w:rFonts w:ascii="Arial" w:hAnsi="Arial" w:cs="Arial"/>
          <w:color w:val="000000" w:themeColor="text1"/>
          <w:sz w:val="22"/>
          <w:szCs w:val="22"/>
          <w:lang w:val="en-US"/>
        </w:rPr>
      </w:pPr>
      <w:r w:rsidRPr="005929EC">
        <w:rPr>
          <w:rFonts w:ascii="Arial" w:hAnsi="Arial" w:cs="Arial"/>
          <w:color w:val="000000" w:themeColor="text1"/>
          <w:sz w:val="22"/>
          <w:szCs w:val="22"/>
          <w:lang w:val="en-US"/>
        </w:rPr>
        <w:t xml:space="preserve">The successful realization of </w:t>
      </w:r>
      <w:r w:rsidR="00895DBE">
        <w:rPr>
          <w:rFonts w:ascii="Arial" w:hAnsi="Arial" w:cs="Arial"/>
          <w:color w:val="000000" w:themeColor="text1"/>
          <w:sz w:val="22"/>
          <w:szCs w:val="22"/>
          <w:lang w:val="en-US"/>
        </w:rPr>
        <w:t>this</w:t>
      </w:r>
      <w:r w:rsidRPr="005929EC">
        <w:rPr>
          <w:rFonts w:ascii="Arial" w:hAnsi="Arial" w:cs="Arial"/>
          <w:color w:val="000000" w:themeColor="text1"/>
          <w:sz w:val="22"/>
          <w:szCs w:val="22"/>
          <w:lang w:val="en-US"/>
        </w:rPr>
        <w:t xml:space="preserve"> evaluation is attributable to the contributions of multiple individuals. </w:t>
      </w:r>
      <w:proofErr w:type="gramStart"/>
      <w:r w:rsidRPr="005929EC">
        <w:rPr>
          <w:rFonts w:ascii="Arial" w:hAnsi="Arial" w:cs="Arial"/>
          <w:color w:val="000000" w:themeColor="text1"/>
          <w:sz w:val="22"/>
          <w:szCs w:val="22"/>
          <w:lang w:val="en-US"/>
        </w:rPr>
        <w:t>Particular appreciation</w:t>
      </w:r>
      <w:proofErr w:type="gramEnd"/>
      <w:r w:rsidRPr="005929EC">
        <w:rPr>
          <w:rFonts w:ascii="Arial" w:hAnsi="Arial" w:cs="Arial"/>
          <w:color w:val="000000" w:themeColor="text1"/>
          <w:sz w:val="22"/>
          <w:szCs w:val="22"/>
          <w:lang w:val="en-US"/>
        </w:rPr>
        <w:t xml:space="preserve"> is extended to the UNDP Ukraine team for continuous and steadfast support in facilitating the evaluation process. Additional acknowledgments are extended to representatives of diverse entities who have generously provided valuable data and insights. </w:t>
      </w:r>
    </w:p>
    <w:p w14:paraId="0AFE2D86" w14:textId="77777777" w:rsidR="00831A4A" w:rsidRPr="006C2454" w:rsidRDefault="00831A4A" w:rsidP="001426ED">
      <w:pPr>
        <w:pStyle w:val="NormalWeb"/>
        <w:rPr>
          <w:rFonts w:ascii="Arial" w:hAnsi="Arial" w:cs="Arial"/>
          <w:b/>
          <w:bCs/>
          <w:color w:val="000000" w:themeColor="text1"/>
          <w:lang w:val="en-US"/>
        </w:rPr>
        <w:sectPr w:rsidR="00831A4A" w:rsidRPr="006C2454" w:rsidSect="00D16749">
          <w:pgSz w:w="11900" w:h="16820"/>
          <w:pgMar w:top="1440" w:right="1440" w:bottom="1440" w:left="1440" w:header="720" w:footer="720" w:gutter="0"/>
          <w:cols w:space="708"/>
          <w:titlePg/>
          <w:docGrid w:linePitch="299"/>
        </w:sectPr>
      </w:pPr>
    </w:p>
    <w:p w14:paraId="542535C3" w14:textId="77777777" w:rsidR="00831A4A" w:rsidRDefault="00831A4A" w:rsidP="001426ED">
      <w:pPr>
        <w:pStyle w:val="NormalWeb"/>
        <w:rPr>
          <w:rFonts w:ascii="Arial" w:hAnsi="Arial" w:cs="Arial"/>
          <w:b/>
          <w:bCs/>
          <w:color w:val="000000" w:themeColor="text1"/>
          <w:lang w:val="en-US"/>
        </w:rPr>
      </w:pPr>
    </w:p>
    <w:p w14:paraId="328C49A4" w14:textId="77777777" w:rsidR="00831A4A" w:rsidRDefault="00831A4A" w:rsidP="001426ED">
      <w:pPr>
        <w:pStyle w:val="NormalWeb"/>
        <w:rPr>
          <w:rFonts w:ascii="Arial" w:hAnsi="Arial" w:cs="Arial"/>
          <w:b/>
          <w:bCs/>
          <w:color w:val="000000" w:themeColor="text1"/>
          <w:lang w:val="en-US"/>
        </w:rPr>
      </w:pPr>
    </w:p>
    <w:p w14:paraId="4AF1DD36" w14:textId="77777777" w:rsidR="00831A4A" w:rsidRDefault="00831A4A" w:rsidP="001426ED">
      <w:pPr>
        <w:pStyle w:val="NormalWeb"/>
        <w:rPr>
          <w:rFonts w:ascii="Arial" w:hAnsi="Arial" w:cs="Arial"/>
          <w:b/>
          <w:bCs/>
          <w:color w:val="000000" w:themeColor="text1"/>
          <w:lang w:val="en-US"/>
        </w:rPr>
      </w:pPr>
    </w:p>
    <w:p w14:paraId="3BC04925" w14:textId="77777777" w:rsidR="00831A4A" w:rsidRDefault="00831A4A" w:rsidP="001426ED">
      <w:pPr>
        <w:pStyle w:val="NormalWeb"/>
        <w:rPr>
          <w:rFonts w:ascii="Arial" w:hAnsi="Arial" w:cs="Arial"/>
          <w:b/>
          <w:bCs/>
          <w:color w:val="000000" w:themeColor="text1"/>
          <w:lang w:val="en-US"/>
        </w:rPr>
      </w:pPr>
    </w:p>
    <w:p w14:paraId="5AC2D2D4" w14:textId="77777777" w:rsidR="00831A4A" w:rsidRDefault="00831A4A" w:rsidP="001426ED">
      <w:pPr>
        <w:pStyle w:val="NormalWeb"/>
        <w:rPr>
          <w:rFonts w:ascii="Arial" w:hAnsi="Arial" w:cs="Arial"/>
          <w:b/>
          <w:bCs/>
          <w:color w:val="000000" w:themeColor="text1"/>
          <w:lang w:val="en-US"/>
        </w:rPr>
      </w:pPr>
    </w:p>
    <w:p w14:paraId="7F1EE64E" w14:textId="77777777" w:rsidR="00831A4A" w:rsidRDefault="00831A4A" w:rsidP="001426ED">
      <w:pPr>
        <w:pStyle w:val="NormalWeb"/>
        <w:rPr>
          <w:rFonts w:ascii="Arial" w:hAnsi="Arial" w:cs="Arial"/>
          <w:b/>
          <w:bCs/>
          <w:color w:val="000000" w:themeColor="text1"/>
          <w:lang w:val="en-US"/>
        </w:rPr>
      </w:pPr>
    </w:p>
    <w:p w14:paraId="5F762FA0" w14:textId="77777777" w:rsidR="00831A4A" w:rsidRDefault="00831A4A" w:rsidP="001426ED">
      <w:pPr>
        <w:pStyle w:val="NormalWeb"/>
        <w:rPr>
          <w:rFonts w:ascii="Arial" w:hAnsi="Arial" w:cs="Arial"/>
          <w:b/>
          <w:bCs/>
          <w:color w:val="000000" w:themeColor="text1"/>
          <w:lang w:val="en-US"/>
        </w:rPr>
      </w:pPr>
    </w:p>
    <w:p w14:paraId="540DFF8A" w14:textId="77777777" w:rsidR="00831A4A" w:rsidRDefault="00831A4A" w:rsidP="001426ED">
      <w:pPr>
        <w:pStyle w:val="NormalWeb"/>
        <w:rPr>
          <w:rFonts w:ascii="Arial" w:hAnsi="Arial" w:cs="Arial"/>
          <w:b/>
          <w:bCs/>
          <w:color w:val="000000" w:themeColor="text1"/>
          <w:lang w:val="en-US"/>
        </w:rPr>
      </w:pPr>
    </w:p>
    <w:p w14:paraId="381138FC" w14:textId="77777777" w:rsidR="00831A4A" w:rsidRDefault="00831A4A" w:rsidP="001426ED">
      <w:pPr>
        <w:pStyle w:val="NormalWeb"/>
        <w:rPr>
          <w:rFonts w:ascii="Arial" w:hAnsi="Arial" w:cs="Arial"/>
          <w:b/>
          <w:bCs/>
          <w:color w:val="000000" w:themeColor="text1"/>
          <w:lang w:val="en-US"/>
        </w:rPr>
      </w:pPr>
    </w:p>
    <w:p w14:paraId="07C3EBF3" w14:textId="77777777" w:rsidR="00831A4A" w:rsidRDefault="00831A4A" w:rsidP="001426ED">
      <w:pPr>
        <w:pStyle w:val="NormalWeb"/>
        <w:rPr>
          <w:rFonts w:ascii="Arial" w:hAnsi="Arial" w:cs="Arial"/>
          <w:b/>
          <w:bCs/>
          <w:color w:val="000000" w:themeColor="text1"/>
          <w:lang w:val="en-US"/>
        </w:rPr>
      </w:pPr>
    </w:p>
    <w:p w14:paraId="023F78F0" w14:textId="77777777" w:rsidR="00831A4A" w:rsidRDefault="00831A4A" w:rsidP="001426ED">
      <w:pPr>
        <w:pStyle w:val="NormalWeb"/>
        <w:rPr>
          <w:rFonts w:ascii="Arial" w:hAnsi="Arial" w:cs="Arial"/>
          <w:b/>
          <w:bCs/>
          <w:color w:val="000000" w:themeColor="text1"/>
          <w:lang w:val="en-US"/>
        </w:rPr>
      </w:pPr>
    </w:p>
    <w:p w14:paraId="580F3061" w14:textId="77777777" w:rsidR="00831A4A" w:rsidRDefault="00831A4A" w:rsidP="001426ED">
      <w:pPr>
        <w:pStyle w:val="NormalWeb"/>
        <w:rPr>
          <w:rFonts w:ascii="Arial" w:hAnsi="Arial" w:cs="Arial"/>
          <w:b/>
          <w:bCs/>
          <w:color w:val="000000" w:themeColor="text1"/>
          <w:lang w:val="en-US"/>
        </w:rPr>
      </w:pPr>
    </w:p>
    <w:p w14:paraId="59BFE4FC" w14:textId="77777777" w:rsidR="00831A4A" w:rsidRDefault="00831A4A" w:rsidP="001426ED">
      <w:pPr>
        <w:pStyle w:val="NormalWeb"/>
        <w:rPr>
          <w:rFonts w:ascii="Arial" w:hAnsi="Arial" w:cs="Arial"/>
          <w:b/>
          <w:bCs/>
          <w:color w:val="000000" w:themeColor="text1"/>
          <w:lang w:val="en-US"/>
        </w:rPr>
      </w:pPr>
    </w:p>
    <w:p w14:paraId="31C09008" w14:textId="77777777" w:rsidR="00831A4A" w:rsidRDefault="00831A4A" w:rsidP="001426ED">
      <w:pPr>
        <w:pStyle w:val="NormalWeb"/>
        <w:rPr>
          <w:rFonts w:ascii="Arial" w:hAnsi="Arial" w:cs="Arial"/>
          <w:b/>
          <w:bCs/>
          <w:color w:val="000000" w:themeColor="text1"/>
          <w:lang w:val="en-US"/>
        </w:rPr>
      </w:pPr>
    </w:p>
    <w:p w14:paraId="43625FBE" w14:textId="77777777" w:rsidR="00831A4A" w:rsidRDefault="00831A4A" w:rsidP="001426ED">
      <w:pPr>
        <w:pStyle w:val="NormalWeb"/>
        <w:rPr>
          <w:rFonts w:ascii="Arial" w:hAnsi="Arial" w:cs="Arial"/>
          <w:b/>
          <w:bCs/>
          <w:color w:val="000000" w:themeColor="text1"/>
          <w:lang w:val="en-US"/>
        </w:rPr>
      </w:pPr>
    </w:p>
    <w:p w14:paraId="2FFFD7E3" w14:textId="77777777" w:rsidR="00831A4A" w:rsidRDefault="00831A4A" w:rsidP="001426ED">
      <w:pPr>
        <w:pStyle w:val="NormalWeb"/>
        <w:rPr>
          <w:rFonts w:ascii="Arial" w:hAnsi="Arial" w:cs="Arial"/>
          <w:b/>
          <w:bCs/>
          <w:color w:val="000000" w:themeColor="text1"/>
          <w:lang w:val="en-US"/>
        </w:rPr>
      </w:pPr>
    </w:p>
    <w:p w14:paraId="0509ED78" w14:textId="77777777" w:rsidR="00831A4A" w:rsidRDefault="00831A4A" w:rsidP="001426ED">
      <w:pPr>
        <w:pStyle w:val="NormalWeb"/>
        <w:rPr>
          <w:rFonts w:ascii="Arial" w:hAnsi="Arial" w:cs="Arial"/>
          <w:b/>
          <w:bCs/>
          <w:color w:val="000000" w:themeColor="text1"/>
          <w:lang w:val="en-US"/>
        </w:rPr>
      </w:pPr>
    </w:p>
    <w:p w14:paraId="68E7CB70" w14:textId="77777777" w:rsidR="00831A4A" w:rsidRDefault="00831A4A" w:rsidP="001426ED">
      <w:pPr>
        <w:pStyle w:val="NormalWeb"/>
        <w:rPr>
          <w:rFonts w:ascii="Arial" w:hAnsi="Arial" w:cs="Arial"/>
          <w:b/>
          <w:bCs/>
          <w:color w:val="000000" w:themeColor="text1"/>
          <w:lang w:val="en-US"/>
        </w:rPr>
      </w:pPr>
    </w:p>
    <w:p w14:paraId="1F748665" w14:textId="77777777" w:rsidR="00831A4A" w:rsidRDefault="00831A4A" w:rsidP="001426ED">
      <w:pPr>
        <w:pStyle w:val="NormalWeb"/>
        <w:rPr>
          <w:rFonts w:ascii="Arial" w:hAnsi="Arial" w:cs="Arial"/>
          <w:b/>
          <w:bCs/>
          <w:color w:val="000000" w:themeColor="text1"/>
          <w:lang w:val="en-US"/>
        </w:rPr>
      </w:pPr>
    </w:p>
    <w:p w14:paraId="54548A16" w14:textId="77777777" w:rsidR="00831A4A" w:rsidRDefault="00831A4A" w:rsidP="001426ED">
      <w:pPr>
        <w:pStyle w:val="NormalWeb"/>
        <w:rPr>
          <w:rFonts w:ascii="Arial" w:hAnsi="Arial" w:cs="Arial"/>
          <w:b/>
          <w:bCs/>
          <w:color w:val="000000" w:themeColor="text1"/>
          <w:lang w:val="en-US"/>
        </w:rPr>
      </w:pPr>
    </w:p>
    <w:p w14:paraId="4A424D13" w14:textId="77777777" w:rsidR="00831A4A" w:rsidRDefault="00831A4A" w:rsidP="001426ED">
      <w:pPr>
        <w:pStyle w:val="NormalWeb"/>
        <w:rPr>
          <w:rFonts w:ascii="Arial" w:hAnsi="Arial" w:cs="Arial"/>
          <w:b/>
          <w:bCs/>
          <w:color w:val="000000" w:themeColor="text1"/>
          <w:lang w:val="en-US"/>
        </w:rPr>
      </w:pPr>
    </w:p>
    <w:p w14:paraId="6C93BEFF" w14:textId="77777777" w:rsidR="00831A4A" w:rsidRPr="006C2454" w:rsidRDefault="00831A4A" w:rsidP="001426ED">
      <w:pPr>
        <w:pStyle w:val="NormalWeb"/>
        <w:rPr>
          <w:rFonts w:ascii="Arial" w:hAnsi="Arial" w:cs="Arial"/>
          <w:b/>
          <w:bCs/>
          <w:color w:val="000000" w:themeColor="text1"/>
          <w:lang w:val="en-US"/>
        </w:rPr>
      </w:pPr>
    </w:p>
    <w:p w14:paraId="7B132875" w14:textId="77777777" w:rsidR="00831A4A" w:rsidRDefault="008B183E" w:rsidP="001426ED">
      <w:pPr>
        <w:pStyle w:val="NormalWeb"/>
        <w:spacing w:before="0" w:beforeAutospacing="0" w:after="120" w:afterAutospacing="0"/>
        <w:jc w:val="both"/>
        <w:rPr>
          <w:rFonts w:ascii="Arial" w:hAnsi="Arial" w:cs="Arial"/>
          <w:color w:val="000000" w:themeColor="text1"/>
          <w:sz w:val="22"/>
          <w:szCs w:val="22"/>
          <w:lang w:val="en-US"/>
        </w:rPr>
      </w:pPr>
      <w:r w:rsidRPr="006C2454">
        <w:rPr>
          <w:rFonts w:ascii="Arial" w:hAnsi="Arial" w:cs="Arial"/>
          <w:b/>
          <w:bCs/>
          <w:color w:val="000000" w:themeColor="text1"/>
          <w:sz w:val="22"/>
          <w:szCs w:val="22"/>
          <w:lang w:val="en-US"/>
        </w:rPr>
        <w:t>Disclaimer</w:t>
      </w:r>
    </w:p>
    <w:p w14:paraId="2903F908" w14:textId="77777777" w:rsidR="00831A4A" w:rsidRPr="006C2454" w:rsidRDefault="008B183E" w:rsidP="001426ED">
      <w:pPr>
        <w:pStyle w:val="NormalWeb"/>
        <w:spacing w:before="0" w:beforeAutospacing="0" w:after="120" w:afterAutospacing="0"/>
        <w:jc w:val="both"/>
        <w:rPr>
          <w:rFonts w:ascii="Arial" w:hAnsi="Arial" w:cs="Arial"/>
          <w:b/>
          <w:bCs/>
          <w:color w:val="000000" w:themeColor="text1"/>
          <w:lang w:val="en-US"/>
        </w:rPr>
      </w:pPr>
      <w:r w:rsidRPr="00103420">
        <w:rPr>
          <w:rFonts w:ascii="Arial" w:hAnsi="Arial" w:cs="Arial"/>
          <w:color w:val="000000" w:themeColor="text1"/>
          <w:sz w:val="22"/>
          <w:szCs w:val="22"/>
          <w:lang w:val="en-US"/>
        </w:rPr>
        <w:t>The views expressed in this report are solely those of the author and are based on a specialized evaluation methodology. The opinions and perspectives presented herein do not necessarily reflect the views of any stakeholders, members of the evaluation reference group, UNDP, or the donor.</w:t>
      </w:r>
    </w:p>
    <w:p w14:paraId="18756A5F" w14:textId="77777777" w:rsidR="00831A4A" w:rsidRPr="006C2454" w:rsidRDefault="00831A4A" w:rsidP="001426ED">
      <w:pPr>
        <w:pStyle w:val="NormalWeb"/>
        <w:rPr>
          <w:rFonts w:ascii="Arial" w:hAnsi="Arial" w:cs="Arial"/>
          <w:b/>
          <w:bCs/>
          <w:color w:val="000000" w:themeColor="text1"/>
          <w:lang w:val="en-US"/>
        </w:rPr>
        <w:sectPr w:rsidR="00831A4A" w:rsidRPr="006C2454" w:rsidSect="00D16749">
          <w:pgSz w:w="11900" w:h="16820"/>
          <w:pgMar w:top="1440" w:right="1440" w:bottom="1440" w:left="1440" w:header="720" w:footer="720" w:gutter="0"/>
          <w:cols w:space="708"/>
          <w:titlePg/>
          <w:docGrid w:linePitch="299"/>
        </w:sectPr>
      </w:pPr>
    </w:p>
    <w:p w14:paraId="6B7E7668" w14:textId="77777777" w:rsidR="00831A4A" w:rsidRPr="00103420" w:rsidRDefault="008B183E" w:rsidP="001426ED">
      <w:pPr>
        <w:pStyle w:val="BodyText"/>
        <w:spacing w:after="120"/>
        <w:ind w:left="0"/>
        <w:jc w:val="left"/>
        <w:outlineLvl w:val="0"/>
        <w:rPr>
          <w:b/>
          <w:color w:val="000000" w:themeColor="text1"/>
          <w:lang w:val="en-US"/>
        </w:rPr>
      </w:pPr>
      <w:bookmarkStart w:id="0" w:name="_Toc145591683"/>
      <w:r w:rsidRPr="00103420">
        <w:rPr>
          <w:b/>
          <w:color w:val="000000" w:themeColor="text1"/>
          <w:lang w:val="en-US"/>
        </w:rPr>
        <w:lastRenderedPageBreak/>
        <w:t>Project and Evaluation Information Details</w:t>
      </w:r>
      <w:bookmarkEnd w:id="0"/>
      <w:r w:rsidRPr="00103420">
        <w:rPr>
          <w:b/>
          <w:color w:val="000000" w:themeColor="text1"/>
          <w:lang w:val="en-US"/>
        </w:rPr>
        <w:t xml:space="preserve"> </w:t>
      </w:r>
    </w:p>
    <w:tbl>
      <w:tblPr>
        <w:tblW w:w="92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80"/>
        <w:gridCol w:w="3026"/>
        <w:gridCol w:w="3027"/>
      </w:tblGrid>
      <w:tr w:rsidR="006E5164" w14:paraId="7D413D24" w14:textId="77777777" w:rsidTr="00DF1888">
        <w:trPr>
          <w:trHeight w:val="265"/>
        </w:trPr>
        <w:tc>
          <w:tcPr>
            <w:tcW w:w="9233" w:type="dxa"/>
            <w:gridSpan w:val="3"/>
            <w:shd w:val="clear" w:color="auto" w:fill="D9E2F3" w:themeFill="accent1" w:themeFillTint="33"/>
          </w:tcPr>
          <w:p w14:paraId="6D9160F3" w14:textId="77777777" w:rsidR="00831A4A" w:rsidRPr="006C2454" w:rsidRDefault="008B183E" w:rsidP="001426ED">
            <w:pPr>
              <w:spacing w:after="120"/>
              <w:jc w:val="center"/>
              <w:rPr>
                <w:rFonts w:ascii="Arial" w:hAnsi="Arial" w:cs="Arial"/>
                <w:b/>
                <w:bCs/>
                <w:sz w:val="22"/>
                <w:szCs w:val="22"/>
                <w:lang w:val="en-US"/>
              </w:rPr>
            </w:pPr>
            <w:r w:rsidRPr="006C2454">
              <w:rPr>
                <w:rFonts w:ascii="Arial" w:hAnsi="Arial" w:cs="Arial"/>
                <w:b/>
                <w:bCs/>
                <w:sz w:val="22"/>
                <w:szCs w:val="22"/>
                <w:lang w:val="en-US"/>
              </w:rPr>
              <w:t>Project/Outcome Information</w:t>
            </w:r>
          </w:p>
        </w:tc>
      </w:tr>
      <w:tr w:rsidR="006E5164" w14:paraId="153E4DAD" w14:textId="77777777" w:rsidTr="00DF1888">
        <w:trPr>
          <w:trHeight w:val="625"/>
        </w:trPr>
        <w:tc>
          <w:tcPr>
            <w:tcW w:w="3180" w:type="dxa"/>
            <w:vAlign w:val="center"/>
          </w:tcPr>
          <w:p w14:paraId="4AD37973" w14:textId="77777777" w:rsidR="00831A4A" w:rsidRPr="006C2454" w:rsidRDefault="008B183E" w:rsidP="001426ED">
            <w:pPr>
              <w:ind w:left="142"/>
              <w:rPr>
                <w:rFonts w:ascii="Arial" w:hAnsi="Arial" w:cs="Arial"/>
                <w:b/>
                <w:bCs/>
                <w:sz w:val="22"/>
                <w:szCs w:val="22"/>
                <w:lang w:val="en-US"/>
              </w:rPr>
            </w:pPr>
            <w:r w:rsidRPr="006C2454">
              <w:rPr>
                <w:rFonts w:ascii="Arial" w:hAnsi="Arial" w:cs="Arial"/>
                <w:b/>
                <w:bCs/>
                <w:sz w:val="22"/>
                <w:szCs w:val="22"/>
                <w:lang w:val="en-US"/>
              </w:rPr>
              <w:t xml:space="preserve">Project/ Outcome Title </w:t>
            </w:r>
          </w:p>
        </w:tc>
        <w:tc>
          <w:tcPr>
            <w:tcW w:w="6053" w:type="dxa"/>
            <w:gridSpan w:val="2"/>
            <w:vAlign w:val="center"/>
          </w:tcPr>
          <w:p w14:paraId="2DE715DB" w14:textId="77777777" w:rsidR="00831A4A" w:rsidRPr="006C2454" w:rsidRDefault="008B183E" w:rsidP="001426ED">
            <w:pPr>
              <w:pStyle w:val="NormalWeb"/>
              <w:spacing w:before="0" w:beforeAutospacing="0" w:after="0" w:afterAutospacing="0"/>
              <w:ind w:left="81"/>
              <w:rPr>
                <w:rFonts w:ascii="Arial" w:hAnsi="Arial" w:cs="Arial"/>
                <w:sz w:val="22"/>
                <w:szCs w:val="22"/>
                <w:lang w:val="en-US"/>
              </w:rPr>
            </w:pPr>
            <w:r w:rsidRPr="006C2454">
              <w:rPr>
                <w:rFonts w:ascii="Arial" w:hAnsi="Arial" w:cs="Arial"/>
                <w:sz w:val="22"/>
                <w:szCs w:val="22"/>
                <w:lang w:val="en-US"/>
              </w:rPr>
              <w:t xml:space="preserve">“Human Rights for Ukraine” Project </w:t>
            </w:r>
          </w:p>
        </w:tc>
      </w:tr>
      <w:tr w:rsidR="006E5164" w14:paraId="6437BD0A" w14:textId="77777777" w:rsidTr="00DF1888">
        <w:trPr>
          <w:trHeight w:val="625"/>
        </w:trPr>
        <w:tc>
          <w:tcPr>
            <w:tcW w:w="3180" w:type="dxa"/>
            <w:vAlign w:val="center"/>
          </w:tcPr>
          <w:p w14:paraId="12369488" w14:textId="77777777" w:rsidR="00831A4A" w:rsidRPr="006C2454" w:rsidRDefault="008B183E" w:rsidP="001426ED">
            <w:pPr>
              <w:ind w:left="142"/>
              <w:rPr>
                <w:rFonts w:ascii="Arial" w:hAnsi="Arial" w:cs="Arial"/>
                <w:b/>
                <w:bCs/>
                <w:sz w:val="22"/>
                <w:szCs w:val="22"/>
                <w:lang w:val="en-US"/>
              </w:rPr>
            </w:pPr>
            <w:r w:rsidRPr="006C2454">
              <w:rPr>
                <w:rFonts w:ascii="Arial" w:hAnsi="Arial" w:cs="Arial"/>
                <w:b/>
                <w:bCs/>
                <w:sz w:val="22"/>
                <w:szCs w:val="22"/>
                <w:lang w:val="en-US"/>
              </w:rPr>
              <w:t xml:space="preserve">Quantum ID </w:t>
            </w:r>
          </w:p>
        </w:tc>
        <w:tc>
          <w:tcPr>
            <w:tcW w:w="6053" w:type="dxa"/>
            <w:gridSpan w:val="2"/>
            <w:vAlign w:val="center"/>
          </w:tcPr>
          <w:p w14:paraId="52ECDF1A" w14:textId="77777777" w:rsidR="00831A4A" w:rsidRPr="006C2454" w:rsidRDefault="008B183E" w:rsidP="001426ED">
            <w:pPr>
              <w:ind w:left="81"/>
              <w:rPr>
                <w:rFonts w:ascii="Arial" w:hAnsi="Arial" w:cs="Arial"/>
                <w:sz w:val="22"/>
                <w:szCs w:val="22"/>
                <w:lang w:val="en-US"/>
              </w:rPr>
            </w:pPr>
            <w:r w:rsidRPr="006C2454">
              <w:rPr>
                <w:rFonts w:ascii="Arial" w:hAnsi="Arial" w:cs="Arial"/>
                <w:sz w:val="22"/>
                <w:szCs w:val="22"/>
                <w:lang w:val="en-US"/>
              </w:rPr>
              <w:t>00096842</w:t>
            </w:r>
          </w:p>
        </w:tc>
      </w:tr>
      <w:tr w:rsidR="006E5164" w14:paraId="025A20D6" w14:textId="77777777" w:rsidTr="00DF1888">
        <w:trPr>
          <w:trHeight w:val="625"/>
        </w:trPr>
        <w:tc>
          <w:tcPr>
            <w:tcW w:w="3180" w:type="dxa"/>
            <w:vAlign w:val="center"/>
          </w:tcPr>
          <w:p w14:paraId="495C053E" w14:textId="77777777" w:rsidR="00831A4A" w:rsidRPr="006C2454" w:rsidRDefault="008B183E" w:rsidP="001426ED">
            <w:pPr>
              <w:ind w:left="142"/>
              <w:rPr>
                <w:rFonts w:ascii="Arial" w:hAnsi="Arial" w:cs="Arial"/>
                <w:b/>
                <w:bCs/>
                <w:sz w:val="22"/>
                <w:szCs w:val="22"/>
                <w:lang w:val="en-US"/>
              </w:rPr>
            </w:pPr>
            <w:r w:rsidRPr="006C2454">
              <w:rPr>
                <w:rFonts w:ascii="Arial" w:hAnsi="Arial" w:cs="Arial"/>
                <w:b/>
                <w:bCs/>
                <w:sz w:val="22"/>
                <w:szCs w:val="22"/>
                <w:lang w:val="en-US"/>
              </w:rPr>
              <w:t xml:space="preserve">Country </w:t>
            </w:r>
          </w:p>
        </w:tc>
        <w:tc>
          <w:tcPr>
            <w:tcW w:w="6053" w:type="dxa"/>
            <w:gridSpan w:val="2"/>
            <w:vAlign w:val="center"/>
          </w:tcPr>
          <w:p w14:paraId="6A4208D7" w14:textId="77777777" w:rsidR="00831A4A" w:rsidRPr="006C2454" w:rsidRDefault="008B183E" w:rsidP="001426ED">
            <w:pPr>
              <w:ind w:left="81"/>
              <w:rPr>
                <w:rFonts w:ascii="Arial" w:hAnsi="Arial" w:cs="Arial"/>
                <w:sz w:val="22"/>
                <w:szCs w:val="22"/>
                <w:lang w:val="en-US"/>
              </w:rPr>
            </w:pPr>
            <w:r w:rsidRPr="006C2454">
              <w:rPr>
                <w:rFonts w:ascii="Arial" w:hAnsi="Arial" w:cs="Arial"/>
                <w:sz w:val="22"/>
                <w:szCs w:val="22"/>
                <w:lang w:val="en-US"/>
              </w:rPr>
              <w:t>Ukraine</w:t>
            </w:r>
          </w:p>
        </w:tc>
      </w:tr>
      <w:tr w:rsidR="006E5164" w14:paraId="3760DD91" w14:textId="77777777" w:rsidTr="00DF1888">
        <w:trPr>
          <w:trHeight w:val="625"/>
        </w:trPr>
        <w:tc>
          <w:tcPr>
            <w:tcW w:w="3180" w:type="dxa"/>
            <w:vAlign w:val="center"/>
          </w:tcPr>
          <w:p w14:paraId="56AA6777" w14:textId="77777777" w:rsidR="00831A4A" w:rsidRPr="006C2454" w:rsidRDefault="008B183E" w:rsidP="001426ED">
            <w:pPr>
              <w:ind w:left="142"/>
              <w:rPr>
                <w:rFonts w:ascii="Arial" w:hAnsi="Arial" w:cs="Arial"/>
                <w:b/>
                <w:bCs/>
                <w:sz w:val="22"/>
                <w:szCs w:val="22"/>
                <w:lang w:val="en-US"/>
              </w:rPr>
            </w:pPr>
            <w:r w:rsidRPr="006C2454">
              <w:rPr>
                <w:rFonts w:ascii="Arial" w:hAnsi="Arial" w:cs="Arial"/>
                <w:b/>
                <w:bCs/>
                <w:sz w:val="22"/>
                <w:szCs w:val="22"/>
                <w:lang w:val="en-US"/>
              </w:rPr>
              <w:t xml:space="preserve">Date project document signed </w:t>
            </w:r>
          </w:p>
        </w:tc>
        <w:tc>
          <w:tcPr>
            <w:tcW w:w="6053" w:type="dxa"/>
            <w:gridSpan w:val="2"/>
            <w:vAlign w:val="center"/>
          </w:tcPr>
          <w:p w14:paraId="62502323" w14:textId="77777777" w:rsidR="00831A4A" w:rsidRPr="006C2454" w:rsidRDefault="008B183E" w:rsidP="001426ED">
            <w:pPr>
              <w:ind w:left="81"/>
              <w:rPr>
                <w:rFonts w:ascii="Arial" w:hAnsi="Arial" w:cs="Arial"/>
                <w:sz w:val="22"/>
                <w:szCs w:val="22"/>
                <w:lang w:val="en-US"/>
              </w:rPr>
            </w:pPr>
            <w:r w:rsidRPr="006C2454">
              <w:rPr>
                <w:rFonts w:ascii="Arial" w:hAnsi="Arial" w:cs="Arial"/>
                <w:sz w:val="22"/>
                <w:szCs w:val="22"/>
                <w:lang w:val="en-US"/>
              </w:rPr>
              <w:t>5</w:t>
            </w:r>
            <w:r w:rsidRPr="006C2454">
              <w:rPr>
                <w:rFonts w:ascii="Arial" w:hAnsi="Arial" w:cs="Arial"/>
                <w:sz w:val="22"/>
                <w:szCs w:val="22"/>
                <w:vertAlign w:val="superscript"/>
                <w:lang w:val="en-US"/>
              </w:rPr>
              <w:t>th</w:t>
            </w:r>
            <w:r w:rsidRPr="006C2454">
              <w:rPr>
                <w:rFonts w:ascii="Arial" w:hAnsi="Arial" w:cs="Arial"/>
                <w:sz w:val="22"/>
                <w:szCs w:val="22"/>
                <w:lang w:val="en-US"/>
              </w:rPr>
              <w:t xml:space="preserve"> of December 2018</w:t>
            </w:r>
          </w:p>
        </w:tc>
      </w:tr>
      <w:tr w:rsidR="006E5164" w14:paraId="2A1D35B5" w14:textId="77777777" w:rsidTr="00DF1888">
        <w:trPr>
          <w:trHeight w:val="388"/>
        </w:trPr>
        <w:tc>
          <w:tcPr>
            <w:tcW w:w="3180" w:type="dxa"/>
            <w:vMerge w:val="restart"/>
            <w:vAlign w:val="center"/>
          </w:tcPr>
          <w:p w14:paraId="1A20D414" w14:textId="77777777" w:rsidR="00831A4A" w:rsidRPr="006C2454" w:rsidRDefault="008B183E" w:rsidP="001426ED">
            <w:pPr>
              <w:ind w:left="142"/>
              <w:rPr>
                <w:rFonts w:ascii="Arial" w:hAnsi="Arial" w:cs="Arial"/>
                <w:b/>
                <w:bCs/>
                <w:sz w:val="22"/>
                <w:szCs w:val="22"/>
                <w:lang w:val="en-US"/>
              </w:rPr>
            </w:pPr>
            <w:r w:rsidRPr="006C2454">
              <w:rPr>
                <w:rFonts w:ascii="Arial" w:hAnsi="Arial" w:cs="Arial"/>
                <w:b/>
                <w:bCs/>
                <w:sz w:val="22"/>
                <w:szCs w:val="22"/>
                <w:lang w:val="en-US"/>
              </w:rPr>
              <w:t xml:space="preserve">Project dates </w:t>
            </w:r>
          </w:p>
        </w:tc>
        <w:tc>
          <w:tcPr>
            <w:tcW w:w="3026" w:type="dxa"/>
          </w:tcPr>
          <w:p w14:paraId="7874B2EB" w14:textId="77777777" w:rsidR="00831A4A" w:rsidRPr="006C2454" w:rsidRDefault="008B183E" w:rsidP="001426ED">
            <w:pPr>
              <w:jc w:val="center"/>
              <w:rPr>
                <w:rFonts w:ascii="Arial" w:hAnsi="Arial" w:cs="Arial"/>
                <w:b/>
                <w:bCs/>
                <w:sz w:val="22"/>
                <w:szCs w:val="22"/>
                <w:lang w:val="en-US"/>
              </w:rPr>
            </w:pPr>
            <w:r w:rsidRPr="006C2454">
              <w:rPr>
                <w:rFonts w:ascii="Arial" w:hAnsi="Arial" w:cs="Arial"/>
                <w:b/>
                <w:bCs/>
                <w:sz w:val="22"/>
                <w:szCs w:val="22"/>
                <w:lang w:val="en-US"/>
              </w:rPr>
              <w:t>Start</w:t>
            </w:r>
          </w:p>
        </w:tc>
        <w:tc>
          <w:tcPr>
            <w:tcW w:w="3027" w:type="dxa"/>
          </w:tcPr>
          <w:p w14:paraId="3000CF4B" w14:textId="77777777" w:rsidR="00831A4A" w:rsidRPr="006C2454" w:rsidRDefault="008B183E" w:rsidP="001426ED">
            <w:pPr>
              <w:jc w:val="center"/>
              <w:rPr>
                <w:rFonts w:ascii="Arial" w:hAnsi="Arial" w:cs="Arial"/>
                <w:b/>
                <w:bCs/>
                <w:sz w:val="22"/>
                <w:szCs w:val="22"/>
                <w:lang w:val="en-US"/>
              </w:rPr>
            </w:pPr>
            <w:r w:rsidRPr="006C2454">
              <w:rPr>
                <w:rFonts w:ascii="Arial" w:hAnsi="Arial" w:cs="Arial"/>
                <w:b/>
                <w:bCs/>
                <w:sz w:val="22"/>
                <w:szCs w:val="22"/>
                <w:lang w:val="en-US"/>
              </w:rPr>
              <w:t>Planned end</w:t>
            </w:r>
          </w:p>
        </w:tc>
      </w:tr>
      <w:tr w:rsidR="006E5164" w14:paraId="1DE7D04B" w14:textId="77777777" w:rsidTr="00DF1888">
        <w:trPr>
          <w:trHeight w:val="535"/>
        </w:trPr>
        <w:tc>
          <w:tcPr>
            <w:tcW w:w="3180" w:type="dxa"/>
            <w:vMerge/>
            <w:vAlign w:val="center"/>
          </w:tcPr>
          <w:p w14:paraId="3DA222D7" w14:textId="77777777" w:rsidR="00831A4A" w:rsidRPr="006C2454" w:rsidRDefault="00831A4A" w:rsidP="001426ED">
            <w:pPr>
              <w:ind w:left="142"/>
              <w:rPr>
                <w:rFonts w:ascii="Arial" w:hAnsi="Arial" w:cs="Arial"/>
                <w:b/>
                <w:bCs/>
                <w:sz w:val="22"/>
                <w:szCs w:val="22"/>
                <w:lang w:val="en-US"/>
              </w:rPr>
            </w:pPr>
          </w:p>
        </w:tc>
        <w:tc>
          <w:tcPr>
            <w:tcW w:w="3026" w:type="dxa"/>
            <w:vAlign w:val="center"/>
          </w:tcPr>
          <w:p w14:paraId="101F73E4" w14:textId="77777777" w:rsidR="00831A4A" w:rsidRPr="006C2454" w:rsidRDefault="008B183E" w:rsidP="001426ED">
            <w:pPr>
              <w:ind w:left="81"/>
              <w:rPr>
                <w:rFonts w:ascii="Arial" w:hAnsi="Arial" w:cs="Arial"/>
                <w:sz w:val="22"/>
                <w:szCs w:val="22"/>
                <w:lang w:val="en-US"/>
              </w:rPr>
            </w:pPr>
            <w:r w:rsidRPr="006C2454">
              <w:rPr>
                <w:rFonts w:ascii="Arial" w:hAnsi="Arial" w:cs="Arial"/>
                <w:sz w:val="22"/>
                <w:szCs w:val="22"/>
                <w:lang w:val="en-US"/>
              </w:rPr>
              <w:t>1</w:t>
            </w:r>
            <w:r w:rsidRPr="006C2454">
              <w:rPr>
                <w:rFonts w:ascii="Arial" w:hAnsi="Arial" w:cs="Arial"/>
                <w:sz w:val="22"/>
                <w:szCs w:val="22"/>
                <w:vertAlign w:val="superscript"/>
                <w:lang w:val="en-US"/>
              </w:rPr>
              <w:t>st</w:t>
            </w:r>
            <w:r w:rsidRPr="006C2454">
              <w:rPr>
                <w:rFonts w:ascii="Arial" w:hAnsi="Arial" w:cs="Arial"/>
                <w:sz w:val="22"/>
                <w:szCs w:val="22"/>
                <w:lang w:val="en-US"/>
              </w:rPr>
              <w:t xml:space="preserve"> of January 2019</w:t>
            </w:r>
          </w:p>
        </w:tc>
        <w:tc>
          <w:tcPr>
            <w:tcW w:w="3027" w:type="dxa"/>
            <w:vAlign w:val="center"/>
          </w:tcPr>
          <w:p w14:paraId="21ADA6E1" w14:textId="77777777" w:rsidR="00831A4A" w:rsidRPr="006C2454" w:rsidRDefault="008B183E" w:rsidP="001426ED">
            <w:pPr>
              <w:ind w:left="81"/>
              <w:rPr>
                <w:rFonts w:ascii="Arial" w:hAnsi="Arial" w:cs="Arial"/>
                <w:sz w:val="22"/>
                <w:szCs w:val="22"/>
                <w:lang w:val="en-US"/>
              </w:rPr>
            </w:pPr>
            <w:r w:rsidRPr="006C2454">
              <w:rPr>
                <w:rFonts w:ascii="Arial" w:hAnsi="Arial" w:cs="Arial"/>
                <w:sz w:val="22"/>
                <w:szCs w:val="22"/>
                <w:lang w:val="en-US"/>
              </w:rPr>
              <w:t>31</w:t>
            </w:r>
            <w:r w:rsidRPr="006C2454">
              <w:rPr>
                <w:rFonts w:ascii="Arial" w:hAnsi="Arial" w:cs="Arial"/>
                <w:sz w:val="22"/>
                <w:szCs w:val="22"/>
                <w:vertAlign w:val="superscript"/>
                <w:lang w:val="en-US"/>
              </w:rPr>
              <w:t>st</w:t>
            </w:r>
            <w:r w:rsidRPr="006C2454">
              <w:rPr>
                <w:rFonts w:ascii="Arial" w:hAnsi="Arial" w:cs="Arial"/>
                <w:sz w:val="22"/>
                <w:szCs w:val="22"/>
                <w:lang w:val="en-US"/>
              </w:rPr>
              <w:t xml:space="preserve"> of December 2023</w:t>
            </w:r>
          </w:p>
        </w:tc>
      </w:tr>
      <w:tr w:rsidR="006E5164" w14:paraId="288C5021" w14:textId="77777777" w:rsidTr="00DF1888">
        <w:trPr>
          <w:trHeight w:val="625"/>
        </w:trPr>
        <w:tc>
          <w:tcPr>
            <w:tcW w:w="3180" w:type="dxa"/>
            <w:vAlign w:val="center"/>
          </w:tcPr>
          <w:p w14:paraId="612E9CD1" w14:textId="77777777" w:rsidR="00831A4A" w:rsidRPr="006C2454" w:rsidRDefault="008B183E" w:rsidP="001426ED">
            <w:pPr>
              <w:ind w:left="142"/>
              <w:rPr>
                <w:rFonts w:ascii="Arial" w:hAnsi="Arial" w:cs="Arial"/>
                <w:b/>
                <w:bCs/>
                <w:sz w:val="22"/>
                <w:szCs w:val="22"/>
                <w:lang w:val="en-US"/>
              </w:rPr>
            </w:pPr>
            <w:r w:rsidRPr="006C2454">
              <w:rPr>
                <w:rFonts w:ascii="Arial" w:hAnsi="Arial" w:cs="Arial"/>
                <w:b/>
                <w:bCs/>
                <w:sz w:val="22"/>
                <w:szCs w:val="22"/>
                <w:lang w:val="en-US"/>
              </w:rPr>
              <w:t xml:space="preserve">Total committed budget </w:t>
            </w:r>
          </w:p>
        </w:tc>
        <w:tc>
          <w:tcPr>
            <w:tcW w:w="6053" w:type="dxa"/>
            <w:gridSpan w:val="2"/>
            <w:vAlign w:val="center"/>
          </w:tcPr>
          <w:p w14:paraId="5442FA61" w14:textId="77777777" w:rsidR="00831A4A" w:rsidRPr="006C2454" w:rsidRDefault="008B183E" w:rsidP="001426ED">
            <w:pPr>
              <w:ind w:left="81"/>
              <w:rPr>
                <w:rFonts w:ascii="Arial" w:hAnsi="Arial" w:cs="Arial"/>
                <w:sz w:val="22"/>
                <w:szCs w:val="22"/>
                <w:lang w:val="en-US"/>
              </w:rPr>
            </w:pPr>
            <w:r w:rsidRPr="006C2454">
              <w:rPr>
                <w:rFonts w:ascii="Arial" w:hAnsi="Arial" w:cs="Arial"/>
                <w:sz w:val="22"/>
                <w:szCs w:val="22"/>
                <w:lang w:val="en-US"/>
              </w:rPr>
              <w:t xml:space="preserve">30,000,000 DKK/ </w:t>
            </w:r>
            <w:r w:rsidRPr="006C2454">
              <w:rPr>
                <w:rFonts w:ascii="Arial" w:hAnsi="Arial" w:cs="Arial"/>
                <w:bCs/>
                <w:sz w:val="22"/>
                <w:szCs w:val="22"/>
                <w:lang w:val="en-US"/>
              </w:rPr>
              <w:t>USD 4,573,317.00</w:t>
            </w:r>
          </w:p>
        </w:tc>
      </w:tr>
      <w:tr w:rsidR="006E5164" w14:paraId="007AFE32" w14:textId="77777777" w:rsidTr="00DF1888">
        <w:trPr>
          <w:trHeight w:val="625"/>
        </w:trPr>
        <w:tc>
          <w:tcPr>
            <w:tcW w:w="3180" w:type="dxa"/>
            <w:vAlign w:val="center"/>
          </w:tcPr>
          <w:p w14:paraId="29EAC341" w14:textId="77777777" w:rsidR="00831A4A" w:rsidRPr="006C2454" w:rsidRDefault="008B183E" w:rsidP="001426ED">
            <w:pPr>
              <w:ind w:left="142"/>
              <w:rPr>
                <w:rFonts w:ascii="Arial" w:hAnsi="Arial" w:cs="Arial"/>
                <w:b/>
                <w:bCs/>
                <w:sz w:val="22"/>
                <w:szCs w:val="22"/>
                <w:lang w:val="en-US"/>
              </w:rPr>
            </w:pPr>
            <w:r w:rsidRPr="006C2454">
              <w:rPr>
                <w:rFonts w:ascii="Arial" w:hAnsi="Arial" w:cs="Arial"/>
                <w:b/>
                <w:bCs/>
                <w:sz w:val="22"/>
                <w:szCs w:val="22"/>
                <w:lang w:val="en-US"/>
              </w:rPr>
              <w:t xml:space="preserve">Project expenditure at the time of evaluation </w:t>
            </w:r>
          </w:p>
        </w:tc>
        <w:tc>
          <w:tcPr>
            <w:tcW w:w="6053" w:type="dxa"/>
            <w:gridSpan w:val="2"/>
            <w:vAlign w:val="center"/>
          </w:tcPr>
          <w:p w14:paraId="2E51501C" w14:textId="77777777" w:rsidR="00831A4A" w:rsidRPr="006C2454" w:rsidRDefault="008B183E" w:rsidP="001426ED">
            <w:pPr>
              <w:ind w:left="81"/>
              <w:rPr>
                <w:rFonts w:ascii="Arial" w:hAnsi="Arial" w:cs="Arial"/>
                <w:sz w:val="22"/>
                <w:szCs w:val="22"/>
                <w:lang w:val="en-US"/>
              </w:rPr>
            </w:pPr>
            <w:r>
              <w:rPr>
                <w:rFonts w:ascii="Arial" w:hAnsi="Arial" w:cs="Arial"/>
                <w:sz w:val="22"/>
                <w:szCs w:val="22"/>
                <w:lang w:val="en-US"/>
              </w:rPr>
              <w:t xml:space="preserve">USD </w:t>
            </w:r>
            <w:r w:rsidRPr="00F83F3C">
              <w:rPr>
                <w:rFonts w:ascii="Arial" w:hAnsi="Arial" w:cs="Arial"/>
                <w:sz w:val="22"/>
                <w:szCs w:val="22"/>
                <w:lang w:val="en-US"/>
              </w:rPr>
              <w:t>3,946,984</w:t>
            </w:r>
          </w:p>
        </w:tc>
      </w:tr>
      <w:tr w:rsidR="006E5164" w14:paraId="204B7A76" w14:textId="77777777" w:rsidTr="00DF1888">
        <w:trPr>
          <w:trHeight w:val="625"/>
        </w:trPr>
        <w:tc>
          <w:tcPr>
            <w:tcW w:w="3180" w:type="dxa"/>
            <w:vAlign w:val="center"/>
          </w:tcPr>
          <w:p w14:paraId="0976643D" w14:textId="77777777" w:rsidR="00831A4A" w:rsidRPr="006C2454" w:rsidRDefault="008B183E" w:rsidP="001426ED">
            <w:pPr>
              <w:ind w:left="142"/>
              <w:rPr>
                <w:rFonts w:ascii="Arial" w:hAnsi="Arial" w:cs="Arial"/>
                <w:b/>
                <w:bCs/>
                <w:sz w:val="22"/>
                <w:szCs w:val="22"/>
                <w:lang w:val="en-US"/>
              </w:rPr>
            </w:pPr>
            <w:r w:rsidRPr="006C2454">
              <w:rPr>
                <w:rFonts w:ascii="Arial" w:hAnsi="Arial" w:cs="Arial"/>
                <w:b/>
                <w:bCs/>
                <w:sz w:val="22"/>
                <w:szCs w:val="22"/>
                <w:lang w:val="en-US"/>
              </w:rPr>
              <w:t xml:space="preserve">Funding source </w:t>
            </w:r>
          </w:p>
        </w:tc>
        <w:tc>
          <w:tcPr>
            <w:tcW w:w="6053" w:type="dxa"/>
            <w:gridSpan w:val="2"/>
            <w:vAlign w:val="center"/>
          </w:tcPr>
          <w:p w14:paraId="1DF021C0" w14:textId="77777777" w:rsidR="00831A4A" w:rsidRPr="006C2454" w:rsidRDefault="008B183E" w:rsidP="001426ED">
            <w:pPr>
              <w:ind w:left="81"/>
              <w:rPr>
                <w:rFonts w:ascii="Arial" w:hAnsi="Arial" w:cs="Arial"/>
                <w:sz w:val="22"/>
                <w:szCs w:val="22"/>
                <w:lang w:val="en-US"/>
              </w:rPr>
            </w:pPr>
            <w:r w:rsidRPr="006C2454">
              <w:rPr>
                <w:rFonts w:ascii="Arial" w:hAnsi="Arial" w:cs="Arial"/>
                <w:sz w:val="22"/>
                <w:szCs w:val="22"/>
                <w:lang w:val="en-US"/>
              </w:rPr>
              <w:t>Government of Denmark</w:t>
            </w:r>
          </w:p>
        </w:tc>
      </w:tr>
      <w:tr w:rsidR="006E5164" w14:paraId="10298E31" w14:textId="77777777" w:rsidTr="00DF1888">
        <w:trPr>
          <w:trHeight w:val="625"/>
        </w:trPr>
        <w:tc>
          <w:tcPr>
            <w:tcW w:w="3180" w:type="dxa"/>
            <w:vAlign w:val="center"/>
          </w:tcPr>
          <w:p w14:paraId="0AA5C970" w14:textId="77777777" w:rsidR="00831A4A" w:rsidRPr="006C2454" w:rsidRDefault="008B183E" w:rsidP="001426ED">
            <w:pPr>
              <w:ind w:left="142"/>
              <w:rPr>
                <w:rFonts w:ascii="Arial" w:hAnsi="Arial" w:cs="Arial"/>
                <w:b/>
                <w:bCs/>
                <w:sz w:val="22"/>
                <w:szCs w:val="22"/>
                <w:lang w:val="en-US"/>
              </w:rPr>
            </w:pPr>
            <w:r w:rsidRPr="006C2454">
              <w:rPr>
                <w:rFonts w:ascii="Arial" w:hAnsi="Arial" w:cs="Arial"/>
                <w:b/>
                <w:bCs/>
                <w:sz w:val="22"/>
                <w:szCs w:val="22"/>
                <w:lang w:val="en-US"/>
              </w:rPr>
              <w:t xml:space="preserve">Implementing Party </w:t>
            </w:r>
          </w:p>
        </w:tc>
        <w:tc>
          <w:tcPr>
            <w:tcW w:w="6053" w:type="dxa"/>
            <w:gridSpan w:val="2"/>
            <w:vAlign w:val="center"/>
          </w:tcPr>
          <w:p w14:paraId="152D913D" w14:textId="77777777" w:rsidR="00831A4A" w:rsidRPr="006C2454" w:rsidRDefault="008B183E" w:rsidP="001426ED">
            <w:pPr>
              <w:ind w:left="81"/>
              <w:rPr>
                <w:rFonts w:ascii="Arial" w:hAnsi="Arial" w:cs="Arial"/>
                <w:sz w:val="22"/>
                <w:szCs w:val="22"/>
                <w:lang w:val="en-US"/>
              </w:rPr>
            </w:pPr>
            <w:r w:rsidRPr="006C2454">
              <w:rPr>
                <w:rFonts w:ascii="Arial" w:hAnsi="Arial" w:cs="Arial"/>
                <w:sz w:val="22"/>
                <w:szCs w:val="22"/>
                <w:lang w:val="en-US"/>
              </w:rPr>
              <w:t>UNDP</w:t>
            </w:r>
          </w:p>
        </w:tc>
      </w:tr>
    </w:tbl>
    <w:p w14:paraId="2540B266" w14:textId="77777777" w:rsidR="00831A4A" w:rsidRPr="006C2454" w:rsidRDefault="00831A4A" w:rsidP="001426ED">
      <w:pPr>
        <w:rPr>
          <w:rFonts w:ascii="Arial" w:hAnsi="Arial" w:cs="Arial"/>
          <w:sz w:val="22"/>
          <w:szCs w:val="22"/>
          <w:lang w:val="en-US"/>
        </w:rPr>
      </w:pPr>
    </w:p>
    <w:tbl>
      <w:tblPr>
        <w:tblW w:w="92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80"/>
        <w:gridCol w:w="3026"/>
        <w:gridCol w:w="3027"/>
      </w:tblGrid>
      <w:tr w:rsidR="006E5164" w14:paraId="71771CA2" w14:textId="77777777" w:rsidTr="00DF1888">
        <w:trPr>
          <w:trHeight w:val="290"/>
        </w:trPr>
        <w:tc>
          <w:tcPr>
            <w:tcW w:w="9233" w:type="dxa"/>
            <w:gridSpan w:val="3"/>
            <w:shd w:val="clear" w:color="auto" w:fill="D9E2F3" w:themeFill="accent1" w:themeFillTint="33"/>
          </w:tcPr>
          <w:p w14:paraId="3E08C4EA" w14:textId="77777777" w:rsidR="00831A4A" w:rsidRPr="006C2454" w:rsidRDefault="008B183E" w:rsidP="001426ED">
            <w:pPr>
              <w:spacing w:after="120"/>
              <w:jc w:val="center"/>
              <w:rPr>
                <w:rFonts w:ascii="Arial" w:hAnsi="Arial" w:cs="Arial"/>
                <w:b/>
                <w:bCs/>
                <w:sz w:val="22"/>
                <w:szCs w:val="22"/>
                <w:lang w:val="en-US"/>
              </w:rPr>
            </w:pPr>
            <w:r w:rsidRPr="006C2454">
              <w:rPr>
                <w:rFonts w:ascii="Arial" w:hAnsi="Arial" w:cs="Arial"/>
                <w:b/>
                <w:bCs/>
                <w:sz w:val="22"/>
                <w:szCs w:val="22"/>
                <w:lang w:val="en-US"/>
              </w:rPr>
              <w:t>Evaluation Information</w:t>
            </w:r>
          </w:p>
        </w:tc>
      </w:tr>
      <w:tr w:rsidR="006E5164" w14:paraId="4C5034AC" w14:textId="77777777" w:rsidTr="00DF1888">
        <w:trPr>
          <w:trHeight w:val="625"/>
        </w:trPr>
        <w:tc>
          <w:tcPr>
            <w:tcW w:w="3180" w:type="dxa"/>
            <w:vAlign w:val="center"/>
          </w:tcPr>
          <w:p w14:paraId="0192705C" w14:textId="77777777" w:rsidR="00831A4A" w:rsidRPr="006C2454" w:rsidRDefault="008B183E" w:rsidP="001426ED">
            <w:pPr>
              <w:ind w:left="142"/>
              <w:rPr>
                <w:rFonts w:ascii="Arial" w:hAnsi="Arial" w:cs="Arial"/>
                <w:b/>
                <w:bCs/>
                <w:sz w:val="22"/>
                <w:szCs w:val="22"/>
                <w:lang w:val="en-US"/>
              </w:rPr>
            </w:pPr>
            <w:r w:rsidRPr="006C2454">
              <w:rPr>
                <w:rFonts w:ascii="Arial" w:hAnsi="Arial" w:cs="Arial"/>
                <w:b/>
                <w:bCs/>
                <w:sz w:val="22"/>
                <w:szCs w:val="22"/>
                <w:lang w:val="en-US"/>
              </w:rPr>
              <w:t xml:space="preserve">Evaluation Type (project/ outcome/thematic/country program, etc.) </w:t>
            </w:r>
          </w:p>
        </w:tc>
        <w:tc>
          <w:tcPr>
            <w:tcW w:w="6053" w:type="dxa"/>
            <w:gridSpan w:val="2"/>
            <w:vAlign w:val="center"/>
          </w:tcPr>
          <w:p w14:paraId="69ED367C" w14:textId="77777777" w:rsidR="00831A4A" w:rsidRPr="006C2454" w:rsidRDefault="008B183E" w:rsidP="001426ED">
            <w:pPr>
              <w:ind w:left="81"/>
              <w:rPr>
                <w:rFonts w:ascii="Arial" w:hAnsi="Arial" w:cs="Arial"/>
                <w:sz w:val="22"/>
                <w:szCs w:val="22"/>
                <w:lang w:val="en-US"/>
              </w:rPr>
            </w:pPr>
            <w:r w:rsidRPr="006C2454">
              <w:rPr>
                <w:rFonts w:ascii="Arial" w:hAnsi="Arial" w:cs="Arial"/>
                <w:sz w:val="22"/>
                <w:szCs w:val="22"/>
                <w:lang w:val="en-US"/>
              </w:rPr>
              <w:t>Project Evaluation</w:t>
            </w:r>
          </w:p>
        </w:tc>
      </w:tr>
      <w:tr w:rsidR="006E5164" w14:paraId="604778F9" w14:textId="77777777" w:rsidTr="00DF1888">
        <w:trPr>
          <w:trHeight w:val="625"/>
        </w:trPr>
        <w:tc>
          <w:tcPr>
            <w:tcW w:w="3180" w:type="dxa"/>
            <w:vAlign w:val="center"/>
          </w:tcPr>
          <w:p w14:paraId="3C0198EE" w14:textId="77777777" w:rsidR="00831A4A" w:rsidRPr="006C2454" w:rsidRDefault="008B183E" w:rsidP="001426ED">
            <w:pPr>
              <w:ind w:left="142"/>
              <w:rPr>
                <w:rFonts w:ascii="Arial" w:hAnsi="Arial" w:cs="Arial"/>
                <w:b/>
                <w:bCs/>
                <w:sz w:val="22"/>
                <w:szCs w:val="22"/>
                <w:lang w:val="en-US"/>
              </w:rPr>
            </w:pPr>
            <w:r w:rsidRPr="006C2454">
              <w:rPr>
                <w:rFonts w:ascii="Arial" w:hAnsi="Arial" w:cs="Arial"/>
                <w:b/>
                <w:bCs/>
                <w:sz w:val="22"/>
                <w:szCs w:val="22"/>
                <w:lang w:val="en-US"/>
              </w:rPr>
              <w:t xml:space="preserve">Final/midterm review/ other </w:t>
            </w:r>
          </w:p>
        </w:tc>
        <w:tc>
          <w:tcPr>
            <w:tcW w:w="6053" w:type="dxa"/>
            <w:gridSpan w:val="2"/>
            <w:vAlign w:val="center"/>
          </w:tcPr>
          <w:p w14:paraId="2454B243" w14:textId="77777777" w:rsidR="00831A4A" w:rsidRPr="006C2454" w:rsidRDefault="008B183E" w:rsidP="001426ED">
            <w:pPr>
              <w:ind w:left="81"/>
              <w:rPr>
                <w:rFonts w:ascii="Arial" w:hAnsi="Arial" w:cs="Arial"/>
                <w:sz w:val="22"/>
                <w:szCs w:val="22"/>
                <w:lang w:val="en-US"/>
              </w:rPr>
            </w:pPr>
            <w:r w:rsidRPr="006C2454">
              <w:rPr>
                <w:rFonts w:ascii="Arial" w:hAnsi="Arial" w:cs="Arial"/>
                <w:sz w:val="22"/>
                <w:szCs w:val="22"/>
                <w:lang w:val="en-US"/>
              </w:rPr>
              <w:t>Final</w:t>
            </w:r>
          </w:p>
        </w:tc>
      </w:tr>
      <w:tr w:rsidR="006E5164" w14:paraId="5DE5CED3" w14:textId="77777777" w:rsidTr="00DF1888">
        <w:trPr>
          <w:trHeight w:val="308"/>
        </w:trPr>
        <w:tc>
          <w:tcPr>
            <w:tcW w:w="3180" w:type="dxa"/>
            <w:vMerge w:val="restart"/>
            <w:vAlign w:val="center"/>
          </w:tcPr>
          <w:p w14:paraId="30F8D0FC" w14:textId="77777777" w:rsidR="00831A4A" w:rsidRPr="006C2454" w:rsidRDefault="008B183E" w:rsidP="001426ED">
            <w:pPr>
              <w:ind w:left="142"/>
              <w:rPr>
                <w:rFonts w:ascii="Arial" w:hAnsi="Arial" w:cs="Arial"/>
                <w:b/>
                <w:bCs/>
                <w:sz w:val="22"/>
                <w:szCs w:val="22"/>
                <w:lang w:val="en-US"/>
              </w:rPr>
            </w:pPr>
            <w:r w:rsidRPr="006C2454">
              <w:rPr>
                <w:rFonts w:ascii="Arial" w:hAnsi="Arial" w:cs="Arial"/>
                <w:b/>
                <w:bCs/>
                <w:sz w:val="22"/>
                <w:szCs w:val="22"/>
                <w:lang w:val="en-US"/>
              </w:rPr>
              <w:t>Period under evaluation</w:t>
            </w:r>
          </w:p>
        </w:tc>
        <w:tc>
          <w:tcPr>
            <w:tcW w:w="3026" w:type="dxa"/>
          </w:tcPr>
          <w:p w14:paraId="547615EF" w14:textId="77777777" w:rsidR="00831A4A" w:rsidRPr="006C2454" w:rsidRDefault="008B183E" w:rsidP="001426ED">
            <w:pPr>
              <w:jc w:val="center"/>
              <w:rPr>
                <w:rFonts w:ascii="Arial" w:hAnsi="Arial" w:cs="Arial"/>
                <w:b/>
                <w:bCs/>
                <w:sz w:val="22"/>
                <w:szCs w:val="22"/>
                <w:lang w:val="en-US"/>
              </w:rPr>
            </w:pPr>
            <w:r w:rsidRPr="006C2454">
              <w:rPr>
                <w:rFonts w:ascii="Arial" w:hAnsi="Arial" w:cs="Arial"/>
                <w:b/>
                <w:bCs/>
                <w:sz w:val="22"/>
                <w:szCs w:val="22"/>
                <w:lang w:val="en-US"/>
              </w:rPr>
              <w:t>Start</w:t>
            </w:r>
          </w:p>
        </w:tc>
        <w:tc>
          <w:tcPr>
            <w:tcW w:w="3027" w:type="dxa"/>
          </w:tcPr>
          <w:p w14:paraId="5134491D" w14:textId="77777777" w:rsidR="00831A4A" w:rsidRPr="006C2454" w:rsidRDefault="008B183E" w:rsidP="001426ED">
            <w:pPr>
              <w:jc w:val="center"/>
              <w:rPr>
                <w:rFonts w:ascii="Arial" w:hAnsi="Arial" w:cs="Arial"/>
                <w:b/>
                <w:bCs/>
                <w:sz w:val="22"/>
                <w:szCs w:val="22"/>
                <w:lang w:val="en-US"/>
              </w:rPr>
            </w:pPr>
            <w:r w:rsidRPr="006C2454">
              <w:rPr>
                <w:rFonts w:ascii="Arial" w:hAnsi="Arial" w:cs="Arial"/>
                <w:b/>
                <w:bCs/>
                <w:sz w:val="22"/>
                <w:szCs w:val="22"/>
                <w:lang w:val="en-US"/>
              </w:rPr>
              <w:t>End</w:t>
            </w:r>
          </w:p>
        </w:tc>
      </w:tr>
      <w:tr w:rsidR="006E5164" w14:paraId="6C4DF691" w14:textId="77777777" w:rsidTr="00DF1888">
        <w:trPr>
          <w:trHeight w:val="412"/>
        </w:trPr>
        <w:tc>
          <w:tcPr>
            <w:tcW w:w="3180" w:type="dxa"/>
            <w:vMerge/>
            <w:vAlign w:val="center"/>
          </w:tcPr>
          <w:p w14:paraId="543C6711" w14:textId="77777777" w:rsidR="00831A4A" w:rsidRPr="006C2454" w:rsidRDefault="00831A4A" w:rsidP="001426ED">
            <w:pPr>
              <w:ind w:left="142"/>
              <w:rPr>
                <w:rFonts w:ascii="Arial" w:hAnsi="Arial" w:cs="Arial"/>
                <w:b/>
                <w:bCs/>
                <w:sz w:val="22"/>
                <w:szCs w:val="22"/>
                <w:lang w:val="en-US"/>
              </w:rPr>
            </w:pPr>
          </w:p>
        </w:tc>
        <w:tc>
          <w:tcPr>
            <w:tcW w:w="3026" w:type="dxa"/>
            <w:vAlign w:val="center"/>
          </w:tcPr>
          <w:p w14:paraId="2C4ADF07" w14:textId="77777777" w:rsidR="00831A4A" w:rsidRPr="006C2454" w:rsidRDefault="008B183E" w:rsidP="001426ED">
            <w:pPr>
              <w:ind w:left="81"/>
              <w:jc w:val="center"/>
              <w:rPr>
                <w:rFonts w:ascii="Arial" w:hAnsi="Arial" w:cs="Arial"/>
                <w:b/>
                <w:bCs/>
                <w:sz w:val="22"/>
                <w:szCs w:val="22"/>
                <w:lang w:val="en-US"/>
              </w:rPr>
            </w:pPr>
            <w:r w:rsidRPr="006C2454">
              <w:rPr>
                <w:rFonts w:ascii="Arial" w:hAnsi="Arial" w:cs="Arial"/>
                <w:sz w:val="22"/>
                <w:szCs w:val="22"/>
                <w:lang w:val="en-US"/>
              </w:rPr>
              <w:t>1</w:t>
            </w:r>
            <w:r w:rsidRPr="006C2454">
              <w:rPr>
                <w:rFonts w:ascii="Arial" w:hAnsi="Arial" w:cs="Arial"/>
                <w:sz w:val="22"/>
                <w:szCs w:val="22"/>
                <w:vertAlign w:val="superscript"/>
                <w:lang w:val="en-US"/>
              </w:rPr>
              <w:t>st</w:t>
            </w:r>
            <w:r w:rsidRPr="006C2454">
              <w:rPr>
                <w:rFonts w:ascii="Arial" w:hAnsi="Arial" w:cs="Arial"/>
                <w:sz w:val="22"/>
                <w:szCs w:val="22"/>
                <w:lang w:val="en-US"/>
              </w:rPr>
              <w:t xml:space="preserve"> of January 2019</w:t>
            </w:r>
          </w:p>
        </w:tc>
        <w:tc>
          <w:tcPr>
            <w:tcW w:w="3027" w:type="dxa"/>
            <w:vAlign w:val="center"/>
          </w:tcPr>
          <w:p w14:paraId="4F5ADFF1" w14:textId="77777777" w:rsidR="00831A4A" w:rsidRPr="00F83F3C" w:rsidRDefault="008B183E" w:rsidP="001426ED">
            <w:pPr>
              <w:ind w:left="172"/>
              <w:jc w:val="center"/>
              <w:rPr>
                <w:rFonts w:ascii="Arial" w:hAnsi="Arial" w:cs="Arial"/>
                <w:sz w:val="22"/>
                <w:szCs w:val="22"/>
                <w:lang w:val="en-US"/>
              </w:rPr>
            </w:pPr>
            <w:r>
              <w:rPr>
                <w:rFonts w:ascii="Arial" w:hAnsi="Arial" w:cs="Arial"/>
                <w:sz w:val="22"/>
                <w:szCs w:val="22"/>
                <w:lang w:val="en-US"/>
              </w:rPr>
              <w:t>20</w:t>
            </w:r>
            <w:r w:rsidRPr="00F83F3C">
              <w:rPr>
                <w:rFonts w:ascii="Arial" w:hAnsi="Arial" w:cs="Arial"/>
                <w:sz w:val="22"/>
                <w:szCs w:val="22"/>
                <w:vertAlign w:val="superscript"/>
                <w:lang w:val="en-US"/>
              </w:rPr>
              <w:t>th</w:t>
            </w:r>
            <w:r w:rsidRPr="00F83F3C">
              <w:rPr>
                <w:rFonts w:ascii="Arial" w:hAnsi="Arial" w:cs="Arial"/>
                <w:sz w:val="22"/>
                <w:szCs w:val="22"/>
                <w:lang w:val="en-US"/>
              </w:rPr>
              <w:t xml:space="preserve"> of </w:t>
            </w:r>
            <w:r>
              <w:rPr>
                <w:rFonts w:ascii="Arial" w:hAnsi="Arial" w:cs="Arial"/>
                <w:sz w:val="22"/>
                <w:szCs w:val="22"/>
                <w:lang w:val="en-US"/>
              </w:rPr>
              <w:t>August</w:t>
            </w:r>
            <w:r w:rsidRPr="00F83F3C">
              <w:rPr>
                <w:rFonts w:ascii="Arial" w:hAnsi="Arial" w:cs="Arial"/>
                <w:sz w:val="22"/>
                <w:szCs w:val="22"/>
                <w:lang w:val="en-US"/>
              </w:rPr>
              <w:t xml:space="preserve"> 2023</w:t>
            </w:r>
          </w:p>
        </w:tc>
      </w:tr>
      <w:tr w:rsidR="006E5164" w14:paraId="478C2515" w14:textId="77777777" w:rsidTr="00DF1888">
        <w:trPr>
          <w:trHeight w:val="625"/>
        </w:trPr>
        <w:tc>
          <w:tcPr>
            <w:tcW w:w="3180" w:type="dxa"/>
            <w:vAlign w:val="center"/>
          </w:tcPr>
          <w:p w14:paraId="05F90699" w14:textId="77777777" w:rsidR="00831A4A" w:rsidRPr="006C2454" w:rsidRDefault="008B183E" w:rsidP="001426ED">
            <w:pPr>
              <w:ind w:left="142"/>
              <w:rPr>
                <w:rFonts w:ascii="Arial" w:hAnsi="Arial" w:cs="Arial"/>
                <w:b/>
                <w:bCs/>
                <w:sz w:val="22"/>
                <w:szCs w:val="22"/>
                <w:lang w:val="en-US"/>
              </w:rPr>
            </w:pPr>
            <w:r w:rsidRPr="006C2454">
              <w:rPr>
                <w:rFonts w:ascii="Arial" w:hAnsi="Arial" w:cs="Arial"/>
                <w:b/>
                <w:bCs/>
                <w:sz w:val="22"/>
                <w:szCs w:val="22"/>
                <w:lang w:val="en-US"/>
              </w:rPr>
              <w:t>Evaluator</w:t>
            </w:r>
          </w:p>
        </w:tc>
        <w:tc>
          <w:tcPr>
            <w:tcW w:w="6053" w:type="dxa"/>
            <w:gridSpan w:val="2"/>
            <w:vAlign w:val="center"/>
          </w:tcPr>
          <w:p w14:paraId="3D7EE10B" w14:textId="77777777" w:rsidR="00831A4A" w:rsidRPr="006C2454" w:rsidRDefault="008B183E" w:rsidP="001426ED">
            <w:pPr>
              <w:ind w:left="81"/>
              <w:rPr>
                <w:rFonts w:ascii="Arial" w:hAnsi="Arial" w:cs="Arial"/>
                <w:sz w:val="22"/>
                <w:szCs w:val="22"/>
                <w:lang w:val="en-US"/>
              </w:rPr>
            </w:pPr>
            <w:r w:rsidRPr="006C2454">
              <w:rPr>
                <w:rFonts w:ascii="Arial" w:hAnsi="Arial" w:cs="Arial"/>
                <w:sz w:val="22"/>
                <w:szCs w:val="22"/>
                <w:lang w:val="en-US"/>
              </w:rPr>
              <w:t>Andrei Iovu, Juris Doctor</w:t>
            </w:r>
          </w:p>
        </w:tc>
      </w:tr>
      <w:tr w:rsidR="006E5164" w14:paraId="62544B80" w14:textId="77777777" w:rsidTr="00DF1888">
        <w:trPr>
          <w:trHeight w:val="625"/>
        </w:trPr>
        <w:tc>
          <w:tcPr>
            <w:tcW w:w="3180" w:type="dxa"/>
            <w:vAlign w:val="center"/>
          </w:tcPr>
          <w:p w14:paraId="66777869" w14:textId="77777777" w:rsidR="00831A4A" w:rsidRPr="006C2454" w:rsidRDefault="008B183E" w:rsidP="001426ED">
            <w:pPr>
              <w:ind w:left="142"/>
              <w:rPr>
                <w:rFonts w:ascii="Arial" w:hAnsi="Arial" w:cs="Arial"/>
                <w:b/>
                <w:bCs/>
                <w:sz w:val="22"/>
                <w:szCs w:val="22"/>
                <w:lang w:val="en-US"/>
              </w:rPr>
            </w:pPr>
            <w:r w:rsidRPr="006C2454">
              <w:rPr>
                <w:rFonts w:ascii="Arial" w:hAnsi="Arial" w:cs="Arial"/>
                <w:b/>
                <w:bCs/>
                <w:sz w:val="22"/>
                <w:szCs w:val="22"/>
                <w:lang w:val="en-US"/>
              </w:rPr>
              <w:t xml:space="preserve">Evaluator email address </w:t>
            </w:r>
          </w:p>
        </w:tc>
        <w:tc>
          <w:tcPr>
            <w:tcW w:w="6053" w:type="dxa"/>
            <w:gridSpan w:val="2"/>
            <w:vAlign w:val="center"/>
          </w:tcPr>
          <w:p w14:paraId="10532F8F" w14:textId="77777777" w:rsidR="00831A4A" w:rsidRPr="006C2454" w:rsidRDefault="008B183E" w:rsidP="001426ED">
            <w:pPr>
              <w:ind w:left="81"/>
              <w:rPr>
                <w:rFonts w:ascii="Arial" w:hAnsi="Arial" w:cs="Arial"/>
                <w:sz w:val="22"/>
                <w:szCs w:val="22"/>
                <w:lang w:val="en-US"/>
              </w:rPr>
            </w:pPr>
            <w:r w:rsidRPr="006C2454">
              <w:rPr>
                <w:rFonts w:ascii="Arial" w:hAnsi="Arial" w:cs="Arial"/>
                <w:sz w:val="22"/>
                <w:szCs w:val="22"/>
                <w:lang w:val="en-US"/>
              </w:rPr>
              <w:t>andrei_iovu@ymail.com</w:t>
            </w:r>
          </w:p>
        </w:tc>
      </w:tr>
      <w:tr w:rsidR="006E5164" w14:paraId="3DCE1456" w14:textId="77777777" w:rsidTr="00DF1888">
        <w:trPr>
          <w:trHeight w:val="277"/>
        </w:trPr>
        <w:tc>
          <w:tcPr>
            <w:tcW w:w="3180" w:type="dxa"/>
            <w:vMerge w:val="restart"/>
            <w:vAlign w:val="center"/>
          </w:tcPr>
          <w:p w14:paraId="56E16370" w14:textId="77777777" w:rsidR="00831A4A" w:rsidRPr="006C2454" w:rsidRDefault="008B183E" w:rsidP="001426ED">
            <w:pPr>
              <w:ind w:left="142"/>
              <w:rPr>
                <w:rFonts w:ascii="Arial" w:hAnsi="Arial" w:cs="Arial"/>
                <w:b/>
                <w:bCs/>
                <w:sz w:val="22"/>
                <w:szCs w:val="22"/>
                <w:lang w:val="en-US" w:eastAsia="en-GB"/>
              </w:rPr>
            </w:pPr>
            <w:r w:rsidRPr="006C2454">
              <w:rPr>
                <w:rFonts w:ascii="Arial" w:hAnsi="Arial" w:cs="Arial"/>
                <w:b/>
                <w:bCs/>
                <w:sz w:val="22"/>
                <w:szCs w:val="22"/>
                <w:lang w:val="en-US"/>
              </w:rPr>
              <w:t xml:space="preserve">Evaluation dates </w:t>
            </w:r>
          </w:p>
        </w:tc>
        <w:tc>
          <w:tcPr>
            <w:tcW w:w="3026" w:type="dxa"/>
          </w:tcPr>
          <w:p w14:paraId="1FB095C8" w14:textId="77777777" w:rsidR="00831A4A" w:rsidRPr="006C2454" w:rsidRDefault="008B183E" w:rsidP="001426ED">
            <w:pPr>
              <w:ind w:left="81"/>
              <w:jc w:val="center"/>
              <w:rPr>
                <w:rFonts w:ascii="Arial" w:hAnsi="Arial" w:cs="Arial"/>
                <w:b/>
                <w:bCs/>
                <w:sz w:val="22"/>
                <w:szCs w:val="22"/>
                <w:lang w:val="en-US"/>
              </w:rPr>
            </w:pPr>
            <w:r w:rsidRPr="006C2454">
              <w:rPr>
                <w:rFonts w:ascii="Arial" w:hAnsi="Arial" w:cs="Arial"/>
                <w:b/>
                <w:bCs/>
                <w:sz w:val="22"/>
                <w:szCs w:val="22"/>
                <w:lang w:val="en-US"/>
              </w:rPr>
              <w:t>Start</w:t>
            </w:r>
          </w:p>
        </w:tc>
        <w:tc>
          <w:tcPr>
            <w:tcW w:w="3027" w:type="dxa"/>
          </w:tcPr>
          <w:p w14:paraId="546EE82E" w14:textId="77777777" w:rsidR="00831A4A" w:rsidRPr="006C2454" w:rsidRDefault="008B183E" w:rsidP="001426ED">
            <w:pPr>
              <w:ind w:left="81"/>
              <w:jc w:val="center"/>
              <w:rPr>
                <w:rFonts w:ascii="Arial" w:hAnsi="Arial" w:cs="Arial"/>
                <w:b/>
                <w:bCs/>
                <w:sz w:val="22"/>
                <w:szCs w:val="22"/>
                <w:lang w:val="en-US"/>
              </w:rPr>
            </w:pPr>
            <w:r w:rsidRPr="006C2454">
              <w:rPr>
                <w:rFonts w:ascii="Arial" w:hAnsi="Arial" w:cs="Arial"/>
                <w:b/>
                <w:bCs/>
                <w:sz w:val="22"/>
                <w:szCs w:val="22"/>
                <w:lang w:val="en-US"/>
              </w:rPr>
              <w:t>Completion</w:t>
            </w:r>
          </w:p>
        </w:tc>
      </w:tr>
      <w:tr w:rsidR="006E5164" w14:paraId="0DE52EB6" w14:textId="77777777" w:rsidTr="00DF1888">
        <w:trPr>
          <w:trHeight w:val="625"/>
        </w:trPr>
        <w:tc>
          <w:tcPr>
            <w:tcW w:w="3180" w:type="dxa"/>
            <w:vMerge/>
          </w:tcPr>
          <w:p w14:paraId="25EF091A" w14:textId="77777777" w:rsidR="00831A4A" w:rsidRPr="006C2454" w:rsidRDefault="00831A4A" w:rsidP="001426ED">
            <w:pPr>
              <w:rPr>
                <w:rFonts w:ascii="Arial" w:hAnsi="Arial" w:cs="Arial"/>
                <w:sz w:val="22"/>
                <w:szCs w:val="22"/>
                <w:lang w:val="en-US"/>
              </w:rPr>
            </w:pPr>
          </w:p>
        </w:tc>
        <w:tc>
          <w:tcPr>
            <w:tcW w:w="3026" w:type="dxa"/>
            <w:vAlign w:val="center"/>
          </w:tcPr>
          <w:p w14:paraId="5E3CE676" w14:textId="77777777" w:rsidR="00831A4A" w:rsidRPr="00F83F3C" w:rsidRDefault="008B183E" w:rsidP="001426ED">
            <w:pPr>
              <w:ind w:left="81"/>
              <w:jc w:val="center"/>
              <w:rPr>
                <w:rFonts w:ascii="Arial" w:hAnsi="Arial" w:cs="Arial"/>
                <w:sz w:val="22"/>
                <w:szCs w:val="22"/>
                <w:lang w:val="en-US"/>
              </w:rPr>
            </w:pPr>
            <w:r>
              <w:rPr>
                <w:rFonts w:ascii="Arial" w:hAnsi="Arial" w:cs="Arial"/>
                <w:color w:val="000000" w:themeColor="text1"/>
                <w:sz w:val="22"/>
                <w:szCs w:val="22"/>
                <w:lang w:val="en-US"/>
              </w:rPr>
              <w:t>20</w:t>
            </w:r>
            <w:r w:rsidRPr="005929EC">
              <w:rPr>
                <w:rFonts w:ascii="Arial" w:hAnsi="Arial" w:cs="Arial"/>
                <w:color w:val="000000" w:themeColor="text1"/>
                <w:sz w:val="22"/>
                <w:szCs w:val="22"/>
                <w:vertAlign w:val="superscript"/>
                <w:lang w:val="en-US"/>
              </w:rPr>
              <w:t>th</w:t>
            </w:r>
            <w:r>
              <w:rPr>
                <w:rFonts w:ascii="Arial" w:hAnsi="Arial" w:cs="Arial"/>
                <w:color w:val="000000" w:themeColor="text1"/>
                <w:sz w:val="22"/>
                <w:szCs w:val="22"/>
                <w:lang w:val="en-US"/>
              </w:rPr>
              <w:t xml:space="preserve"> of June</w:t>
            </w:r>
            <w:r w:rsidRPr="00F83F3C">
              <w:rPr>
                <w:rFonts w:ascii="Arial" w:hAnsi="Arial" w:cs="Arial"/>
                <w:color w:val="000000" w:themeColor="text1"/>
                <w:sz w:val="22"/>
                <w:szCs w:val="22"/>
                <w:lang w:val="en-US"/>
              </w:rPr>
              <w:t xml:space="preserve"> 2023</w:t>
            </w:r>
          </w:p>
        </w:tc>
        <w:tc>
          <w:tcPr>
            <w:tcW w:w="3027" w:type="dxa"/>
            <w:vAlign w:val="center"/>
          </w:tcPr>
          <w:p w14:paraId="616229A9" w14:textId="77777777" w:rsidR="00831A4A" w:rsidRPr="00F83F3C" w:rsidRDefault="008B183E" w:rsidP="001426ED">
            <w:pPr>
              <w:ind w:left="81"/>
              <w:jc w:val="center"/>
              <w:rPr>
                <w:rFonts w:ascii="Arial" w:hAnsi="Arial" w:cs="Arial"/>
                <w:sz w:val="22"/>
                <w:szCs w:val="22"/>
                <w:lang w:val="en-US"/>
              </w:rPr>
            </w:pPr>
            <w:r w:rsidRPr="00F83F3C">
              <w:rPr>
                <w:rFonts w:ascii="Arial" w:hAnsi="Arial" w:cs="Arial"/>
                <w:color w:val="000000" w:themeColor="text1"/>
                <w:sz w:val="22"/>
                <w:szCs w:val="22"/>
                <w:lang w:val="en-US"/>
              </w:rPr>
              <w:t>30</w:t>
            </w:r>
            <w:r w:rsidRPr="00F83F3C">
              <w:rPr>
                <w:rFonts w:ascii="Arial" w:hAnsi="Arial" w:cs="Arial"/>
                <w:color w:val="000000" w:themeColor="text1"/>
                <w:sz w:val="22"/>
                <w:szCs w:val="22"/>
                <w:vertAlign w:val="superscript"/>
                <w:lang w:val="en-US"/>
              </w:rPr>
              <w:t>th</w:t>
            </w:r>
            <w:r w:rsidRPr="00F83F3C">
              <w:rPr>
                <w:rFonts w:ascii="Arial" w:hAnsi="Arial" w:cs="Arial"/>
                <w:color w:val="000000" w:themeColor="text1"/>
                <w:sz w:val="22"/>
                <w:szCs w:val="22"/>
                <w:lang w:val="en-US"/>
              </w:rPr>
              <w:t xml:space="preserve"> of September 2023</w:t>
            </w:r>
          </w:p>
        </w:tc>
      </w:tr>
    </w:tbl>
    <w:p w14:paraId="2C3DA854" w14:textId="77777777" w:rsidR="00831A4A" w:rsidRPr="006C2454" w:rsidRDefault="00831A4A" w:rsidP="001426ED">
      <w:pPr>
        <w:pStyle w:val="NormalWeb"/>
        <w:rPr>
          <w:rFonts w:ascii="Arial" w:hAnsi="Arial" w:cs="Arial"/>
          <w:b/>
          <w:bCs/>
          <w:color w:val="000000" w:themeColor="text1"/>
          <w:sz w:val="22"/>
          <w:szCs w:val="22"/>
          <w:lang w:val="en-US"/>
        </w:rPr>
      </w:pPr>
    </w:p>
    <w:p w14:paraId="546F586F" w14:textId="77777777" w:rsidR="00831A4A" w:rsidRPr="006C2454" w:rsidRDefault="00831A4A" w:rsidP="001426ED">
      <w:pPr>
        <w:pStyle w:val="NormalWeb"/>
        <w:jc w:val="center"/>
        <w:rPr>
          <w:rFonts w:ascii="Arial" w:hAnsi="Arial" w:cs="Arial"/>
          <w:color w:val="000000" w:themeColor="text1"/>
          <w:sz w:val="22"/>
          <w:szCs w:val="22"/>
          <w:lang w:val="en-US"/>
        </w:rPr>
        <w:sectPr w:rsidR="00831A4A" w:rsidRPr="006C2454" w:rsidSect="00D16749">
          <w:pgSz w:w="11900" w:h="16820"/>
          <w:pgMar w:top="1440" w:right="1440" w:bottom="1440" w:left="1440" w:header="720" w:footer="720" w:gutter="0"/>
          <w:cols w:space="708"/>
          <w:titlePg/>
          <w:docGrid w:linePitch="299"/>
        </w:sectPr>
      </w:pPr>
    </w:p>
    <w:sdt>
      <w:sdtPr>
        <w:rPr>
          <w:rFonts w:ascii="Arial" w:eastAsia="Times New Roman" w:hAnsi="Arial" w:cs="Arial"/>
          <w:b w:val="0"/>
          <w:bCs w:val="0"/>
          <w:color w:val="000000" w:themeColor="text1"/>
          <w:kern w:val="2"/>
          <w:sz w:val="22"/>
          <w:szCs w:val="22"/>
          <w:lang w:val="" w:eastAsia="en-GB"/>
          <w14:ligatures w14:val="standardContextual"/>
        </w:rPr>
        <w:id w:val="1314068580"/>
        <w:docPartObj>
          <w:docPartGallery w:val="Table of Contents"/>
          <w:docPartUnique/>
        </w:docPartObj>
      </w:sdtPr>
      <w:sdtEndPr>
        <w:rPr>
          <w:rFonts w:eastAsiaTheme="minorHAnsi"/>
          <w:noProof/>
          <w:lang w:eastAsia="en-US"/>
        </w:rPr>
      </w:sdtEndPr>
      <w:sdtContent>
        <w:p w14:paraId="4EA083D3" w14:textId="77777777" w:rsidR="00831A4A" w:rsidRPr="001426ED" w:rsidRDefault="008B183E" w:rsidP="001426ED">
          <w:pPr>
            <w:pStyle w:val="TOCHeading"/>
            <w:spacing w:after="360" w:line="240" w:lineRule="auto"/>
            <w:jc w:val="center"/>
            <w:rPr>
              <w:rFonts w:ascii="Arial" w:hAnsi="Arial" w:cs="Arial"/>
              <w:color w:val="000000" w:themeColor="text1"/>
              <w:sz w:val="22"/>
              <w:szCs w:val="22"/>
            </w:rPr>
          </w:pPr>
          <w:r w:rsidRPr="001426ED">
            <w:rPr>
              <w:rFonts w:ascii="Arial" w:hAnsi="Arial" w:cs="Arial"/>
              <w:color w:val="000000" w:themeColor="text1"/>
              <w:sz w:val="22"/>
              <w:szCs w:val="22"/>
            </w:rPr>
            <w:t>TABLE OF CONTENTS</w:t>
          </w:r>
        </w:p>
        <w:p w14:paraId="2DD6BBF0" w14:textId="7A9C6F03" w:rsidR="001426ED" w:rsidRPr="001426ED" w:rsidRDefault="008B183E">
          <w:pPr>
            <w:pStyle w:val="TOC1"/>
            <w:rPr>
              <w:rFonts w:ascii="Arial" w:eastAsiaTheme="minorEastAsia" w:hAnsi="Arial" w:cs="Arial"/>
              <w:b w:val="0"/>
              <w:bCs w:val="0"/>
              <w:i w:val="0"/>
              <w:iCs w:val="0"/>
              <w:noProof/>
              <w:kern w:val="2"/>
              <w:sz w:val="22"/>
              <w:szCs w:val="22"/>
              <w:lang w:val="en-MD"/>
              <w14:ligatures w14:val="standardContextual"/>
            </w:rPr>
          </w:pPr>
          <w:r w:rsidRPr="001426ED">
            <w:rPr>
              <w:rFonts w:ascii="Arial" w:hAnsi="Arial" w:cs="Arial"/>
              <w:i w:val="0"/>
              <w:iCs w:val="0"/>
              <w:color w:val="000000" w:themeColor="text1"/>
              <w:sz w:val="22"/>
              <w:szCs w:val="22"/>
              <w:lang w:val="en-US"/>
            </w:rPr>
            <w:fldChar w:fldCharType="begin"/>
          </w:r>
          <w:r w:rsidRPr="001426ED">
            <w:rPr>
              <w:rFonts w:ascii="Arial" w:hAnsi="Arial" w:cs="Arial"/>
              <w:i w:val="0"/>
              <w:iCs w:val="0"/>
              <w:color w:val="000000" w:themeColor="text1"/>
              <w:sz w:val="22"/>
              <w:szCs w:val="22"/>
              <w:lang w:val="en-US"/>
            </w:rPr>
            <w:instrText xml:space="preserve"> TOC \o "1-2" \h \z \u </w:instrText>
          </w:r>
          <w:r w:rsidRPr="001426ED">
            <w:rPr>
              <w:rFonts w:ascii="Arial" w:hAnsi="Arial" w:cs="Arial"/>
              <w:i w:val="0"/>
              <w:iCs w:val="0"/>
              <w:color w:val="000000" w:themeColor="text1"/>
              <w:sz w:val="22"/>
              <w:szCs w:val="22"/>
              <w:lang w:val="en-US"/>
            </w:rPr>
            <w:fldChar w:fldCharType="separate"/>
          </w:r>
          <w:hyperlink w:anchor="_Toc145591683" w:history="1">
            <w:r w:rsidR="001426ED" w:rsidRPr="001426ED">
              <w:rPr>
                <w:rStyle w:val="Hyperlink"/>
                <w:rFonts w:ascii="Arial" w:hAnsi="Arial" w:cs="Arial"/>
                <w:i w:val="0"/>
                <w:iCs w:val="0"/>
                <w:noProof/>
                <w:sz w:val="22"/>
                <w:szCs w:val="22"/>
                <w:lang w:val="en-US" w:bidi="en-GB"/>
              </w:rPr>
              <w:t>Project and Evaluation Information Details</w:t>
            </w:r>
            <w:r w:rsidR="001426ED" w:rsidRPr="001426ED">
              <w:rPr>
                <w:rFonts w:ascii="Arial" w:hAnsi="Arial" w:cs="Arial"/>
                <w:i w:val="0"/>
                <w:iCs w:val="0"/>
                <w:noProof/>
                <w:webHidden/>
                <w:sz w:val="22"/>
                <w:szCs w:val="22"/>
              </w:rPr>
              <w:tab/>
            </w:r>
            <w:r w:rsidR="001426ED" w:rsidRPr="001426ED">
              <w:rPr>
                <w:rFonts w:ascii="Arial" w:hAnsi="Arial" w:cs="Arial"/>
                <w:i w:val="0"/>
                <w:iCs w:val="0"/>
                <w:noProof/>
                <w:webHidden/>
                <w:sz w:val="22"/>
                <w:szCs w:val="22"/>
              </w:rPr>
              <w:fldChar w:fldCharType="begin"/>
            </w:r>
            <w:r w:rsidR="001426ED" w:rsidRPr="001426ED">
              <w:rPr>
                <w:rFonts w:ascii="Arial" w:hAnsi="Arial" w:cs="Arial"/>
                <w:i w:val="0"/>
                <w:iCs w:val="0"/>
                <w:noProof/>
                <w:webHidden/>
                <w:sz w:val="22"/>
                <w:szCs w:val="22"/>
              </w:rPr>
              <w:instrText xml:space="preserve"> PAGEREF _Toc145591683 \h </w:instrText>
            </w:r>
            <w:r w:rsidR="001426ED" w:rsidRPr="001426ED">
              <w:rPr>
                <w:rFonts w:ascii="Arial" w:hAnsi="Arial" w:cs="Arial"/>
                <w:i w:val="0"/>
                <w:iCs w:val="0"/>
                <w:noProof/>
                <w:webHidden/>
                <w:sz w:val="22"/>
                <w:szCs w:val="22"/>
              </w:rPr>
            </w:r>
            <w:r w:rsidR="001426ED" w:rsidRPr="001426ED">
              <w:rPr>
                <w:rFonts w:ascii="Arial" w:hAnsi="Arial" w:cs="Arial"/>
                <w:i w:val="0"/>
                <w:iCs w:val="0"/>
                <w:noProof/>
                <w:webHidden/>
                <w:sz w:val="22"/>
                <w:szCs w:val="22"/>
              </w:rPr>
              <w:fldChar w:fldCharType="separate"/>
            </w:r>
            <w:r w:rsidR="005B66E4">
              <w:rPr>
                <w:rFonts w:ascii="Arial" w:hAnsi="Arial" w:cs="Arial"/>
                <w:i w:val="0"/>
                <w:iCs w:val="0"/>
                <w:noProof/>
                <w:webHidden/>
                <w:sz w:val="22"/>
                <w:szCs w:val="22"/>
              </w:rPr>
              <w:t>4</w:t>
            </w:r>
            <w:r w:rsidR="001426ED" w:rsidRPr="001426ED">
              <w:rPr>
                <w:rFonts w:ascii="Arial" w:hAnsi="Arial" w:cs="Arial"/>
                <w:i w:val="0"/>
                <w:iCs w:val="0"/>
                <w:noProof/>
                <w:webHidden/>
                <w:sz w:val="22"/>
                <w:szCs w:val="22"/>
              </w:rPr>
              <w:fldChar w:fldCharType="end"/>
            </w:r>
          </w:hyperlink>
        </w:p>
        <w:p w14:paraId="21F4AC2C" w14:textId="5C47676D" w:rsidR="001426ED" w:rsidRPr="001426ED" w:rsidRDefault="005B66E4">
          <w:pPr>
            <w:pStyle w:val="TOC1"/>
            <w:rPr>
              <w:rFonts w:ascii="Arial" w:eastAsiaTheme="minorEastAsia" w:hAnsi="Arial" w:cs="Arial"/>
              <w:b w:val="0"/>
              <w:bCs w:val="0"/>
              <w:i w:val="0"/>
              <w:iCs w:val="0"/>
              <w:noProof/>
              <w:kern w:val="2"/>
              <w:sz w:val="22"/>
              <w:szCs w:val="22"/>
              <w:lang w:val="en-MD"/>
              <w14:ligatures w14:val="standardContextual"/>
            </w:rPr>
          </w:pPr>
          <w:hyperlink w:anchor="_Toc145591684" w:history="1">
            <w:r w:rsidR="001426ED" w:rsidRPr="001426ED">
              <w:rPr>
                <w:rStyle w:val="Hyperlink"/>
                <w:rFonts w:ascii="Arial" w:hAnsi="Arial" w:cs="Arial"/>
                <w:i w:val="0"/>
                <w:iCs w:val="0"/>
                <w:noProof/>
                <w:sz w:val="22"/>
                <w:szCs w:val="22"/>
                <w:lang w:val="en-US"/>
              </w:rPr>
              <w:t>List of Acronyms and Abbreviations</w:t>
            </w:r>
            <w:r w:rsidR="001426ED" w:rsidRPr="001426ED">
              <w:rPr>
                <w:rFonts w:ascii="Arial" w:hAnsi="Arial" w:cs="Arial"/>
                <w:i w:val="0"/>
                <w:iCs w:val="0"/>
                <w:noProof/>
                <w:webHidden/>
                <w:sz w:val="22"/>
                <w:szCs w:val="22"/>
              </w:rPr>
              <w:tab/>
            </w:r>
            <w:r w:rsidR="001426ED" w:rsidRPr="001426ED">
              <w:rPr>
                <w:rFonts w:ascii="Arial" w:hAnsi="Arial" w:cs="Arial"/>
                <w:i w:val="0"/>
                <w:iCs w:val="0"/>
                <w:noProof/>
                <w:webHidden/>
                <w:sz w:val="22"/>
                <w:szCs w:val="22"/>
              </w:rPr>
              <w:fldChar w:fldCharType="begin"/>
            </w:r>
            <w:r w:rsidR="001426ED" w:rsidRPr="001426ED">
              <w:rPr>
                <w:rFonts w:ascii="Arial" w:hAnsi="Arial" w:cs="Arial"/>
                <w:i w:val="0"/>
                <w:iCs w:val="0"/>
                <w:noProof/>
                <w:webHidden/>
                <w:sz w:val="22"/>
                <w:szCs w:val="22"/>
              </w:rPr>
              <w:instrText xml:space="preserve"> PAGEREF _Toc145591684 \h </w:instrText>
            </w:r>
            <w:r w:rsidR="001426ED" w:rsidRPr="001426ED">
              <w:rPr>
                <w:rFonts w:ascii="Arial" w:hAnsi="Arial" w:cs="Arial"/>
                <w:i w:val="0"/>
                <w:iCs w:val="0"/>
                <w:noProof/>
                <w:webHidden/>
                <w:sz w:val="22"/>
                <w:szCs w:val="22"/>
              </w:rPr>
            </w:r>
            <w:r w:rsidR="001426ED" w:rsidRPr="001426ED">
              <w:rPr>
                <w:rFonts w:ascii="Arial" w:hAnsi="Arial" w:cs="Arial"/>
                <w:i w:val="0"/>
                <w:iCs w:val="0"/>
                <w:noProof/>
                <w:webHidden/>
                <w:sz w:val="22"/>
                <w:szCs w:val="22"/>
              </w:rPr>
              <w:fldChar w:fldCharType="separate"/>
            </w:r>
            <w:r>
              <w:rPr>
                <w:rFonts w:ascii="Arial" w:hAnsi="Arial" w:cs="Arial"/>
                <w:i w:val="0"/>
                <w:iCs w:val="0"/>
                <w:noProof/>
                <w:webHidden/>
                <w:sz w:val="22"/>
                <w:szCs w:val="22"/>
              </w:rPr>
              <w:t>6</w:t>
            </w:r>
            <w:r w:rsidR="001426ED" w:rsidRPr="001426ED">
              <w:rPr>
                <w:rFonts w:ascii="Arial" w:hAnsi="Arial" w:cs="Arial"/>
                <w:i w:val="0"/>
                <w:iCs w:val="0"/>
                <w:noProof/>
                <w:webHidden/>
                <w:sz w:val="22"/>
                <w:szCs w:val="22"/>
              </w:rPr>
              <w:fldChar w:fldCharType="end"/>
            </w:r>
          </w:hyperlink>
        </w:p>
        <w:p w14:paraId="427DE07D" w14:textId="25130304" w:rsidR="001426ED" w:rsidRPr="001426ED" w:rsidRDefault="005B66E4">
          <w:pPr>
            <w:pStyle w:val="TOC1"/>
            <w:rPr>
              <w:rFonts w:ascii="Arial" w:eastAsiaTheme="minorEastAsia" w:hAnsi="Arial" w:cs="Arial"/>
              <w:b w:val="0"/>
              <w:bCs w:val="0"/>
              <w:i w:val="0"/>
              <w:iCs w:val="0"/>
              <w:noProof/>
              <w:kern w:val="2"/>
              <w:sz w:val="22"/>
              <w:szCs w:val="22"/>
              <w:lang w:val="en-MD"/>
              <w14:ligatures w14:val="standardContextual"/>
            </w:rPr>
          </w:pPr>
          <w:hyperlink w:anchor="_Toc145591685" w:history="1">
            <w:r w:rsidR="001426ED" w:rsidRPr="001426ED">
              <w:rPr>
                <w:rStyle w:val="Hyperlink"/>
                <w:rFonts w:ascii="Arial" w:hAnsi="Arial" w:cs="Arial"/>
                <w:i w:val="0"/>
                <w:iCs w:val="0"/>
                <w:noProof/>
                <w:sz w:val="22"/>
                <w:szCs w:val="22"/>
                <w:lang w:val="en-US"/>
              </w:rPr>
              <w:t>EXECUTIVE SUMMARY</w:t>
            </w:r>
            <w:r w:rsidR="001426ED" w:rsidRPr="001426ED">
              <w:rPr>
                <w:rFonts w:ascii="Arial" w:hAnsi="Arial" w:cs="Arial"/>
                <w:i w:val="0"/>
                <w:iCs w:val="0"/>
                <w:noProof/>
                <w:webHidden/>
                <w:sz w:val="22"/>
                <w:szCs w:val="22"/>
              </w:rPr>
              <w:tab/>
            </w:r>
            <w:r w:rsidR="001426ED" w:rsidRPr="001426ED">
              <w:rPr>
                <w:rFonts w:ascii="Arial" w:hAnsi="Arial" w:cs="Arial"/>
                <w:i w:val="0"/>
                <w:iCs w:val="0"/>
                <w:noProof/>
                <w:webHidden/>
                <w:sz w:val="22"/>
                <w:szCs w:val="22"/>
              </w:rPr>
              <w:fldChar w:fldCharType="begin"/>
            </w:r>
            <w:r w:rsidR="001426ED" w:rsidRPr="001426ED">
              <w:rPr>
                <w:rFonts w:ascii="Arial" w:hAnsi="Arial" w:cs="Arial"/>
                <w:i w:val="0"/>
                <w:iCs w:val="0"/>
                <w:noProof/>
                <w:webHidden/>
                <w:sz w:val="22"/>
                <w:szCs w:val="22"/>
              </w:rPr>
              <w:instrText xml:space="preserve"> PAGEREF _Toc145591685 \h </w:instrText>
            </w:r>
            <w:r w:rsidR="001426ED" w:rsidRPr="001426ED">
              <w:rPr>
                <w:rFonts w:ascii="Arial" w:hAnsi="Arial" w:cs="Arial"/>
                <w:i w:val="0"/>
                <w:iCs w:val="0"/>
                <w:noProof/>
                <w:webHidden/>
                <w:sz w:val="22"/>
                <w:szCs w:val="22"/>
              </w:rPr>
            </w:r>
            <w:r w:rsidR="001426ED" w:rsidRPr="001426ED">
              <w:rPr>
                <w:rFonts w:ascii="Arial" w:hAnsi="Arial" w:cs="Arial"/>
                <w:i w:val="0"/>
                <w:iCs w:val="0"/>
                <w:noProof/>
                <w:webHidden/>
                <w:sz w:val="22"/>
                <w:szCs w:val="22"/>
              </w:rPr>
              <w:fldChar w:fldCharType="separate"/>
            </w:r>
            <w:r>
              <w:rPr>
                <w:rFonts w:ascii="Arial" w:hAnsi="Arial" w:cs="Arial"/>
                <w:i w:val="0"/>
                <w:iCs w:val="0"/>
                <w:noProof/>
                <w:webHidden/>
                <w:sz w:val="22"/>
                <w:szCs w:val="22"/>
              </w:rPr>
              <w:t>7</w:t>
            </w:r>
            <w:r w:rsidR="001426ED" w:rsidRPr="001426ED">
              <w:rPr>
                <w:rFonts w:ascii="Arial" w:hAnsi="Arial" w:cs="Arial"/>
                <w:i w:val="0"/>
                <w:iCs w:val="0"/>
                <w:noProof/>
                <w:webHidden/>
                <w:sz w:val="22"/>
                <w:szCs w:val="22"/>
              </w:rPr>
              <w:fldChar w:fldCharType="end"/>
            </w:r>
          </w:hyperlink>
        </w:p>
        <w:p w14:paraId="7219E057" w14:textId="5AECDA70" w:rsidR="001426ED" w:rsidRPr="001426ED" w:rsidRDefault="005B66E4">
          <w:pPr>
            <w:pStyle w:val="TOC1"/>
            <w:rPr>
              <w:rFonts w:ascii="Arial" w:eastAsiaTheme="minorEastAsia" w:hAnsi="Arial" w:cs="Arial"/>
              <w:b w:val="0"/>
              <w:bCs w:val="0"/>
              <w:i w:val="0"/>
              <w:iCs w:val="0"/>
              <w:noProof/>
              <w:kern w:val="2"/>
              <w:sz w:val="22"/>
              <w:szCs w:val="22"/>
              <w:lang w:val="en-MD"/>
              <w14:ligatures w14:val="standardContextual"/>
            </w:rPr>
          </w:pPr>
          <w:hyperlink w:anchor="_Toc145591686" w:history="1">
            <w:r w:rsidR="001426ED" w:rsidRPr="001426ED">
              <w:rPr>
                <w:rStyle w:val="Hyperlink"/>
                <w:rFonts w:ascii="Arial" w:hAnsi="Arial" w:cs="Arial"/>
                <w:i w:val="0"/>
                <w:iCs w:val="0"/>
                <w:noProof/>
                <w:sz w:val="22"/>
                <w:szCs w:val="22"/>
                <w:lang w:val="en-US"/>
              </w:rPr>
              <w:t>1.</w:t>
            </w:r>
            <w:r w:rsidR="001426ED" w:rsidRPr="001426ED">
              <w:rPr>
                <w:rFonts w:ascii="Arial" w:eastAsiaTheme="minorEastAsia" w:hAnsi="Arial" w:cs="Arial"/>
                <w:b w:val="0"/>
                <w:bCs w:val="0"/>
                <w:i w:val="0"/>
                <w:iCs w:val="0"/>
                <w:noProof/>
                <w:kern w:val="2"/>
                <w:sz w:val="22"/>
                <w:szCs w:val="22"/>
                <w:lang w:val="en-MD"/>
                <w14:ligatures w14:val="standardContextual"/>
              </w:rPr>
              <w:tab/>
            </w:r>
            <w:r w:rsidR="001426ED" w:rsidRPr="001426ED">
              <w:rPr>
                <w:rStyle w:val="Hyperlink"/>
                <w:rFonts w:ascii="Arial" w:hAnsi="Arial" w:cs="Arial"/>
                <w:i w:val="0"/>
                <w:iCs w:val="0"/>
                <w:noProof/>
                <w:sz w:val="22"/>
                <w:szCs w:val="22"/>
                <w:lang w:val="en-US"/>
              </w:rPr>
              <w:t>INTRODUCTION</w:t>
            </w:r>
            <w:r w:rsidR="001426ED" w:rsidRPr="001426ED">
              <w:rPr>
                <w:rFonts w:ascii="Arial" w:hAnsi="Arial" w:cs="Arial"/>
                <w:i w:val="0"/>
                <w:iCs w:val="0"/>
                <w:noProof/>
                <w:webHidden/>
                <w:sz w:val="22"/>
                <w:szCs w:val="22"/>
              </w:rPr>
              <w:tab/>
            </w:r>
            <w:r w:rsidR="001426ED" w:rsidRPr="001426ED">
              <w:rPr>
                <w:rFonts w:ascii="Arial" w:hAnsi="Arial" w:cs="Arial"/>
                <w:i w:val="0"/>
                <w:iCs w:val="0"/>
                <w:noProof/>
                <w:webHidden/>
                <w:sz w:val="22"/>
                <w:szCs w:val="22"/>
              </w:rPr>
              <w:fldChar w:fldCharType="begin"/>
            </w:r>
            <w:r w:rsidR="001426ED" w:rsidRPr="001426ED">
              <w:rPr>
                <w:rFonts w:ascii="Arial" w:hAnsi="Arial" w:cs="Arial"/>
                <w:i w:val="0"/>
                <w:iCs w:val="0"/>
                <w:noProof/>
                <w:webHidden/>
                <w:sz w:val="22"/>
                <w:szCs w:val="22"/>
              </w:rPr>
              <w:instrText xml:space="preserve"> PAGEREF _Toc145591686 \h </w:instrText>
            </w:r>
            <w:r w:rsidR="001426ED" w:rsidRPr="001426ED">
              <w:rPr>
                <w:rFonts w:ascii="Arial" w:hAnsi="Arial" w:cs="Arial"/>
                <w:i w:val="0"/>
                <w:iCs w:val="0"/>
                <w:noProof/>
                <w:webHidden/>
                <w:sz w:val="22"/>
                <w:szCs w:val="22"/>
              </w:rPr>
            </w:r>
            <w:r w:rsidR="001426ED" w:rsidRPr="001426ED">
              <w:rPr>
                <w:rFonts w:ascii="Arial" w:hAnsi="Arial" w:cs="Arial"/>
                <w:i w:val="0"/>
                <w:iCs w:val="0"/>
                <w:noProof/>
                <w:webHidden/>
                <w:sz w:val="22"/>
                <w:szCs w:val="22"/>
              </w:rPr>
              <w:fldChar w:fldCharType="separate"/>
            </w:r>
            <w:r>
              <w:rPr>
                <w:rFonts w:ascii="Arial" w:hAnsi="Arial" w:cs="Arial"/>
                <w:i w:val="0"/>
                <w:iCs w:val="0"/>
                <w:noProof/>
                <w:webHidden/>
                <w:sz w:val="22"/>
                <w:szCs w:val="22"/>
              </w:rPr>
              <w:t>10</w:t>
            </w:r>
            <w:r w:rsidR="001426ED" w:rsidRPr="001426ED">
              <w:rPr>
                <w:rFonts w:ascii="Arial" w:hAnsi="Arial" w:cs="Arial"/>
                <w:i w:val="0"/>
                <w:iCs w:val="0"/>
                <w:noProof/>
                <w:webHidden/>
                <w:sz w:val="22"/>
                <w:szCs w:val="22"/>
              </w:rPr>
              <w:fldChar w:fldCharType="end"/>
            </w:r>
          </w:hyperlink>
        </w:p>
        <w:p w14:paraId="65C06E00" w14:textId="1C4CB28E" w:rsidR="001426ED" w:rsidRPr="001426ED" w:rsidRDefault="005B66E4">
          <w:pPr>
            <w:pStyle w:val="TOC1"/>
            <w:rPr>
              <w:rFonts w:ascii="Arial" w:eastAsiaTheme="minorEastAsia" w:hAnsi="Arial" w:cs="Arial"/>
              <w:b w:val="0"/>
              <w:bCs w:val="0"/>
              <w:i w:val="0"/>
              <w:iCs w:val="0"/>
              <w:noProof/>
              <w:kern w:val="2"/>
              <w:sz w:val="22"/>
              <w:szCs w:val="22"/>
              <w:lang w:val="en-MD"/>
              <w14:ligatures w14:val="standardContextual"/>
            </w:rPr>
          </w:pPr>
          <w:hyperlink w:anchor="_Toc145591687" w:history="1">
            <w:r w:rsidR="001426ED" w:rsidRPr="001426ED">
              <w:rPr>
                <w:rStyle w:val="Hyperlink"/>
                <w:rFonts w:ascii="Arial" w:hAnsi="Arial" w:cs="Arial"/>
                <w:i w:val="0"/>
                <w:iCs w:val="0"/>
                <w:noProof/>
                <w:sz w:val="22"/>
                <w:szCs w:val="22"/>
                <w:lang w:val="en-US"/>
              </w:rPr>
              <w:t>2.</w:t>
            </w:r>
            <w:r w:rsidR="001426ED" w:rsidRPr="001426ED">
              <w:rPr>
                <w:rFonts w:ascii="Arial" w:eastAsiaTheme="minorEastAsia" w:hAnsi="Arial" w:cs="Arial"/>
                <w:b w:val="0"/>
                <w:bCs w:val="0"/>
                <w:i w:val="0"/>
                <w:iCs w:val="0"/>
                <w:noProof/>
                <w:kern w:val="2"/>
                <w:sz w:val="22"/>
                <w:szCs w:val="22"/>
                <w:lang w:val="en-MD"/>
                <w14:ligatures w14:val="standardContextual"/>
              </w:rPr>
              <w:tab/>
            </w:r>
            <w:r w:rsidR="001426ED" w:rsidRPr="001426ED">
              <w:rPr>
                <w:rStyle w:val="Hyperlink"/>
                <w:rFonts w:ascii="Arial" w:hAnsi="Arial" w:cs="Arial"/>
                <w:i w:val="0"/>
                <w:iCs w:val="0"/>
                <w:noProof/>
                <w:sz w:val="22"/>
                <w:szCs w:val="22"/>
                <w:lang w:val="en-US"/>
              </w:rPr>
              <w:t>DESCRIPTION OF THE INTERVENTION BEING EVALUATED</w:t>
            </w:r>
            <w:r w:rsidR="001426ED" w:rsidRPr="001426ED">
              <w:rPr>
                <w:rFonts w:ascii="Arial" w:hAnsi="Arial" w:cs="Arial"/>
                <w:i w:val="0"/>
                <w:iCs w:val="0"/>
                <w:noProof/>
                <w:webHidden/>
                <w:sz w:val="22"/>
                <w:szCs w:val="22"/>
              </w:rPr>
              <w:tab/>
            </w:r>
            <w:r w:rsidR="001426ED" w:rsidRPr="001426ED">
              <w:rPr>
                <w:rFonts w:ascii="Arial" w:hAnsi="Arial" w:cs="Arial"/>
                <w:i w:val="0"/>
                <w:iCs w:val="0"/>
                <w:noProof/>
                <w:webHidden/>
                <w:sz w:val="22"/>
                <w:szCs w:val="22"/>
              </w:rPr>
              <w:fldChar w:fldCharType="begin"/>
            </w:r>
            <w:r w:rsidR="001426ED" w:rsidRPr="001426ED">
              <w:rPr>
                <w:rFonts w:ascii="Arial" w:hAnsi="Arial" w:cs="Arial"/>
                <w:i w:val="0"/>
                <w:iCs w:val="0"/>
                <w:noProof/>
                <w:webHidden/>
                <w:sz w:val="22"/>
                <w:szCs w:val="22"/>
              </w:rPr>
              <w:instrText xml:space="preserve"> PAGEREF _Toc145591687 \h </w:instrText>
            </w:r>
            <w:r w:rsidR="001426ED" w:rsidRPr="001426ED">
              <w:rPr>
                <w:rFonts w:ascii="Arial" w:hAnsi="Arial" w:cs="Arial"/>
                <w:i w:val="0"/>
                <w:iCs w:val="0"/>
                <w:noProof/>
                <w:webHidden/>
                <w:sz w:val="22"/>
                <w:szCs w:val="22"/>
              </w:rPr>
            </w:r>
            <w:r w:rsidR="001426ED" w:rsidRPr="001426ED">
              <w:rPr>
                <w:rFonts w:ascii="Arial" w:hAnsi="Arial" w:cs="Arial"/>
                <w:i w:val="0"/>
                <w:iCs w:val="0"/>
                <w:noProof/>
                <w:webHidden/>
                <w:sz w:val="22"/>
                <w:szCs w:val="22"/>
              </w:rPr>
              <w:fldChar w:fldCharType="separate"/>
            </w:r>
            <w:r>
              <w:rPr>
                <w:rFonts w:ascii="Arial" w:hAnsi="Arial" w:cs="Arial"/>
                <w:i w:val="0"/>
                <w:iCs w:val="0"/>
                <w:noProof/>
                <w:webHidden/>
                <w:sz w:val="22"/>
                <w:szCs w:val="22"/>
              </w:rPr>
              <w:t>12</w:t>
            </w:r>
            <w:r w:rsidR="001426ED" w:rsidRPr="001426ED">
              <w:rPr>
                <w:rFonts w:ascii="Arial" w:hAnsi="Arial" w:cs="Arial"/>
                <w:i w:val="0"/>
                <w:iCs w:val="0"/>
                <w:noProof/>
                <w:webHidden/>
                <w:sz w:val="22"/>
                <w:szCs w:val="22"/>
              </w:rPr>
              <w:fldChar w:fldCharType="end"/>
            </w:r>
          </w:hyperlink>
        </w:p>
        <w:p w14:paraId="2248F4B5" w14:textId="716DF753" w:rsidR="001426ED" w:rsidRPr="001426ED" w:rsidRDefault="005B66E4">
          <w:pPr>
            <w:pStyle w:val="TOC1"/>
            <w:rPr>
              <w:rFonts w:ascii="Arial" w:eastAsiaTheme="minorEastAsia" w:hAnsi="Arial" w:cs="Arial"/>
              <w:b w:val="0"/>
              <w:bCs w:val="0"/>
              <w:i w:val="0"/>
              <w:iCs w:val="0"/>
              <w:noProof/>
              <w:kern w:val="2"/>
              <w:sz w:val="22"/>
              <w:szCs w:val="22"/>
              <w:lang w:val="en-MD"/>
              <w14:ligatures w14:val="standardContextual"/>
            </w:rPr>
          </w:pPr>
          <w:hyperlink w:anchor="_Toc145591688" w:history="1">
            <w:r w:rsidR="001426ED" w:rsidRPr="001426ED">
              <w:rPr>
                <w:rStyle w:val="Hyperlink"/>
                <w:rFonts w:ascii="Arial" w:hAnsi="Arial" w:cs="Arial"/>
                <w:i w:val="0"/>
                <w:iCs w:val="0"/>
                <w:noProof/>
                <w:sz w:val="22"/>
                <w:szCs w:val="22"/>
                <w:lang w:val="en-US"/>
              </w:rPr>
              <w:t>3.</w:t>
            </w:r>
            <w:r w:rsidR="001426ED" w:rsidRPr="001426ED">
              <w:rPr>
                <w:rFonts w:ascii="Arial" w:eastAsiaTheme="minorEastAsia" w:hAnsi="Arial" w:cs="Arial"/>
                <w:b w:val="0"/>
                <w:bCs w:val="0"/>
                <w:i w:val="0"/>
                <w:iCs w:val="0"/>
                <w:noProof/>
                <w:kern w:val="2"/>
                <w:sz w:val="22"/>
                <w:szCs w:val="22"/>
                <w:lang w:val="en-MD"/>
                <w14:ligatures w14:val="standardContextual"/>
              </w:rPr>
              <w:tab/>
            </w:r>
            <w:r w:rsidR="001426ED" w:rsidRPr="001426ED">
              <w:rPr>
                <w:rStyle w:val="Hyperlink"/>
                <w:rFonts w:ascii="Arial" w:hAnsi="Arial" w:cs="Arial"/>
                <w:i w:val="0"/>
                <w:iCs w:val="0"/>
                <w:noProof/>
                <w:sz w:val="22"/>
                <w:szCs w:val="22"/>
                <w:lang w:val="en-US"/>
              </w:rPr>
              <w:t>EVALUATION SCOPE AND OBJECTIVES</w:t>
            </w:r>
            <w:r w:rsidR="001426ED" w:rsidRPr="001426ED">
              <w:rPr>
                <w:rFonts w:ascii="Arial" w:hAnsi="Arial" w:cs="Arial"/>
                <w:i w:val="0"/>
                <w:iCs w:val="0"/>
                <w:noProof/>
                <w:webHidden/>
                <w:sz w:val="22"/>
                <w:szCs w:val="22"/>
              </w:rPr>
              <w:tab/>
            </w:r>
            <w:r w:rsidR="001426ED" w:rsidRPr="001426ED">
              <w:rPr>
                <w:rFonts w:ascii="Arial" w:hAnsi="Arial" w:cs="Arial"/>
                <w:i w:val="0"/>
                <w:iCs w:val="0"/>
                <w:noProof/>
                <w:webHidden/>
                <w:sz w:val="22"/>
                <w:szCs w:val="22"/>
              </w:rPr>
              <w:fldChar w:fldCharType="begin"/>
            </w:r>
            <w:r w:rsidR="001426ED" w:rsidRPr="001426ED">
              <w:rPr>
                <w:rFonts w:ascii="Arial" w:hAnsi="Arial" w:cs="Arial"/>
                <w:i w:val="0"/>
                <w:iCs w:val="0"/>
                <w:noProof/>
                <w:webHidden/>
                <w:sz w:val="22"/>
                <w:szCs w:val="22"/>
              </w:rPr>
              <w:instrText xml:space="preserve"> PAGEREF _Toc145591688 \h </w:instrText>
            </w:r>
            <w:r w:rsidR="001426ED" w:rsidRPr="001426ED">
              <w:rPr>
                <w:rFonts w:ascii="Arial" w:hAnsi="Arial" w:cs="Arial"/>
                <w:i w:val="0"/>
                <w:iCs w:val="0"/>
                <w:noProof/>
                <w:webHidden/>
                <w:sz w:val="22"/>
                <w:szCs w:val="22"/>
              </w:rPr>
            </w:r>
            <w:r w:rsidR="001426ED" w:rsidRPr="001426ED">
              <w:rPr>
                <w:rFonts w:ascii="Arial" w:hAnsi="Arial" w:cs="Arial"/>
                <w:i w:val="0"/>
                <w:iCs w:val="0"/>
                <w:noProof/>
                <w:webHidden/>
                <w:sz w:val="22"/>
                <w:szCs w:val="22"/>
              </w:rPr>
              <w:fldChar w:fldCharType="separate"/>
            </w:r>
            <w:r>
              <w:rPr>
                <w:rFonts w:ascii="Arial" w:hAnsi="Arial" w:cs="Arial"/>
                <w:i w:val="0"/>
                <w:iCs w:val="0"/>
                <w:noProof/>
                <w:webHidden/>
                <w:sz w:val="22"/>
                <w:szCs w:val="22"/>
              </w:rPr>
              <w:t>19</w:t>
            </w:r>
            <w:r w:rsidR="001426ED" w:rsidRPr="001426ED">
              <w:rPr>
                <w:rFonts w:ascii="Arial" w:hAnsi="Arial" w:cs="Arial"/>
                <w:i w:val="0"/>
                <w:iCs w:val="0"/>
                <w:noProof/>
                <w:webHidden/>
                <w:sz w:val="22"/>
                <w:szCs w:val="22"/>
              </w:rPr>
              <w:fldChar w:fldCharType="end"/>
            </w:r>
          </w:hyperlink>
        </w:p>
        <w:p w14:paraId="63E07D26" w14:textId="678565DE" w:rsidR="001426ED" w:rsidRPr="001426ED" w:rsidRDefault="005B66E4">
          <w:pPr>
            <w:pStyle w:val="TOC1"/>
            <w:rPr>
              <w:rFonts w:ascii="Arial" w:eastAsiaTheme="minorEastAsia" w:hAnsi="Arial" w:cs="Arial"/>
              <w:b w:val="0"/>
              <w:bCs w:val="0"/>
              <w:i w:val="0"/>
              <w:iCs w:val="0"/>
              <w:noProof/>
              <w:kern w:val="2"/>
              <w:sz w:val="22"/>
              <w:szCs w:val="22"/>
              <w:lang w:val="en-MD"/>
              <w14:ligatures w14:val="standardContextual"/>
            </w:rPr>
          </w:pPr>
          <w:hyperlink w:anchor="_Toc145591689" w:history="1">
            <w:r w:rsidR="001426ED" w:rsidRPr="001426ED">
              <w:rPr>
                <w:rStyle w:val="Hyperlink"/>
                <w:rFonts w:ascii="Arial" w:hAnsi="Arial" w:cs="Arial"/>
                <w:i w:val="0"/>
                <w:iCs w:val="0"/>
                <w:noProof/>
                <w:sz w:val="22"/>
                <w:szCs w:val="22"/>
                <w:lang w:val="en-US"/>
              </w:rPr>
              <w:t>4.</w:t>
            </w:r>
            <w:r w:rsidR="001426ED" w:rsidRPr="001426ED">
              <w:rPr>
                <w:rFonts w:ascii="Arial" w:eastAsiaTheme="minorEastAsia" w:hAnsi="Arial" w:cs="Arial"/>
                <w:b w:val="0"/>
                <w:bCs w:val="0"/>
                <w:i w:val="0"/>
                <w:iCs w:val="0"/>
                <w:noProof/>
                <w:kern w:val="2"/>
                <w:sz w:val="22"/>
                <w:szCs w:val="22"/>
                <w:lang w:val="en-MD"/>
                <w14:ligatures w14:val="standardContextual"/>
              </w:rPr>
              <w:tab/>
            </w:r>
            <w:r w:rsidR="001426ED" w:rsidRPr="001426ED">
              <w:rPr>
                <w:rStyle w:val="Hyperlink"/>
                <w:rFonts w:ascii="Arial" w:hAnsi="Arial" w:cs="Arial"/>
                <w:i w:val="0"/>
                <w:iCs w:val="0"/>
                <w:noProof/>
                <w:sz w:val="22"/>
                <w:szCs w:val="22"/>
                <w:lang w:val="en-US"/>
              </w:rPr>
              <w:t>EVALUATION APPROACH AND METHODS</w:t>
            </w:r>
            <w:r w:rsidR="001426ED" w:rsidRPr="001426ED">
              <w:rPr>
                <w:rFonts w:ascii="Arial" w:hAnsi="Arial" w:cs="Arial"/>
                <w:i w:val="0"/>
                <w:iCs w:val="0"/>
                <w:noProof/>
                <w:webHidden/>
                <w:sz w:val="22"/>
                <w:szCs w:val="22"/>
              </w:rPr>
              <w:tab/>
            </w:r>
            <w:r w:rsidR="001426ED" w:rsidRPr="001426ED">
              <w:rPr>
                <w:rFonts w:ascii="Arial" w:hAnsi="Arial" w:cs="Arial"/>
                <w:i w:val="0"/>
                <w:iCs w:val="0"/>
                <w:noProof/>
                <w:webHidden/>
                <w:sz w:val="22"/>
                <w:szCs w:val="22"/>
              </w:rPr>
              <w:fldChar w:fldCharType="begin"/>
            </w:r>
            <w:r w:rsidR="001426ED" w:rsidRPr="001426ED">
              <w:rPr>
                <w:rFonts w:ascii="Arial" w:hAnsi="Arial" w:cs="Arial"/>
                <w:i w:val="0"/>
                <w:iCs w:val="0"/>
                <w:noProof/>
                <w:webHidden/>
                <w:sz w:val="22"/>
                <w:szCs w:val="22"/>
              </w:rPr>
              <w:instrText xml:space="preserve"> PAGEREF _Toc145591689 \h </w:instrText>
            </w:r>
            <w:r w:rsidR="001426ED" w:rsidRPr="001426ED">
              <w:rPr>
                <w:rFonts w:ascii="Arial" w:hAnsi="Arial" w:cs="Arial"/>
                <w:i w:val="0"/>
                <w:iCs w:val="0"/>
                <w:noProof/>
                <w:webHidden/>
                <w:sz w:val="22"/>
                <w:szCs w:val="22"/>
              </w:rPr>
            </w:r>
            <w:r w:rsidR="001426ED" w:rsidRPr="001426ED">
              <w:rPr>
                <w:rFonts w:ascii="Arial" w:hAnsi="Arial" w:cs="Arial"/>
                <w:i w:val="0"/>
                <w:iCs w:val="0"/>
                <w:noProof/>
                <w:webHidden/>
                <w:sz w:val="22"/>
                <w:szCs w:val="22"/>
              </w:rPr>
              <w:fldChar w:fldCharType="separate"/>
            </w:r>
            <w:r>
              <w:rPr>
                <w:rFonts w:ascii="Arial" w:hAnsi="Arial" w:cs="Arial"/>
                <w:i w:val="0"/>
                <w:iCs w:val="0"/>
                <w:noProof/>
                <w:webHidden/>
                <w:sz w:val="22"/>
                <w:szCs w:val="22"/>
              </w:rPr>
              <w:t>21</w:t>
            </w:r>
            <w:r w:rsidR="001426ED" w:rsidRPr="001426ED">
              <w:rPr>
                <w:rFonts w:ascii="Arial" w:hAnsi="Arial" w:cs="Arial"/>
                <w:i w:val="0"/>
                <w:iCs w:val="0"/>
                <w:noProof/>
                <w:webHidden/>
                <w:sz w:val="22"/>
                <w:szCs w:val="22"/>
              </w:rPr>
              <w:fldChar w:fldCharType="end"/>
            </w:r>
          </w:hyperlink>
        </w:p>
        <w:p w14:paraId="362DF9E4" w14:textId="1EF6D669" w:rsidR="001426ED" w:rsidRPr="001426ED" w:rsidRDefault="005B66E4">
          <w:pPr>
            <w:pStyle w:val="TOC1"/>
            <w:rPr>
              <w:rFonts w:ascii="Arial" w:eastAsiaTheme="minorEastAsia" w:hAnsi="Arial" w:cs="Arial"/>
              <w:b w:val="0"/>
              <w:bCs w:val="0"/>
              <w:i w:val="0"/>
              <w:iCs w:val="0"/>
              <w:noProof/>
              <w:kern w:val="2"/>
              <w:sz w:val="22"/>
              <w:szCs w:val="22"/>
              <w:lang w:val="en-MD"/>
              <w14:ligatures w14:val="standardContextual"/>
            </w:rPr>
          </w:pPr>
          <w:hyperlink w:anchor="_Toc145591690" w:history="1">
            <w:r w:rsidR="001426ED" w:rsidRPr="001426ED">
              <w:rPr>
                <w:rStyle w:val="Hyperlink"/>
                <w:rFonts w:ascii="Arial" w:hAnsi="Arial" w:cs="Arial"/>
                <w:i w:val="0"/>
                <w:iCs w:val="0"/>
                <w:noProof/>
                <w:sz w:val="22"/>
                <w:szCs w:val="22"/>
                <w:lang w:val="en-US"/>
              </w:rPr>
              <w:t>5.</w:t>
            </w:r>
            <w:r w:rsidR="001426ED" w:rsidRPr="001426ED">
              <w:rPr>
                <w:rFonts w:ascii="Arial" w:eastAsiaTheme="minorEastAsia" w:hAnsi="Arial" w:cs="Arial"/>
                <w:b w:val="0"/>
                <w:bCs w:val="0"/>
                <w:i w:val="0"/>
                <w:iCs w:val="0"/>
                <w:noProof/>
                <w:kern w:val="2"/>
                <w:sz w:val="22"/>
                <w:szCs w:val="22"/>
                <w:lang w:val="en-MD"/>
                <w14:ligatures w14:val="standardContextual"/>
              </w:rPr>
              <w:tab/>
            </w:r>
            <w:r w:rsidR="001426ED" w:rsidRPr="001426ED">
              <w:rPr>
                <w:rStyle w:val="Hyperlink"/>
                <w:rFonts w:ascii="Arial" w:hAnsi="Arial" w:cs="Arial"/>
                <w:i w:val="0"/>
                <w:iCs w:val="0"/>
                <w:noProof/>
                <w:sz w:val="22"/>
                <w:szCs w:val="22"/>
                <w:lang w:val="en-US"/>
              </w:rPr>
              <w:t>DATA ANALYSIS</w:t>
            </w:r>
            <w:r w:rsidR="001426ED" w:rsidRPr="001426ED">
              <w:rPr>
                <w:rFonts w:ascii="Arial" w:hAnsi="Arial" w:cs="Arial"/>
                <w:i w:val="0"/>
                <w:iCs w:val="0"/>
                <w:noProof/>
                <w:webHidden/>
                <w:sz w:val="22"/>
                <w:szCs w:val="22"/>
              </w:rPr>
              <w:tab/>
            </w:r>
            <w:r w:rsidR="001426ED" w:rsidRPr="001426ED">
              <w:rPr>
                <w:rFonts w:ascii="Arial" w:hAnsi="Arial" w:cs="Arial"/>
                <w:i w:val="0"/>
                <w:iCs w:val="0"/>
                <w:noProof/>
                <w:webHidden/>
                <w:sz w:val="22"/>
                <w:szCs w:val="22"/>
              </w:rPr>
              <w:fldChar w:fldCharType="begin"/>
            </w:r>
            <w:r w:rsidR="001426ED" w:rsidRPr="001426ED">
              <w:rPr>
                <w:rFonts w:ascii="Arial" w:hAnsi="Arial" w:cs="Arial"/>
                <w:i w:val="0"/>
                <w:iCs w:val="0"/>
                <w:noProof/>
                <w:webHidden/>
                <w:sz w:val="22"/>
                <w:szCs w:val="22"/>
              </w:rPr>
              <w:instrText xml:space="preserve"> PAGEREF _Toc145591690 \h </w:instrText>
            </w:r>
            <w:r w:rsidR="001426ED" w:rsidRPr="001426ED">
              <w:rPr>
                <w:rFonts w:ascii="Arial" w:hAnsi="Arial" w:cs="Arial"/>
                <w:i w:val="0"/>
                <w:iCs w:val="0"/>
                <w:noProof/>
                <w:webHidden/>
                <w:sz w:val="22"/>
                <w:szCs w:val="22"/>
              </w:rPr>
            </w:r>
            <w:r w:rsidR="001426ED" w:rsidRPr="001426ED">
              <w:rPr>
                <w:rFonts w:ascii="Arial" w:hAnsi="Arial" w:cs="Arial"/>
                <w:i w:val="0"/>
                <w:iCs w:val="0"/>
                <w:noProof/>
                <w:webHidden/>
                <w:sz w:val="22"/>
                <w:szCs w:val="22"/>
              </w:rPr>
              <w:fldChar w:fldCharType="separate"/>
            </w:r>
            <w:r>
              <w:rPr>
                <w:rFonts w:ascii="Arial" w:hAnsi="Arial" w:cs="Arial"/>
                <w:i w:val="0"/>
                <w:iCs w:val="0"/>
                <w:noProof/>
                <w:webHidden/>
                <w:sz w:val="22"/>
                <w:szCs w:val="22"/>
              </w:rPr>
              <w:t>26</w:t>
            </w:r>
            <w:r w:rsidR="001426ED" w:rsidRPr="001426ED">
              <w:rPr>
                <w:rFonts w:ascii="Arial" w:hAnsi="Arial" w:cs="Arial"/>
                <w:i w:val="0"/>
                <w:iCs w:val="0"/>
                <w:noProof/>
                <w:webHidden/>
                <w:sz w:val="22"/>
                <w:szCs w:val="22"/>
              </w:rPr>
              <w:fldChar w:fldCharType="end"/>
            </w:r>
          </w:hyperlink>
        </w:p>
        <w:p w14:paraId="1CD86690" w14:textId="49880628" w:rsidR="001426ED" w:rsidRPr="001426ED" w:rsidRDefault="005B66E4">
          <w:pPr>
            <w:pStyle w:val="TOC1"/>
            <w:rPr>
              <w:rFonts w:ascii="Arial" w:eastAsiaTheme="minorEastAsia" w:hAnsi="Arial" w:cs="Arial"/>
              <w:b w:val="0"/>
              <w:bCs w:val="0"/>
              <w:i w:val="0"/>
              <w:iCs w:val="0"/>
              <w:noProof/>
              <w:kern w:val="2"/>
              <w:sz w:val="22"/>
              <w:szCs w:val="22"/>
              <w:lang w:val="en-MD"/>
              <w14:ligatures w14:val="standardContextual"/>
            </w:rPr>
          </w:pPr>
          <w:hyperlink w:anchor="_Toc145591691" w:history="1">
            <w:r w:rsidR="001426ED" w:rsidRPr="001426ED">
              <w:rPr>
                <w:rStyle w:val="Hyperlink"/>
                <w:rFonts w:ascii="Arial" w:hAnsi="Arial" w:cs="Arial"/>
                <w:i w:val="0"/>
                <w:iCs w:val="0"/>
                <w:noProof/>
                <w:sz w:val="22"/>
                <w:szCs w:val="22"/>
                <w:lang w:val="en-US"/>
              </w:rPr>
              <w:t>6.</w:t>
            </w:r>
            <w:r w:rsidR="001426ED" w:rsidRPr="001426ED">
              <w:rPr>
                <w:rFonts w:ascii="Arial" w:eastAsiaTheme="minorEastAsia" w:hAnsi="Arial" w:cs="Arial"/>
                <w:b w:val="0"/>
                <w:bCs w:val="0"/>
                <w:i w:val="0"/>
                <w:iCs w:val="0"/>
                <w:noProof/>
                <w:kern w:val="2"/>
                <w:sz w:val="22"/>
                <w:szCs w:val="22"/>
                <w:lang w:val="en-MD"/>
                <w14:ligatures w14:val="standardContextual"/>
              </w:rPr>
              <w:tab/>
            </w:r>
            <w:r w:rsidR="001426ED" w:rsidRPr="001426ED">
              <w:rPr>
                <w:rStyle w:val="Hyperlink"/>
                <w:rFonts w:ascii="Arial" w:hAnsi="Arial" w:cs="Arial"/>
                <w:i w:val="0"/>
                <w:iCs w:val="0"/>
                <w:noProof/>
                <w:sz w:val="22"/>
                <w:szCs w:val="22"/>
                <w:lang w:val="en-US"/>
              </w:rPr>
              <w:t>FINDINGS</w:t>
            </w:r>
            <w:r w:rsidR="001426ED" w:rsidRPr="001426ED">
              <w:rPr>
                <w:rFonts w:ascii="Arial" w:hAnsi="Arial" w:cs="Arial"/>
                <w:i w:val="0"/>
                <w:iCs w:val="0"/>
                <w:noProof/>
                <w:webHidden/>
                <w:sz w:val="22"/>
                <w:szCs w:val="22"/>
              </w:rPr>
              <w:tab/>
            </w:r>
            <w:r w:rsidR="001426ED" w:rsidRPr="001426ED">
              <w:rPr>
                <w:rFonts w:ascii="Arial" w:hAnsi="Arial" w:cs="Arial"/>
                <w:i w:val="0"/>
                <w:iCs w:val="0"/>
                <w:noProof/>
                <w:webHidden/>
                <w:sz w:val="22"/>
                <w:szCs w:val="22"/>
              </w:rPr>
              <w:fldChar w:fldCharType="begin"/>
            </w:r>
            <w:r w:rsidR="001426ED" w:rsidRPr="001426ED">
              <w:rPr>
                <w:rFonts w:ascii="Arial" w:hAnsi="Arial" w:cs="Arial"/>
                <w:i w:val="0"/>
                <w:iCs w:val="0"/>
                <w:noProof/>
                <w:webHidden/>
                <w:sz w:val="22"/>
                <w:szCs w:val="22"/>
              </w:rPr>
              <w:instrText xml:space="preserve"> PAGEREF _Toc145591691 \h </w:instrText>
            </w:r>
            <w:r w:rsidR="001426ED" w:rsidRPr="001426ED">
              <w:rPr>
                <w:rFonts w:ascii="Arial" w:hAnsi="Arial" w:cs="Arial"/>
                <w:i w:val="0"/>
                <w:iCs w:val="0"/>
                <w:noProof/>
                <w:webHidden/>
                <w:sz w:val="22"/>
                <w:szCs w:val="22"/>
              </w:rPr>
            </w:r>
            <w:r w:rsidR="001426ED" w:rsidRPr="001426ED">
              <w:rPr>
                <w:rFonts w:ascii="Arial" w:hAnsi="Arial" w:cs="Arial"/>
                <w:i w:val="0"/>
                <w:iCs w:val="0"/>
                <w:noProof/>
                <w:webHidden/>
                <w:sz w:val="22"/>
                <w:szCs w:val="22"/>
              </w:rPr>
              <w:fldChar w:fldCharType="separate"/>
            </w:r>
            <w:r>
              <w:rPr>
                <w:rFonts w:ascii="Arial" w:hAnsi="Arial" w:cs="Arial"/>
                <w:i w:val="0"/>
                <w:iCs w:val="0"/>
                <w:noProof/>
                <w:webHidden/>
                <w:sz w:val="22"/>
                <w:szCs w:val="22"/>
              </w:rPr>
              <w:t>28</w:t>
            </w:r>
            <w:r w:rsidR="001426ED" w:rsidRPr="001426ED">
              <w:rPr>
                <w:rFonts w:ascii="Arial" w:hAnsi="Arial" w:cs="Arial"/>
                <w:i w:val="0"/>
                <w:iCs w:val="0"/>
                <w:noProof/>
                <w:webHidden/>
                <w:sz w:val="22"/>
                <w:szCs w:val="22"/>
              </w:rPr>
              <w:fldChar w:fldCharType="end"/>
            </w:r>
          </w:hyperlink>
        </w:p>
        <w:p w14:paraId="34E367C6" w14:textId="7EFC9BE5" w:rsidR="001426ED" w:rsidRPr="001426ED" w:rsidRDefault="005B66E4">
          <w:pPr>
            <w:pStyle w:val="TOC2"/>
            <w:tabs>
              <w:tab w:val="right" w:leader="dot" w:pos="9010"/>
            </w:tabs>
            <w:rPr>
              <w:rFonts w:ascii="Arial" w:eastAsiaTheme="minorEastAsia" w:hAnsi="Arial" w:cs="Arial"/>
              <w:b w:val="0"/>
              <w:bCs w:val="0"/>
              <w:noProof/>
              <w:kern w:val="2"/>
              <w:lang w:val="en-MD"/>
              <w14:ligatures w14:val="standardContextual"/>
            </w:rPr>
          </w:pPr>
          <w:hyperlink w:anchor="_Toc145591692" w:history="1">
            <w:r w:rsidR="001426ED" w:rsidRPr="001426ED">
              <w:rPr>
                <w:rStyle w:val="Hyperlink"/>
                <w:rFonts w:ascii="Arial" w:hAnsi="Arial" w:cs="Arial"/>
                <w:noProof/>
                <w:lang w:val="en-US"/>
              </w:rPr>
              <w:t>6.1. Relevance/ Coherence</w:t>
            </w:r>
            <w:r w:rsidR="001426ED" w:rsidRPr="001426ED">
              <w:rPr>
                <w:rFonts w:ascii="Arial" w:hAnsi="Arial" w:cs="Arial"/>
                <w:noProof/>
                <w:webHidden/>
              </w:rPr>
              <w:tab/>
            </w:r>
            <w:r w:rsidR="001426ED" w:rsidRPr="001426ED">
              <w:rPr>
                <w:rFonts w:ascii="Arial" w:hAnsi="Arial" w:cs="Arial"/>
                <w:noProof/>
                <w:webHidden/>
              </w:rPr>
              <w:fldChar w:fldCharType="begin"/>
            </w:r>
            <w:r w:rsidR="001426ED" w:rsidRPr="001426ED">
              <w:rPr>
                <w:rFonts w:ascii="Arial" w:hAnsi="Arial" w:cs="Arial"/>
                <w:noProof/>
                <w:webHidden/>
              </w:rPr>
              <w:instrText xml:space="preserve"> PAGEREF _Toc145591692 \h </w:instrText>
            </w:r>
            <w:r w:rsidR="001426ED" w:rsidRPr="001426ED">
              <w:rPr>
                <w:rFonts w:ascii="Arial" w:hAnsi="Arial" w:cs="Arial"/>
                <w:noProof/>
                <w:webHidden/>
              </w:rPr>
            </w:r>
            <w:r w:rsidR="001426ED" w:rsidRPr="001426ED">
              <w:rPr>
                <w:rFonts w:ascii="Arial" w:hAnsi="Arial" w:cs="Arial"/>
                <w:noProof/>
                <w:webHidden/>
              </w:rPr>
              <w:fldChar w:fldCharType="separate"/>
            </w:r>
            <w:r>
              <w:rPr>
                <w:rFonts w:ascii="Arial" w:hAnsi="Arial" w:cs="Arial"/>
                <w:noProof/>
                <w:webHidden/>
              </w:rPr>
              <w:t>28</w:t>
            </w:r>
            <w:r w:rsidR="001426ED" w:rsidRPr="001426ED">
              <w:rPr>
                <w:rFonts w:ascii="Arial" w:hAnsi="Arial" w:cs="Arial"/>
                <w:noProof/>
                <w:webHidden/>
              </w:rPr>
              <w:fldChar w:fldCharType="end"/>
            </w:r>
          </w:hyperlink>
        </w:p>
        <w:p w14:paraId="1310D905" w14:textId="7F161BF5" w:rsidR="001426ED" w:rsidRPr="001426ED" w:rsidRDefault="005B66E4">
          <w:pPr>
            <w:pStyle w:val="TOC2"/>
            <w:tabs>
              <w:tab w:val="right" w:leader="dot" w:pos="9010"/>
            </w:tabs>
            <w:rPr>
              <w:rFonts w:ascii="Arial" w:eastAsiaTheme="minorEastAsia" w:hAnsi="Arial" w:cs="Arial"/>
              <w:b w:val="0"/>
              <w:bCs w:val="0"/>
              <w:noProof/>
              <w:kern w:val="2"/>
              <w:lang w:val="en-MD"/>
              <w14:ligatures w14:val="standardContextual"/>
            </w:rPr>
          </w:pPr>
          <w:hyperlink w:anchor="_Toc145591693" w:history="1">
            <w:r w:rsidR="001426ED" w:rsidRPr="001426ED">
              <w:rPr>
                <w:rStyle w:val="Hyperlink"/>
                <w:rFonts w:ascii="Arial" w:hAnsi="Arial" w:cs="Arial"/>
                <w:noProof/>
                <w:lang w:val="en-US"/>
              </w:rPr>
              <w:t>6.2. Effectiveness</w:t>
            </w:r>
            <w:r w:rsidR="001426ED" w:rsidRPr="001426ED">
              <w:rPr>
                <w:rFonts w:ascii="Arial" w:hAnsi="Arial" w:cs="Arial"/>
                <w:noProof/>
                <w:webHidden/>
              </w:rPr>
              <w:tab/>
            </w:r>
            <w:r w:rsidR="001426ED" w:rsidRPr="001426ED">
              <w:rPr>
                <w:rFonts w:ascii="Arial" w:hAnsi="Arial" w:cs="Arial"/>
                <w:noProof/>
                <w:webHidden/>
              </w:rPr>
              <w:fldChar w:fldCharType="begin"/>
            </w:r>
            <w:r w:rsidR="001426ED" w:rsidRPr="001426ED">
              <w:rPr>
                <w:rFonts w:ascii="Arial" w:hAnsi="Arial" w:cs="Arial"/>
                <w:noProof/>
                <w:webHidden/>
              </w:rPr>
              <w:instrText xml:space="preserve"> PAGEREF _Toc145591693 \h </w:instrText>
            </w:r>
            <w:r w:rsidR="001426ED" w:rsidRPr="001426ED">
              <w:rPr>
                <w:rFonts w:ascii="Arial" w:hAnsi="Arial" w:cs="Arial"/>
                <w:noProof/>
                <w:webHidden/>
              </w:rPr>
            </w:r>
            <w:r w:rsidR="001426ED" w:rsidRPr="001426ED">
              <w:rPr>
                <w:rFonts w:ascii="Arial" w:hAnsi="Arial" w:cs="Arial"/>
                <w:noProof/>
                <w:webHidden/>
              </w:rPr>
              <w:fldChar w:fldCharType="separate"/>
            </w:r>
            <w:r>
              <w:rPr>
                <w:rFonts w:ascii="Arial" w:hAnsi="Arial" w:cs="Arial"/>
                <w:noProof/>
                <w:webHidden/>
              </w:rPr>
              <w:t>41</w:t>
            </w:r>
            <w:r w:rsidR="001426ED" w:rsidRPr="001426ED">
              <w:rPr>
                <w:rFonts w:ascii="Arial" w:hAnsi="Arial" w:cs="Arial"/>
                <w:noProof/>
                <w:webHidden/>
              </w:rPr>
              <w:fldChar w:fldCharType="end"/>
            </w:r>
          </w:hyperlink>
        </w:p>
        <w:p w14:paraId="0862503D" w14:textId="642F6878" w:rsidR="001426ED" w:rsidRPr="001426ED" w:rsidRDefault="005B66E4">
          <w:pPr>
            <w:pStyle w:val="TOC2"/>
            <w:tabs>
              <w:tab w:val="right" w:leader="dot" w:pos="9010"/>
            </w:tabs>
            <w:rPr>
              <w:rFonts w:ascii="Arial" w:eastAsiaTheme="minorEastAsia" w:hAnsi="Arial" w:cs="Arial"/>
              <w:b w:val="0"/>
              <w:bCs w:val="0"/>
              <w:noProof/>
              <w:kern w:val="2"/>
              <w:lang w:val="en-MD"/>
              <w14:ligatures w14:val="standardContextual"/>
            </w:rPr>
          </w:pPr>
          <w:hyperlink w:anchor="_Toc145591694" w:history="1">
            <w:r w:rsidR="001426ED" w:rsidRPr="001426ED">
              <w:rPr>
                <w:rStyle w:val="Hyperlink"/>
                <w:rFonts w:ascii="Arial" w:hAnsi="Arial" w:cs="Arial"/>
                <w:noProof/>
                <w:lang w:val="en-US"/>
              </w:rPr>
              <w:t>6.3. Efficiency</w:t>
            </w:r>
            <w:r w:rsidR="001426ED" w:rsidRPr="001426ED">
              <w:rPr>
                <w:rFonts w:ascii="Arial" w:hAnsi="Arial" w:cs="Arial"/>
                <w:noProof/>
                <w:webHidden/>
              </w:rPr>
              <w:tab/>
            </w:r>
            <w:r w:rsidR="001426ED" w:rsidRPr="001426ED">
              <w:rPr>
                <w:rFonts w:ascii="Arial" w:hAnsi="Arial" w:cs="Arial"/>
                <w:noProof/>
                <w:webHidden/>
              </w:rPr>
              <w:fldChar w:fldCharType="begin"/>
            </w:r>
            <w:r w:rsidR="001426ED" w:rsidRPr="001426ED">
              <w:rPr>
                <w:rFonts w:ascii="Arial" w:hAnsi="Arial" w:cs="Arial"/>
                <w:noProof/>
                <w:webHidden/>
              </w:rPr>
              <w:instrText xml:space="preserve"> PAGEREF _Toc145591694 \h </w:instrText>
            </w:r>
            <w:r w:rsidR="001426ED" w:rsidRPr="001426ED">
              <w:rPr>
                <w:rFonts w:ascii="Arial" w:hAnsi="Arial" w:cs="Arial"/>
                <w:noProof/>
                <w:webHidden/>
              </w:rPr>
            </w:r>
            <w:r w:rsidR="001426ED" w:rsidRPr="001426ED">
              <w:rPr>
                <w:rFonts w:ascii="Arial" w:hAnsi="Arial" w:cs="Arial"/>
                <w:noProof/>
                <w:webHidden/>
              </w:rPr>
              <w:fldChar w:fldCharType="separate"/>
            </w:r>
            <w:r>
              <w:rPr>
                <w:rFonts w:ascii="Arial" w:hAnsi="Arial" w:cs="Arial"/>
                <w:noProof/>
                <w:webHidden/>
              </w:rPr>
              <w:t>49</w:t>
            </w:r>
            <w:r w:rsidR="001426ED" w:rsidRPr="001426ED">
              <w:rPr>
                <w:rFonts w:ascii="Arial" w:hAnsi="Arial" w:cs="Arial"/>
                <w:noProof/>
                <w:webHidden/>
              </w:rPr>
              <w:fldChar w:fldCharType="end"/>
            </w:r>
          </w:hyperlink>
        </w:p>
        <w:p w14:paraId="3EACE936" w14:textId="5708C4E1" w:rsidR="001426ED" w:rsidRPr="001426ED" w:rsidRDefault="005B66E4">
          <w:pPr>
            <w:pStyle w:val="TOC2"/>
            <w:tabs>
              <w:tab w:val="right" w:leader="dot" w:pos="9010"/>
            </w:tabs>
            <w:rPr>
              <w:rFonts w:ascii="Arial" w:eastAsiaTheme="minorEastAsia" w:hAnsi="Arial" w:cs="Arial"/>
              <w:b w:val="0"/>
              <w:bCs w:val="0"/>
              <w:noProof/>
              <w:kern w:val="2"/>
              <w:lang w:val="en-MD"/>
              <w14:ligatures w14:val="standardContextual"/>
            </w:rPr>
          </w:pPr>
          <w:hyperlink w:anchor="_Toc145591695" w:history="1">
            <w:r w:rsidR="001426ED" w:rsidRPr="001426ED">
              <w:rPr>
                <w:rStyle w:val="Hyperlink"/>
                <w:rFonts w:ascii="Arial" w:hAnsi="Arial" w:cs="Arial"/>
                <w:noProof/>
                <w:lang w:val="en-US"/>
              </w:rPr>
              <w:t>6.4. Sustainability</w:t>
            </w:r>
            <w:r w:rsidR="001426ED" w:rsidRPr="001426ED">
              <w:rPr>
                <w:rFonts w:ascii="Arial" w:hAnsi="Arial" w:cs="Arial"/>
                <w:noProof/>
                <w:webHidden/>
              </w:rPr>
              <w:tab/>
            </w:r>
            <w:r w:rsidR="001426ED" w:rsidRPr="001426ED">
              <w:rPr>
                <w:rFonts w:ascii="Arial" w:hAnsi="Arial" w:cs="Arial"/>
                <w:noProof/>
                <w:webHidden/>
              </w:rPr>
              <w:fldChar w:fldCharType="begin"/>
            </w:r>
            <w:r w:rsidR="001426ED" w:rsidRPr="001426ED">
              <w:rPr>
                <w:rFonts w:ascii="Arial" w:hAnsi="Arial" w:cs="Arial"/>
                <w:noProof/>
                <w:webHidden/>
              </w:rPr>
              <w:instrText xml:space="preserve"> PAGEREF _Toc145591695 \h </w:instrText>
            </w:r>
            <w:r w:rsidR="001426ED" w:rsidRPr="001426ED">
              <w:rPr>
                <w:rFonts w:ascii="Arial" w:hAnsi="Arial" w:cs="Arial"/>
                <w:noProof/>
                <w:webHidden/>
              </w:rPr>
            </w:r>
            <w:r w:rsidR="001426ED" w:rsidRPr="001426ED">
              <w:rPr>
                <w:rFonts w:ascii="Arial" w:hAnsi="Arial" w:cs="Arial"/>
                <w:noProof/>
                <w:webHidden/>
              </w:rPr>
              <w:fldChar w:fldCharType="separate"/>
            </w:r>
            <w:r>
              <w:rPr>
                <w:rFonts w:ascii="Arial" w:hAnsi="Arial" w:cs="Arial"/>
                <w:noProof/>
                <w:webHidden/>
              </w:rPr>
              <w:t>59</w:t>
            </w:r>
            <w:r w:rsidR="001426ED" w:rsidRPr="001426ED">
              <w:rPr>
                <w:rFonts w:ascii="Arial" w:hAnsi="Arial" w:cs="Arial"/>
                <w:noProof/>
                <w:webHidden/>
              </w:rPr>
              <w:fldChar w:fldCharType="end"/>
            </w:r>
          </w:hyperlink>
        </w:p>
        <w:p w14:paraId="0A7B872D" w14:textId="2F48462B" w:rsidR="001426ED" w:rsidRPr="001426ED" w:rsidRDefault="005B66E4">
          <w:pPr>
            <w:pStyle w:val="TOC2"/>
            <w:tabs>
              <w:tab w:val="right" w:leader="dot" w:pos="9010"/>
            </w:tabs>
            <w:rPr>
              <w:rFonts w:ascii="Arial" w:eastAsiaTheme="minorEastAsia" w:hAnsi="Arial" w:cs="Arial"/>
              <w:b w:val="0"/>
              <w:bCs w:val="0"/>
              <w:noProof/>
              <w:kern w:val="2"/>
              <w:lang w:val="en-MD"/>
              <w14:ligatures w14:val="standardContextual"/>
            </w:rPr>
          </w:pPr>
          <w:hyperlink w:anchor="_Toc145591696" w:history="1">
            <w:r w:rsidR="001426ED" w:rsidRPr="001426ED">
              <w:rPr>
                <w:rStyle w:val="Hyperlink"/>
                <w:rFonts w:ascii="Arial" w:hAnsi="Arial" w:cs="Arial"/>
                <w:noProof/>
                <w:lang w:val="en-US"/>
              </w:rPr>
              <w:t>6.5. Impact</w:t>
            </w:r>
            <w:r w:rsidR="001426ED" w:rsidRPr="001426ED">
              <w:rPr>
                <w:rFonts w:ascii="Arial" w:hAnsi="Arial" w:cs="Arial"/>
                <w:noProof/>
                <w:webHidden/>
              </w:rPr>
              <w:tab/>
            </w:r>
            <w:r w:rsidR="001426ED" w:rsidRPr="001426ED">
              <w:rPr>
                <w:rFonts w:ascii="Arial" w:hAnsi="Arial" w:cs="Arial"/>
                <w:noProof/>
                <w:webHidden/>
              </w:rPr>
              <w:fldChar w:fldCharType="begin"/>
            </w:r>
            <w:r w:rsidR="001426ED" w:rsidRPr="001426ED">
              <w:rPr>
                <w:rFonts w:ascii="Arial" w:hAnsi="Arial" w:cs="Arial"/>
                <w:noProof/>
                <w:webHidden/>
              </w:rPr>
              <w:instrText xml:space="preserve"> PAGEREF _Toc145591696 \h </w:instrText>
            </w:r>
            <w:r w:rsidR="001426ED" w:rsidRPr="001426ED">
              <w:rPr>
                <w:rFonts w:ascii="Arial" w:hAnsi="Arial" w:cs="Arial"/>
                <w:noProof/>
                <w:webHidden/>
              </w:rPr>
            </w:r>
            <w:r w:rsidR="001426ED" w:rsidRPr="001426ED">
              <w:rPr>
                <w:rFonts w:ascii="Arial" w:hAnsi="Arial" w:cs="Arial"/>
                <w:noProof/>
                <w:webHidden/>
              </w:rPr>
              <w:fldChar w:fldCharType="separate"/>
            </w:r>
            <w:r>
              <w:rPr>
                <w:rFonts w:ascii="Arial" w:hAnsi="Arial" w:cs="Arial"/>
                <w:noProof/>
                <w:webHidden/>
              </w:rPr>
              <w:t>71</w:t>
            </w:r>
            <w:r w:rsidR="001426ED" w:rsidRPr="001426ED">
              <w:rPr>
                <w:rFonts w:ascii="Arial" w:hAnsi="Arial" w:cs="Arial"/>
                <w:noProof/>
                <w:webHidden/>
              </w:rPr>
              <w:fldChar w:fldCharType="end"/>
            </w:r>
          </w:hyperlink>
        </w:p>
        <w:p w14:paraId="3FFD728F" w14:textId="5A9B9F4E" w:rsidR="001426ED" w:rsidRPr="001426ED" w:rsidRDefault="005B66E4">
          <w:pPr>
            <w:pStyle w:val="TOC1"/>
            <w:rPr>
              <w:rFonts w:ascii="Arial" w:eastAsiaTheme="minorEastAsia" w:hAnsi="Arial" w:cs="Arial"/>
              <w:b w:val="0"/>
              <w:bCs w:val="0"/>
              <w:i w:val="0"/>
              <w:iCs w:val="0"/>
              <w:noProof/>
              <w:kern w:val="2"/>
              <w:sz w:val="22"/>
              <w:szCs w:val="22"/>
              <w:lang w:val="en-MD"/>
              <w14:ligatures w14:val="standardContextual"/>
            </w:rPr>
          </w:pPr>
          <w:hyperlink w:anchor="_Toc145591697" w:history="1">
            <w:r w:rsidR="001426ED" w:rsidRPr="001426ED">
              <w:rPr>
                <w:rStyle w:val="Hyperlink"/>
                <w:rFonts w:ascii="Arial" w:hAnsi="Arial" w:cs="Arial"/>
                <w:i w:val="0"/>
                <w:iCs w:val="0"/>
                <w:noProof/>
                <w:sz w:val="22"/>
                <w:szCs w:val="22"/>
                <w:lang w:val="en-US"/>
              </w:rPr>
              <w:t>7.</w:t>
            </w:r>
            <w:r w:rsidR="001426ED" w:rsidRPr="001426ED">
              <w:rPr>
                <w:rFonts w:ascii="Arial" w:eastAsiaTheme="minorEastAsia" w:hAnsi="Arial" w:cs="Arial"/>
                <w:b w:val="0"/>
                <w:bCs w:val="0"/>
                <w:i w:val="0"/>
                <w:iCs w:val="0"/>
                <w:noProof/>
                <w:kern w:val="2"/>
                <w:sz w:val="22"/>
                <w:szCs w:val="22"/>
                <w:lang w:val="en-MD"/>
                <w14:ligatures w14:val="standardContextual"/>
              </w:rPr>
              <w:tab/>
            </w:r>
            <w:r w:rsidR="001426ED" w:rsidRPr="001426ED">
              <w:rPr>
                <w:rStyle w:val="Hyperlink"/>
                <w:rFonts w:ascii="Arial" w:hAnsi="Arial" w:cs="Arial"/>
                <w:i w:val="0"/>
                <w:iCs w:val="0"/>
                <w:noProof/>
                <w:sz w:val="22"/>
                <w:szCs w:val="22"/>
                <w:lang w:val="en-US"/>
              </w:rPr>
              <w:t>CONCLUSIONS</w:t>
            </w:r>
            <w:r w:rsidR="001426ED" w:rsidRPr="001426ED">
              <w:rPr>
                <w:rFonts w:ascii="Arial" w:hAnsi="Arial" w:cs="Arial"/>
                <w:i w:val="0"/>
                <w:iCs w:val="0"/>
                <w:noProof/>
                <w:webHidden/>
                <w:sz w:val="22"/>
                <w:szCs w:val="22"/>
              </w:rPr>
              <w:tab/>
            </w:r>
            <w:r w:rsidR="001426ED" w:rsidRPr="001426ED">
              <w:rPr>
                <w:rFonts w:ascii="Arial" w:hAnsi="Arial" w:cs="Arial"/>
                <w:i w:val="0"/>
                <w:iCs w:val="0"/>
                <w:noProof/>
                <w:webHidden/>
                <w:sz w:val="22"/>
                <w:szCs w:val="22"/>
              </w:rPr>
              <w:fldChar w:fldCharType="begin"/>
            </w:r>
            <w:r w:rsidR="001426ED" w:rsidRPr="001426ED">
              <w:rPr>
                <w:rFonts w:ascii="Arial" w:hAnsi="Arial" w:cs="Arial"/>
                <w:i w:val="0"/>
                <w:iCs w:val="0"/>
                <w:noProof/>
                <w:webHidden/>
                <w:sz w:val="22"/>
                <w:szCs w:val="22"/>
              </w:rPr>
              <w:instrText xml:space="preserve"> PAGEREF _Toc145591697 \h </w:instrText>
            </w:r>
            <w:r w:rsidR="001426ED" w:rsidRPr="001426ED">
              <w:rPr>
                <w:rFonts w:ascii="Arial" w:hAnsi="Arial" w:cs="Arial"/>
                <w:i w:val="0"/>
                <w:iCs w:val="0"/>
                <w:noProof/>
                <w:webHidden/>
                <w:sz w:val="22"/>
                <w:szCs w:val="22"/>
              </w:rPr>
            </w:r>
            <w:r w:rsidR="001426ED" w:rsidRPr="001426ED">
              <w:rPr>
                <w:rFonts w:ascii="Arial" w:hAnsi="Arial" w:cs="Arial"/>
                <w:i w:val="0"/>
                <w:iCs w:val="0"/>
                <w:noProof/>
                <w:webHidden/>
                <w:sz w:val="22"/>
                <w:szCs w:val="22"/>
              </w:rPr>
              <w:fldChar w:fldCharType="separate"/>
            </w:r>
            <w:r>
              <w:rPr>
                <w:rFonts w:ascii="Arial" w:hAnsi="Arial" w:cs="Arial"/>
                <w:i w:val="0"/>
                <w:iCs w:val="0"/>
                <w:noProof/>
                <w:webHidden/>
                <w:sz w:val="22"/>
                <w:szCs w:val="22"/>
              </w:rPr>
              <w:t>76</w:t>
            </w:r>
            <w:r w:rsidR="001426ED" w:rsidRPr="001426ED">
              <w:rPr>
                <w:rFonts w:ascii="Arial" w:hAnsi="Arial" w:cs="Arial"/>
                <w:i w:val="0"/>
                <w:iCs w:val="0"/>
                <w:noProof/>
                <w:webHidden/>
                <w:sz w:val="22"/>
                <w:szCs w:val="22"/>
              </w:rPr>
              <w:fldChar w:fldCharType="end"/>
            </w:r>
          </w:hyperlink>
        </w:p>
        <w:p w14:paraId="7920AE0A" w14:textId="4BA8514B" w:rsidR="001426ED" w:rsidRPr="001426ED" w:rsidRDefault="005B66E4">
          <w:pPr>
            <w:pStyle w:val="TOC1"/>
            <w:rPr>
              <w:rFonts w:ascii="Arial" w:eastAsiaTheme="minorEastAsia" w:hAnsi="Arial" w:cs="Arial"/>
              <w:b w:val="0"/>
              <w:bCs w:val="0"/>
              <w:i w:val="0"/>
              <w:iCs w:val="0"/>
              <w:noProof/>
              <w:kern w:val="2"/>
              <w:sz w:val="22"/>
              <w:szCs w:val="22"/>
              <w:lang w:val="en-MD"/>
              <w14:ligatures w14:val="standardContextual"/>
            </w:rPr>
          </w:pPr>
          <w:hyperlink w:anchor="_Toc145591698" w:history="1">
            <w:r w:rsidR="001426ED" w:rsidRPr="001426ED">
              <w:rPr>
                <w:rStyle w:val="Hyperlink"/>
                <w:rFonts w:ascii="Arial" w:hAnsi="Arial" w:cs="Arial"/>
                <w:i w:val="0"/>
                <w:iCs w:val="0"/>
                <w:noProof/>
                <w:sz w:val="22"/>
                <w:szCs w:val="22"/>
                <w:lang w:val="en-US"/>
              </w:rPr>
              <w:t>8.</w:t>
            </w:r>
            <w:r w:rsidR="001426ED" w:rsidRPr="001426ED">
              <w:rPr>
                <w:rFonts w:ascii="Arial" w:eastAsiaTheme="minorEastAsia" w:hAnsi="Arial" w:cs="Arial"/>
                <w:b w:val="0"/>
                <w:bCs w:val="0"/>
                <w:i w:val="0"/>
                <w:iCs w:val="0"/>
                <w:noProof/>
                <w:kern w:val="2"/>
                <w:sz w:val="22"/>
                <w:szCs w:val="22"/>
                <w:lang w:val="en-MD"/>
                <w14:ligatures w14:val="standardContextual"/>
              </w:rPr>
              <w:tab/>
            </w:r>
            <w:r w:rsidR="001426ED" w:rsidRPr="001426ED">
              <w:rPr>
                <w:rStyle w:val="Hyperlink"/>
                <w:rFonts w:ascii="Arial" w:hAnsi="Arial" w:cs="Arial"/>
                <w:i w:val="0"/>
                <w:iCs w:val="0"/>
                <w:noProof/>
                <w:sz w:val="22"/>
                <w:szCs w:val="22"/>
                <w:lang w:val="en-US"/>
              </w:rPr>
              <w:t>RECOMMENDATIONS</w:t>
            </w:r>
            <w:r w:rsidR="001426ED" w:rsidRPr="001426ED">
              <w:rPr>
                <w:rFonts w:ascii="Arial" w:hAnsi="Arial" w:cs="Arial"/>
                <w:i w:val="0"/>
                <w:iCs w:val="0"/>
                <w:noProof/>
                <w:webHidden/>
                <w:sz w:val="22"/>
                <w:szCs w:val="22"/>
              </w:rPr>
              <w:tab/>
            </w:r>
            <w:r w:rsidR="001426ED" w:rsidRPr="001426ED">
              <w:rPr>
                <w:rFonts w:ascii="Arial" w:hAnsi="Arial" w:cs="Arial"/>
                <w:i w:val="0"/>
                <w:iCs w:val="0"/>
                <w:noProof/>
                <w:webHidden/>
                <w:sz w:val="22"/>
                <w:szCs w:val="22"/>
              </w:rPr>
              <w:fldChar w:fldCharType="begin"/>
            </w:r>
            <w:r w:rsidR="001426ED" w:rsidRPr="001426ED">
              <w:rPr>
                <w:rFonts w:ascii="Arial" w:hAnsi="Arial" w:cs="Arial"/>
                <w:i w:val="0"/>
                <w:iCs w:val="0"/>
                <w:noProof/>
                <w:webHidden/>
                <w:sz w:val="22"/>
                <w:szCs w:val="22"/>
              </w:rPr>
              <w:instrText xml:space="preserve"> PAGEREF _Toc145591698 \h </w:instrText>
            </w:r>
            <w:r w:rsidR="001426ED" w:rsidRPr="001426ED">
              <w:rPr>
                <w:rFonts w:ascii="Arial" w:hAnsi="Arial" w:cs="Arial"/>
                <w:i w:val="0"/>
                <w:iCs w:val="0"/>
                <w:noProof/>
                <w:webHidden/>
                <w:sz w:val="22"/>
                <w:szCs w:val="22"/>
              </w:rPr>
            </w:r>
            <w:r w:rsidR="001426ED" w:rsidRPr="001426ED">
              <w:rPr>
                <w:rFonts w:ascii="Arial" w:hAnsi="Arial" w:cs="Arial"/>
                <w:i w:val="0"/>
                <w:iCs w:val="0"/>
                <w:noProof/>
                <w:webHidden/>
                <w:sz w:val="22"/>
                <w:szCs w:val="22"/>
              </w:rPr>
              <w:fldChar w:fldCharType="separate"/>
            </w:r>
            <w:r>
              <w:rPr>
                <w:rFonts w:ascii="Arial" w:hAnsi="Arial" w:cs="Arial"/>
                <w:i w:val="0"/>
                <w:iCs w:val="0"/>
                <w:noProof/>
                <w:webHidden/>
                <w:sz w:val="22"/>
                <w:szCs w:val="22"/>
              </w:rPr>
              <w:t>79</w:t>
            </w:r>
            <w:r w:rsidR="001426ED" w:rsidRPr="001426ED">
              <w:rPr>
                <w:rFonts w:ascii="Arial" w:hAnsi="Arial" w:cs="Arial"/>
                <w:i w:val="0"/>
                <w:iCs w:val="0"/>
                <w:noProof/>
                <w:webHidden/>
                <w:sz w:val="22"/>
                <w:szCs w:val="22"/>
              </w:rPr>
              <w:fldChar w:fldCharType="end"/>
            </w:r>
          </w:hyperlink>
        </w:p>
        <w:p w14:paraId="75C1AA85" w14:textId="012EA96B" w:rsidR="001426ED" w:rsidRPr="001426ED" w:rsidRDefault="005B66E4">
          <w:pPr>
            <w:pStyle w:val="TOC1"/>
            <w:rPr>
              <w:rFonts w:ascii="Arial" w:eastAsiaTheme="minorEastAsia" w:hAnsi="Arial" w:cs="Arial"/>
              <w:b w:val="0"/>
              <w:bCs w:val="0"/>
              <w:i w:val="0"/>
              <w:iCs w:val="0"/>
              <w:noProof/>
              <w:kern w:val="2"/>
              <w:sz w:val="22"/>
              <w:szCs w:val="22"/>
              <w:lang w:val="en-MD"/>
              <w14:ligatures w14:val="standardContextual"/>
            </w:rPr>
          </w:pPr>
          <w:hyperlink w:anchor="_Toc145591699" w:history="1">
            <w:r w:rsidR="001426ED" w:rsidRPr="001426ED">
              <w:rPr>
                <w:rStyle w:val="Hyperlink"/>
                <w:rFonts w:ascii="Arial" w:hAnsi="Arial" w:cs="Arial"/>
                <w:i w:val="0"/>
                <w:iCs w:val="0"/>
                <w:noProof/>
                <w:sz w:val="22"/>
                <w:szCs w:val="22"/>
                <w:lang w:val="en-US"/>
              </w:rPr>
              <w:t>9.</w:t>
            </w:r>
            <w:r w:rsidR="001426ED" w:rsidRPr="001426ED">
              <w:rPr>
                <w:rFonts w:ascii="Arial" w:eastAsiaTheme="minorEastAsia" w:hAnsi="Arial" w:cs="Arial"/>
                <w:b w:val="0"/>
                <w:bCs w:val="0"/>
                <w:i w:val="0"/>
                <w:iCs w:val="0"/>
                <w:noProof/>
                <w:kern w:val="2"/>
                <w:sz w:val="22"/>
                <w:szCs w:val="22"/>
                <w:lang w:val="en-MD"/>
                <w14:ligatures w14:val="standardContextual"/>
              </w:rPr>
              <w:tab/>
            </w:r>
            <w:r w:rsidR="001426ED" w:rsidRPr="001426ED">
              <w:rPr>
                <w:rStyle w:val="Hyperlink"/>
                <w:rFonts w:ascii="Arial" w:hAnsi="Arial" w:cs="Arial"/>
                <w:i w:val="0"/>
                <w:iCs w:val="0"/>
                <w:noProof/>
                <w:sz w:val="22"/>
                <w:szCs w:val="22"/>
                <w:lang w:val="en-US"/>
              </w:rPr>
              <w:t>LESSONS LEARNED</w:t>
            </w:r>
            <w:r w:rsidR="001426ED" w:rsidRPr="001426ED">
              <w:rPr>
                <w:rFonts w:ascii="Arial" w:hAnsi="Arial" w:cs="Arial"/>
                <w:i w:val="0"/>
                <w:iCs w:val="0"/>
                <w:noProof/>
                <w:webHidden/>
                <w:sz w:val="22"/>
                <w:szCs w:val="22"/>
              </w:rPr>
              <w:tab/>
            </w:r>
            <w:r w:rsidR="001426ED" w:rsidRPr="001426ED">
              <w:rPr>
                <w:rFonts w:ascii="Arial" w:hAnsi="Arial" w:cs="Arial"/>
                <w:i w:val="0"/>
                <w:iCs w:val="0"/>
                <w:noProof/>
                <w:webHidden/>
                <w:sz w:val="22"/>
                <w:szCs w:val="22"/>
              </w:rPr>
              <w:fldChar w:fldCharType="begin"/>
            </w:r>
            <w:r w:rsidR="001426ED" w:rsidRPr="001426ED">
              <w:rPr>
                <w:rFonts w:ascii="Arial" w:hAnsi="Arial" w:cs="Arial"/>
                <w:i w:val="0"/>
                <w:iCs w:val="0"/>
                <w:noProof/>
                <w:webHidden/>
                <w:sz w:val="22"/>
                <w:szCs w:val="22"/>
              </w:rPr>
              <w:instrText xml:space="preserve"> PAGEREF _Toc145591699 \h </w:instrText>
            </w:r>
            <w:r w:rsidR="001426ED" w:rsidRPr="001426ED">
              <w:rPr>
                <w:rFonts w:ascii="Arial" w:hAnsi="Arial" w:cs="Arial"/>
                <w:i w:val="0"/>
                <w:iCs w:val="0"/>
                <w:noProof/>
                <w:webHidden/>
                <w:sz w:val="22"/>
                <w:szCs w:val="22"/>
              </w:rPr>
            </w:r>
            <w:r w:rsidR="001426ED" w:rsidRPr="001426ED">
              <w:rPr>
                <w:rFonts w:ascii="Arial" w:hAnsi="Arial" w:cs="Arial"/>
                <w:i w:val="0"/>
                <w:iCs w:val="0"/>
                <w:noProof/>
                <w:webHidden/>
                <w:sz w:val="22"/>
                <w:szCs w:val="22"/>
              </w:rPr>
              <w:fldChar w:fldCharType="separate"/>
            </w:r>
            <w:r>
              <w:rPr>
                <w:rFonts w:ascii="Arial" w:hAnsi="Arial" w:cs="Arial"/>
                <w:i w:val="0"/>
                <w:iCs w:val="0"/>
                <w:noProof/>
                <w:webHidden/>
                <w:sz w:val="22"/>
                <w:szCs w:val="22"/>
              </w:rPr>
              <w:t>81</w:t>
            </w:r>
            <w:r w:rsidR="001426ED" w:rsidRPr="001426ED">
              <w:rPr>
                <w:rFonts w:ascii="Arial" w:hAnsi="Arial" w:cs="Arial"/>
                <w:i w:val="0"/>
                <w:iCs w:val="0"/>
                <w:noProof/>
                <w:webHidden/>
                <w:sz w:val="22"/>
                <w:szCs w:val="22"/>
              </w:rPr>
              <w:fldChar w:fldCharType="end"/>
            </w:r>
          </w:hyperlink>
        </w:p>
        <w:p w14:paraId="21B797F2" w14:textId="5148C2A9" w:rsidR="001426ED" w:rsidRPr="001426ED" w:rsidRDefault="005B66E4">
          <w:pPr>
            <w:pStyle w:val="TOC1"/>
            <w:rPr>
              <w:rFonts w:ascii="Arial" w:eastAsiaTheme="minorEastAsia" w:hAnsi="Arial" w:cs="Arial"/>
              <w:b w:val="0"/>
              <w:bCs w:val="0"/>
              <w:i w:val="0"/>
              <w:iCs w:val="0"/>
              <w:noProof/>
              <w:kern w:val="2"/>
              <w:sz w:val="22"/>
              <w:szCs w:val="22"/>
              <w:lang w:val="en-MD"/>
              <w14:ligatures w14:val="standardContextual"/>
            </w:rPr>
          </w:pPr>
          <w:hyperlink w:anchor="_Toc145591700" w:history="1">
            <w:r w:rsidR="001426ED" w:rsidRPr="001426ED">
              <w:rPr>
                <w:rStyle w:val="Hyperlink"/>
                <w:rFonts w:ascii="Arial" w:hAnsi="Arial" w:cs="Arial"/>
                <w:i w:val="0"/>
                <w:iCs w:val="0"/>
                <w:noProof/>
                <w:sz w:val="22"/>
                <w:szCs w:val="22"/>
              </w:rPr>
              <w:t>10.</w:t>
            </w:r>
            <w:r w:rsidR="001426ED" w:rsidRPr="001426ED">
              <w:rPr>
                <w:rFonts w:ascii="Arial" w:eastAsiaTheme="minorEastAsia" w:hAnsi="Arial" w:cs="Arial"/>
                <w:b w:val="0"/>
                <w:bCs w:val="0"/>
                <w:i w:val="0"/>
                <w:iCs w:val="0"/>
                <w:noProof/>
                <w:kern w:val="2"/>
                <w:sz w:val="22"/>
                <w:szCs w:val="22"/>
                <w:lang w:val="en-MD"/>
                <w14:ligatures w14:val="standardContextual"/>
              </w:rPr>
              <w:tab/>
            </w:r>
            <w:r w:rsidR="001426ED" w:rsidRPr="001426ED">
              <w:rPr>
                <w:rStyle w:val="Hyperlink"/>
                <w:rFonts w:ascii="Arial" w:hAnsi="Arial" w:cs="Arial"/>
                <w:i w:val="0"/>
                <w:iCs w:val="0"/>
                <w:noProof/>
                <w:sz w:val="22"/>
                <w:szCs w:val="22"/>
              </w:rPr>
              <w:t>GOOD PRACTICES</w:t>
            </w:r>
            <w:r w:rsidR="001426ED" w:rsidRPr="001426ED">
              <w:rPr>
                <w:rFonts w:ascii="Arial" w:hAnsi="Arial" w:cs="Arial"/>
                <w:i w:val="0"/>
                <w:iCs w:val="0"/>
                <w:noProof/>
                <w:webHidden/>
                <w:sz w:val="22"/>
                <w:szCs w:val="22"/>
              </w:rPr>
              <w:tab/>
            </w:r>
            <w:r w:rsidR="001426ED" w:rsidRPr="001426ED">
              <w:rPr>
                <w:rFonts w:ascii="Arial" w:hAnsi="Arial" w:cs="Arial"/>
                <w:i w:val="0"/>
                <w:iCs w:val="0"/>
                <w:noProof/>
                <w:webHidden/>
                <w:sz w:val="22"/>
                <w:szCs w:val="22"/>
              </w:rPr>
              <w:fldChar w:fldCharType="begin"/>
            </w:r>
            <w:r w:rsidR="001426ED" w:rsidRPr="001426ED">
              <w:rPr>
                <w:rFonts w:ascii="Arial" w:hAnsi="Arial" w:cs="Arial"/>
                <w:i w:val="0"/>
                <w:iCs w:val="0"/>
                <w:noProof/>
                <w:webHidden/>
                <w:sz w:val="22"/>
                <w:szCs w:val="22"/>
              </w:rPr>
              <w:instrText xml:space="preserve"> PAGEREF _Toc145591700 \h </w:instrText>
            </w:r>
            <w:r w:rsidR="001426ED" w:rsidRPr="001426ED">
              <w:rPr>
                <w:rFonts w:ascii="Arial" w:hAnsi="Arial" w:cs="Arial"/>
                <w:i w:val="0"/>
                <w:iCs w:val="0"/>
                <w:noProof/>
                <w:webHidden/>
                <w:sz w:val="22"/>
                <w:szCs w:val="22"/>
              </w:rPr>
            </w:r>
            <w:r w:rsidR="001426ED" w:rsidRPr="001426ED">
              <w:rPr>
                <w:rFonts w:ascii="Arial" w:hAnsi="Arial" w:cs="Arial"/>
                <w:i w:val="0"/>
                <w:iCs w:val="0"/>
                <w:noProof/>
                <w:webHidden/>
                <w:sz w:val="22"/>
                <w:szCs w:val="22"/>
              </w:rPr>
              <w:fldChar w:fldCharType="separate"/>
            </w:r>
            <w:r>
              <w:rPr>
                <w:rFonts w:ascii="Arial" w:hAnsi="Arial" w:cs="Arial"/>
                <w:i w:val="0"/>
                <w:iCs w:val="0"/>
                <w:noProof/>
                <w:webHidden/>
                <w:sz w:val="22"/>
                <w:szCs w:val="22"/>
              </w:rPr>
              <w:t>83</w:t>
            </w:r>
            <w:r w:rsidR="001426ED" w:rsidRPr="001426ED">
              <w:rPr>
                <w:rFonts w:ascii="Arial" w:hAnsi="Arial" w:cs="Arial"/>
                <w:i w:val="0"/>
                <w:iCs w:val="0"/>
                <w:noProof/>
                <w:webHidden/>
                <w:sz w:val="22"/>
                <w:szCs w:val="22"/>
              </w:rPr>
              <w:fldChar w:fldCharType="end"/>
            </w:r>
          </w:hyperlink>
        </w:p>
        <w:p w14:paraId="1B4CDA7C" w14:textId="1C22CE15" w:rsidR="001426ED" w:rsidRPr="001426ED" w:rsidRDefault="005B66E4">
          <w:pPr>
            <w:pStyle w:val="TOC1"/>
            <w:rPr>
              <w:rFonts w:ascii="Arial" w:eastAsiaTheme="minorEastAsia" w:hAnsi="Arial" w:cs="Arial"/>
              <w:b w:val="0"/>
              <w:bCs w:val="0"/>
              <w:i w:val="0"/>
              <w:iCs w:val="0"/>
              <w:noProof/>
              <w:kern w:val="2"/>
              <w:sz w:val="22"/>
              <w:szCs w:val="22"/>
              <w:lang w:val="en-MD"/>
              <w14:ligatures w14:val="standardContextual"/>
            </w:rPr>
          </w:pPr>
          <w:hyperlink w:anchor="_Toc145591701" w:history="1">
            <w:r w:rsidR="001426ED" w:rsidRPr="001426ED">
              <w:rPr>
                <w:rStyle w:val="Hyperlink"/>
                <w:rFonts w:ascii="Arial" w:hAnsi="Arial" w:cs="Arial"/>
                <w:i w:val="0"/>
                <w:iCs w:val="0"/>
                <w:noProof/>
                <w:sz w:val="22"/>
                <w:szCs w:val="22"/>
                <w:lang w:val="en-US"/>
              </w:rPr>
              <w:t>11.</w:t>
            </w:r>
            <w:r w:rsidR="001426ED" w:rsidRPr="001426ED">
              <w:rPr>
                <w:rFonts w:ascii="Arial" w:eastAsiaTheme="minorEastAsia" w:hAnsi="Arial" w:cs="Arial"/>
                <w:b w:val="0"/>
                <w:bCs w:val="0"/>
                <w:i w:val="0"/>
                <w:iCs w:val="0"/>
                <w:noProof/>
                <w:kern w:val="2"/>
                <w:sz w:val="22"/>
                <w:szCs w:val="22"/>
                <w:lang w:val="en-MD"/>
                <w14:ligatures w14:val="standardContextual"/>
              </w:rPr>
              <w:tab/>
            </w:r>
            <w:r w:rsidR="001426ED" w:rsidRPr="001426ED">
              <w:rPr>
                <w:rStyle w:val="Hyperlink"/>
                <w:rFonts w:ascii="Arial" w:hAnsi="Arial" w:cs="Arial"/>
                <w:i w:val="0"/>
                <w:iCs w:val="0"/>
                <w:noProof/>
                <w:sz w:val="22"/>
                <w:szCs w:val="22"/>
                <w:lang w:val="en-US"/>
              </w:rPr>
              <w:t>ANNEXES</w:t>
            </w:r>
            <w:r w:rsidR="001426ED" w:rsidRPr="001426ED">
              <w:rPr>
                <w:rFonts w:ascii="Arial" w:hAnsi="Arial" w:cs="Arial"/>
                <w:i w:val="0"/>
                <w:iCs w:val="0"/>
                <w:noProof/>
                <w:webHidden/>
                <w:sz w:val="22"/>
                <w:szCs w:val="22"/>
              </w:rPr>
              <w:tab/>
            </w:r>
            <w:r w:rsidR="001426ED" w:rsidRPr="001426ED">
              <w:rPr>
                <w:rFonts w:ascii="Arial" w:hAnsi="Arial" w:cs="Arial"/>
                <w:i w:val="0"/>
                <w:iCs w:val="0"/>
                <w:noProof/>
                <w:webHidden/>
                <w:sz w:val="22"/>
                <w:szCs w:val="22"/>
              </w:rPr>
              <w:fldChar w:fldCharType="begin"/>
            </w:r>
            <w:r w:rsidR="001426ED" w:rsidRPr="001426ED">
              <w:rPr>
                <w:rFonts w:ascii="Arial" w:hAnsi="Arial" w:cs="Arial"/>
                <w:i w:val="0"/>
                <w:iCs w:val="0"/>
                <w:noProof/>
                <w:webHidden/>
                <w:sz w:val="22"/>
                <w:szCs w:val="22"/>
              </w:rPr>
              <w:instrText xml:space="preserve"> PAGEREF _Toc145591701 \h </w:instrText>
            </w:r>
            <w:r w:rsidR="001426ED" w:rsidRPr="001426ED">
              <w:rPr>
                <w:rFonts w:ascii="Arial" w:hAnsi="Arial" w:cs="Arial"/>
                <w:i w:val="0"/>
                <w:iCs w:val="0"/>
                <w:noProof/>
                <w:webHidden/>
                <w:sz w:val="22"/>
                <w:szCs w:val="22"/>
              </w:rPr>
            </w:r>
            <w:r w:rsidR="001426ED" w:rsidRPr="001426ED">
              <w:rPr>
                <w:rFonts w:ascii="Arial" w:hAnsi="Arial" w:cs="Arial"/>
                <w:i w:val="0"/>
                <w:iCs w:val="0"/>
                <w:noProof/>
                <w:webHidden/>
                <w:sz w:val="22"/>
                <w:szCs w:val="22"/>
              </w:rPr>
              <w:fldChar w:fldCharType="separate"/>
            </w:r>
            <w:r>
              <w:rPr>
                <w:rFonts w:ascii="Arial" w:hAnsi="Arial" w:cs="Arial"/>
                <w:i w:val="0"/>
                <w:iCs w:val="0"/>
                <w:noProof/>
                <w:webHidden/>
                <w:sz w:val="22"/>
                <w:szCs w:val="22"/>
              </w:rPr>
              <w:t>84</w:t>
            </w:r>
            <w:r w:rsidR="001426ED" w:rsidRPr="001426ED">
              <w:rPr>
                <w:rFonts w:ascii="Arial" w:hAnsi="Arial" w:cs="Arial"/>
                <w:i w:val="0"/>
                <w:iCs w:val="0"/>
                <w:noProof/>
                <w:webHidden/>
                <w:sz w:val="22"/>
                <w:szCs w:val="22"/>
              </w:rPr>
              <w:fldChar w:fldCharType="end"/>
            </w:r>
          </w:hyperlink>
        </w:p>
        <w:p w14:paraId="6E668A08" w14:textId="6B132308" w:rsidR="001426ED" w:rsidRPr="001426ED" w:rsidRDefault="005B66E4">
          <w:pPr>
            <w:pStyle w:val="TOC2"/>
            <w:tabs>
              <w:tab w:val="right" w:leader="dot" w:pos="9010"/>
            </w:tabs>
            <w:rPr>
              <w:rFonts w:ascii="Arial" w:eastAsiaTheme="minorEastAsia" w:hAnsi="Arial" w:cs="Arial"/>
              <w:b w:val="0"/>
              <w:bCs w:val="0"/>
              <w:noProof/>
              <w:kern w:val="2"/>
              <w:lang w:val="en-MD"/>
              <w14:ligatures w14:val="standardContextual"/>
            </w:rPr>
          </w:pPr>
          <w:hyperlink w:anchor="_Toc145591702" w:history="1">
            <w:r w:rsidR="001426ED" w:rsidRPr="001426ED">
              <w:rPr>
                <w:rStyle w:val="Hyperlink"/>
                <w:rFonts w:ascii="Arial" w:hAnsi="Arial" w:cs="Arial"/>
                <w:noProof/>
                <w:lang w:val="en-US"/>
              </w:rPr>
              <w:t>Annex 1. Quantifiable Responses of the Questionnaire for the Final Evaluation of the “Human Rights for Ukraine” Project</w:t>
            </w:r>
            <w:r w:rsidR="001426ED" w:rsidRPr="001426ED">
              <w:rPr>
                <w:rFonts w:ascii="Arial" w:hAnsi="Arial" w:cs="Arial"/>
                <w:noProof/>
                <w:webHidden/>
              </w:rPr>
              <w:tab/>
            </w:r>
            <w:r w:rsidR="001426ED" w:rsidRPr="001426ED">
              <w:rPr>
                <w:rFonts w:ascii="Arial" w:hAnsi="Arial" w:cs="Arial"/>
                <w:noProof/>
                <w:webHidden/>
              </w:rPr>
              <w:fldChar w:fldCharType="begin"/>
            </w:r>
            <w:r w:rsidR="001426ED" w:rsidRPr="001426ED">
              <w:rPr>
                <w:rFonts w:ascii="Arial" w:hAnsi="Arial" w:cs="Arial"/>
                <w:noProof/>
                <w:webHidden/>
              </w:rPr>
              <w:instrText xml:space="preserve"> PAGEREF _Toc145591702 \h </w:instrText>
            </w:r>
            <w:r w:rsidR="001426ED" w:rsidRPr="001426ED">
              <w:rPr>
                <w:rFonts w:ascii="Arial" w:hAnsi="Arial" w:cs="Arial"/>
                <w:noProof/>
                <w:webHidden/>
              </w:rPr>
            </w:r>
            <w:r w:rsidR="001426ED" w:rsidRPr="001426ED">
              <w:rPr>
                <w:rFonts w:ascii="Arial" w:hAnsi="Arial" w:cs="Arial"/>
                <w:noProof/>
                <w:webHidden/>
              </w:rPr>
              <w:fldChar w:fldCharType="separate"/>
            </w:r>
            <w:r>
              <w:rPr>
                <w:rFonts w:ascii="Arial" w:hAnsi="Arial" w:cs="Arial"/>
                <w:noProof/>
                <w:webHidden/>
              </w:rPr>
              <w:t>84</w:t>
            </w:r>
            <w:r w:rsidR="001426ED" w:rsidRPr="001426ED">
              <w:rPr>
                <w:rFonts w:ascii="Arial" w:hAnsi="Arial" w:cs="Arial"/>
                <w:noProof/>
                <w:webHidden/>
              </w:rPr>
              <w:fldChar w:fldCharType="end"/>
            </w:r>
          </w:hyperlink>
        </w:p>
        <w:p w14:paraId="6ECA3D94" w14:textId="6E7FB1F4" w:rsidR="001426ED" w:rsidRPr="001426ED" w:rsidRDefault="005B66E4">
          <w:pPr>
            <w:pStyle w:val="TOC2"/>
            <w:tabs>
              <w:tab w:val="right" w:leader="dot" w:pos="9010"/>
            </w:tabs>
            <w:rPr>
              <w:rFonts w:ascii="Arial" w:eastAsiaTheme="minorEastAsia" w:hAnsi="Arial" w:cs="Arial"/>
              <w:b w:val="0"/>
              <w:bCs w:val="0"/>
              <w:noProof/>
              <w:kern w:val="2"/>
              <w:lang w:val="en-MD"/>
              <w14:ligatures w14:val="standardContextual"/>
            </w:rPr>
          </w:pPr>
          <w:hyperlink w:anchor="_Toc145591703" w:history="1">
            <w:r w:rsidR="001426ED" w:rsidRPr="001426ED">
              <w:rPr>
                <w:rStyle w:val="Hyperlink"/>
                <w:rFonts w:ascii="Arial" w:hAnsi="Arial" w:cs="Arial"/>
                <w:noProof/>
                <w:lang w:val="en-US"/>
              </w:rPr>
              <w:t>Annex 2. Questionnaire Overview in English</w:t>
            </w:r>
            <w:r w:rsidR="001426ED" w:rsidRPr="001426ED">
              <w:rPr>
                <w:rFonts w:ascii="Arial" w:hAnsi="Arial" w:cs="Arial"/>
                <w:noProof/>
                <w:webHidden/>
              </w:rPr>
              <w:tab/>
            </w:r>
            <w:r w:rsidR="001426ED" w:rsidRPr="001426ED">
              <w:rPr>
                <w:rFonts w:ascii="Arial" w:hAnsi="Arial" w:cs="Arial"/>
                <w:noProof/>
                <w:webHidden/>
              </w:rPr>
              <w:fldChar w:fldCharType="begin"/>
            </w:r>
            <w:r w:rsidR="001426ED" w:rsidRPr="001426ED">
              <w:rPr>
                <w:rFonts w:ascii="Arial" w:hAnsi="Arial" w:cs="Arial"/>
                <w:noProof/>
                <w:webHidden/>
              </w:rPr>
              <w:instrText xml:space="preserve"> PAGEREF _Toc145591703 \h </w:instrText>
            </w:r>
            <w:r w:rsidR="001426ED" w:rsidRPr="001426ED">
              <w:rPr>
                <w:rFonts w:ascii="Arial" w:hAnsi="Arial" w:cs="Arial"/>
                <w:noProof/>
                <w:webHidden/>
              </w:rPr>
            </w:r>
            <w:r w:rsidR="001426ED" w:rsidRPr="001426ED">
              <w:rPr>
                <w:rFonts w:ascii="Arial" w:hAnsi="Arial" w:cs="Arial"/>
                <w:noProof/>
                <w:webHidden/>
              </w:rPr>
              <w:fldChar w:fldCharType="separate"/>
            </w:r>
            <w:r>
              <w:rPr>
                <w:rFonts w:ascii="Arial" w:hAnsi="Arial" w:cs="Arial"/>
                <w:noProof/>
                <w:webHidden/>
              </w:rPr>
              <w:t>88</w:t>
            </w:r>
            <w:r w:rsidR="001426ED" w:rsidRPr="001426ED">
              <w:rPr>
                <w:rFonts w:ascii="Arial" w:hAnsi="Arial" w:cs="Arial"/>
                <w:noProof/>
                <w:webHidden/>
              </w:rPr>
              <w:fldChar w:fldCharType="end"/>
            </w:r>
          </w:hyperlink>
        </w:p>
        <w:p w14:paraId="5FA94D86" w14:textId="54AF822A" w:rsidR="001426ED" w:rsidRPr="001426ED" w:rsidRDefault="005B66E4">
          <w:pPr>
            <w:pStyle w:val="TOC2"/>
            <w:tabs>
              <w:tab w:val="right" w:leader="dot" w:pos="9010"/>
            </w:tabs>
            <w:rPr>
              <w:rFonts w:ascii="Arial" w:eastAsiaTheme="minorEastAsia" w:hAnsi="Arial" w:cs="Arial"/>
              <w:b w:val="0"/>
              <w:bCs w:val="0"/>
              <w:noProof/>
              <w:kern w:val="2"/>
              <w:lang w:val="en-MD"/>
              <w14:ligatures w14:val="standardContextual"/>
            </w:rPr>
          </w:pPr>
          <w:hyperlink w:anchor="_Toc145591704" w:history="1">
            <w:r w:rsidR="001426ED" w:rsidRPr="001426ED">
              <w:rPr>
                <w:rStyle w:val="Hyperlink"/>
                <w:rFonts w:ascii="Arial" w:hAnsi="Arial" w:cs="Arial"/>
                <w:noProof/>
                <w:lang w:val="en-US"/>
              </w:rPr>
              <w:t>Annex 3. Questionnaire Overview in Ukrainian</w:t>
            </w:r>
            <w:r w:rsidR="001426ED" w:rsidRPr="001426ED">
              <w:rPr>
                <w:rFonts w:ascii="Arial" w:hAnsi="Arial" w:cs="Arial"/>
                <w:noProof/>
                <w:webHidden/>
              </w:rPr>
              <w:tab/>
            </w:r>
            <w:r w:rsidR="001426ED" w:rsidRPr="001426ED">
              <w:rPr>
                <w:rFonts w:ascii="Arial" w:hAnsi="Arial" w:cs="Arial"/>
                <w:noProof/>
                <w:webHidden/>
              </w:rPr>
              <w:fldChar w:fldCharType="begin"/>
            </w:r>
            <w:r w:rsidR="001426ED" w:rsidRPr="001426ED">
              <w:rPr>
                <w:rFonts w:ascii="Arial" w:hAnsi="Arial" w:cs="Arial"/>
                <w:noProof/>
                <w:webHidden/>
              </w:rPr>
              <w:instrText xml:space="preserve"> PAGEREF _Toc145591704 \h </w:instrText>
            </w:r>
            <w:r w:rsidR="001426ED" w:rsidRPr="001426ED">
              <w:rPr>
                <w:rFonts w:ascii="Arial" w:hAnsi="Arial" w:cs="Arial"/>
                <w:noProof/>
                <w:webHidden/>
              </w:rPr>
            </w:r>
            <w:r w:rsidR="001426ED" w:rsidRPr="001426ED">
              <w:rPr>
                <w:rFonts w:ascii="Arial" w:hAnsi="Arial" w:cs="Arial"/>
                <w:noProof/>
                <w:webHidden/>
              </w:rPr>
              <w:fldChar w:fldCharType="separate"/>
            </w:r>
            <w:r>
              <w:rPr>
                <w:rFonts w:ascii="Arial" w:hAnsi="Arial" w:cs="Arial"/>
                <w:noProof/>
                <w:webHidden/>
              </w:rPr>
              <w:t>91</w:t>
            </w:r>
            <w:r w:rsidR="001426ED" w:rsidRPr="001426ED">
              <w:rPr>
                <w:rFonts w:ascii="Arial" w:hAnsi="Arial" w:cs="Arial"/>
                <w:noProof/>
                <w:webHidden/>
              </w:rPr>
              <w:fldChar w:fldCharType="end"/>
            </w:r>
          </w:hyperlink>
        </w:p>
        <w:p w14:paraId="7D100A22" w14:textId="0F712EC2" w:rsidR="001426ED" w:rsidRPr="001426ED" w:rsidRDefault="005B66E4">
          <w:pPr>
            <w:pStyle w:val="TOC2"/>
            <w:tabs>
              <w:tab w:val="right" w:leader="dot" w:pos="9010"/>
            </w:tabs>
            <w:rPr>
              <w:rFonts w:ascii="Arial" w:eastAsiaTheme="minorEastAsia" w:hAnsi="Arial" w:cs="Arial"/>
              <w:b w:val="0"/>
              <w:bCs w:val="0"/>
              <w:noProof/>
              <w:kern w:val="2"/>
              <w:lang w:val="en-MD"/>
              <w14:ligatures w14:val="standardContextual"/>
            </w:rPr>
          </w:pPr>
          <w:hyperlink w:anchor="_Toc145591705" w:history="1">
            <w:r w:rsidR="001426ED" w:rsidRPr="001426ED">
              <w:rPr>
                <w:rStyle w:val="Hyperlink"/>
                <w:rFonts w:ascii="Arial" w:hAnsi="Arial" w:cs="Arial"/>
                <w:noProof/>
                <w:lang w:val="en-US"/>
              </w:rPr>
              <w:t>Annex 4. TOR for the evaluation</w:t>
            </w:r>
            <w:r w:rsidR="001426ED" w:rsidRPr="001426ED">
              <w:rPr>
                <w:rFonts w:ascii="Arial" w:hAnsi="Arial" w:cs="Arial"/>
                <w:noProof/>
                <w:webHidden/>
              </w:rPr>
              <w:tab/>
            </w:r>
            <w:r w:rsidR="001426ED" w:rsidRPr="001426ED">
              <w:rPr>
                <w:rFonts w:ascii="Arial" w:hAnsi="Arial" w:cs="Arial"/>
                <w:noProof/>
                <w:webHidden/>
              </w:rPr>
              <w:fldChar w:fldCharType="begin"/>
            </w:r>
            <w:r w:rsidR="001426ED" w:rsidRPr="001426ED">
              <w:rPr>
                <w:rFonts w:ascii="Arial" w:hAnsi="Arial" w:cs="Arial"/>
                <w:noProof/>
                <w:webHidden/>
              </w:rPr>
              <w:instrText xml:space="preserve"> PAGEREF _Toc145591705 \h </w:instrText>
            </w:r>
            <w:r w:rsidR="001426ED" w:rsidRPr="001426ED">
              <w:rPr>
                <w:rFonts w:ascii="Arial" w:hAnsi="Arial" w:cs="Arial"/>
                <w:noProof/>
                <w:webHidden/>
              </w:rPr>
            </w:r>
            <w:r w:rsidR="001426ED" w:rsidRPr="001426ED">
              <w:rPr>
                <w:rFonts w:ascii="Arial" w:hAnsi="Arial" w:cs="Arial"/>
                <w:noProof/>
                <w:webHidden/>
              </w:rPr>
              <w:fldChar w:fldCharType="separate"/>
            </w:r>
            <w:r>
              <w:rPr>
                <w:rFonts w:ascii="Arial" w:hAnsi="Arial" w:cs="Arial"/>
                <w:noProof/>
                <w:webHidden/>
              </w:rPr>
              <w:t>94</w:t>
            </w:r>
            <w:r w:rsidR="001426ED" w:rsidRPr="001426ED">
              <w:rPr>
                <w:rFonts w:ascii="Arial" w:hAnsi="Arial" w:cs="Arial"/>
                <w:noProof/>
                <w:webHidden/>
              </w:rPr>
              <w:fldChar w:fldCharType="end"/>
            </w:r>
          </w:hyperlink>
        </w:p>
        <w:p w14:paraId="6B61AF3D" w14:textId="0FDC4771" w:rsidR="001426ED" w:rsidRPr="001426ED" w:rsidRDefault="005B66E4">
          <w:pPr>
            <w:pStyle w:val="TOC2"/>
            <w:tabs>
              <w:tab w:val="right" w:leader="dot" w:pos="9010"/>
            </w:tabs>
            <w:rPr>
              <w:rFonts w:ascii="Arial" w:eastAsiaTheme="minorEastAsia" w:hAnsi="Arial" w:cs="Arial"/>
              <w:b w:val="0"/>
              <w:bCs w:val="0"/>
              <w:noProof/>
              <w:kern w:val="2"/>
              <w:lang w:val="en-MD"/>
              <w14:ligatures w14:val="standardContextual"/>
            </w:rPr>
          </w:pPr>
          <w:hyperlink w:anchor="_Toc145591706" w:history="1">
            <w:r w:rsidR="001426ED" w:rsidRPr="001426ED">
              <w:rPr>
                <w:rStyle w:val="Hyperlink"/>
                <w:rFonts w:ascii="Arial" w:hAnsi="Arial" w:cs="Arial"/>
                <w:noProof/>
                <w:lang w:val="en-US"/>
              </w:rPr>
              <w:t xml:space="preserve">Annex 5. Quality Self-Assessment Table </w:t>
            </w:r>
            <w:r w:rsidR="001426ED" w:rsidRPr="001426ED">
              <w:rPr>
                <w:rFonts w:ascii="Arial" w:hAnsi="Arial" w:cs="Arial"/>
                <w:noProof/>
                <w:webHidden/>
              </w:rPr>
              <w:tab/>
            </w:r>
            <w:r w:rsidR="001426ED" w:rsidRPr="001426ED">
              <w:rPr>
                <w:rFonts w:ascii="Arial" w:hAnsi="Arial" w:cs="Arial"/>
                <w:noProof/>
                <w:webHidden/>
              </w:rPr>
              <w:fldChar w:fldCharType="begin"/>
            </w:r>
            <w:r w:rsidR="001426ED" w:rsidRPr="001426ED">
              <w:rPr>
                <w:rFonts w:ascii="Arial" w:hAnsi="Arial" w:cs="Arial"/>
                <w:noProof/>
                <w:webHidden/>
              </w:rPr>
              <w:instrText xml:space="preserve"> PAGEREF _Toc145591706 \h </w:instrText>
            </w:r>
            <w:r w:rsidR="001426ED" w:rsidRPr="001426ED">
              <w:rPr>
                <w:rFonts w:ascii="Arial" w:hAnsi="Arial" w:cs="Arial"/>
                <w:noProof/>
                <w:webHidden/>
              </w:rPr>
            </w:r>
            <w:r w:rsidR="001426ED" w:rsidRPr="001426ED">
              <w:rPr>
                <w:rFonts w:ascii="Arial" w:hAnsi="Arial" w:cs="Arial"/>
                <w:noProof/>
                <w:webHidden/>
              </w:rPr>
              <w:fldChar w:fldCharType="separate"/>
            </w:r>
            <w:r>
              <w:rPr>
                <w:rFonts w:ascii="Arial" w:hAnsi="Arial" w:cs="Arial"/>
                <w:noProof/>
                <w:webHidden/>
              </w:rPr>
              <w:t>104</w:t>
            </w:r>
            <w:r w:rsidR="001426ED" w:rsidRPr="001426ED">
              <w:rPr>
                <w:rFonts w:ascii="Arial" w:hAnsi="Arial" w:cs="Arial"/>
                <w:noProof/>
                <w:webHidden/>
              </w:rPr>
              <w:fldChar w:fldCharType="end"/>
            </w:r>
          </w:hyperlink>
        </w:p>
        <w:p w14:paraId="1D8C9ECA" w14:textId="60CB1832" w:rsidR="001426ED" w:rsidRPr="001426ED" w:rsidRDefault="005B66E4">
          <w:pPr>
            <w:pStyle w:val="TOC2"/>
            <w:tabs>
              <w:tab w:val="right" w:leader="dot" w:pos="9010"/>
            </w:tabs>
            <w:rPr>
              <w:rFonts w:ascii="Arial" w:eastAsiaTheme="minorEastAsia" w:hAnsi="Arial" w:cs="Arial"/>
              <w:b w:val="0"/>
              <w:bCs w:val="0"/>
              <w:noProof/>
              <w:kern w:val="2"/>
              <w:lang w:val="en-MD"/>
              <w14:ligatures w14:val="standardContextual"/>
            </w:rPr>
          </w:pPr>
          <w:hyperlink w:anchor="_Toc145591707" w:history="1">
            <w:r w:rsidR="001426ED" w:rsidRPr="001426ED">
              <w:rPr>
                <w:rStyle w:val="Hyperlink"/>
                <w:rFonts w:ascii="Arial" w:hAnsi="Arial" w:cs="Arial"/>
                <w:noProof/>
                <w:lang w:val="en-US"/>
              </w:rPr>
              <w:t>Annex 6. Evaluation Matrix</w:t>
            </w:r>
            <w:r w:rsidR="001426ED" w:rsidRPr="001426ED">
              <w:rPr>
                <w:rFonts w:ascii="Arial" w:hAnsi="Arial" w:cs="Arial"/>
                <w:noProof/>
                <w:webHidden/>
              </w:rPr>
              <w:tab/>
            </w:r>
            <w:r w:rsidR="001426ED" w:rsidRPr="001426ED">
              <w:rPr>
                <w:rFonts w:ascii="Arial" w:hAnsi="Arial" w:cs="Arial"/>
                <w:noProof/>
                <w:webHidden/>
              </w:rPr>
              <w:fldChar w:fldCharType="begin"/>
            </w:r>
            <w:r w:rsidR="001426ED" w:rsidRPr="001426ED">
              <w:rPr>
                <w:rFonts w:ascii="Arial" w:hAnsi="Arial" w:cs="Arial"/>
                <w:noProof/>
                <w:webHidden/>
              </w:rPr>
              <w:instrText xml:space="preserve"> PAGEREF _Toc145591707 \h </w:instrText>
            </w:r>
            <w:r w:rsidR="001426ED" w:rsidRPr="001426ED">
              <w:rPr>
                <w:rFonts w:ascii="Arial" w:hAnsi="Arial" w:cs="Arial"/>
                <w:noProof/>
                <w:webHidden/>
              </w:rPr>
            </w:r>
            <w:r w:rsidR="001426ED" w:rsidRPr="001426ED">
              <w:rPr>
                <w:rFonts w:ascii="Arial" w:hAnsi="Arial" w:cs="Arial"/>
                <w:noProof/>
                <w:webHidden/>
              </w:rPr>
              <w:fldChar w:fldCharType="separate"/>
            </w:r>
            <w:r>
              <w:rPr>
                <w:rFonts w:ascii="Arial" w:hAnsi="Arial" w:cs="Arial"/>
                <w:noProof/>
                <w:webHidden/>
              </w:rPr>
              <w:t>108</w:t>
            </w:r>
            <w:r w:rsidR="001426ED" w:rsidRPr="001426ED">
              <w:rPr>
                <w:rFonts w:ascii="Arial" w:hAnsi="Arial" w:cs="Arial"/>
                <w:noProof/>
                <w:webHidden/>
              </w:rPr>
              <w:fldChar w:fldCharType="end"/>
            </w:r>
          </w:hyperlink>
        </w:p>
        <w:p w14:paraId="36B466F4" w14:textId="79AFD13D" w:rsidR="001426ED" w:rsidRPr="001426ED" w:rsidRDefault="005B66E4">
          <w:pPr>
            <w:pStyle w:val="TOC2"/>
            <w:tabs>
              <w:tab w:val="right" w:leader="dot" w:pos="9010"/>
            </w:tabs>
            <w:rPr>
              <w:rFonts w:ascii="Arial" w:eastAsiaTheme="minorEastAsia" w:hAnsi="Arial" w:cs="Arial"/>
              <w:b w:val="0"/>
              <w:bCs w:val="0"/>
              <w:noProof/>
              <w:kern w:val="2"/>
              <w:lang w:val="en-MD"/>
              <w14:ligatures w14:val="standardContextual"/>
            </w:rPr>
          </w:pPr>
          <w:hyperlink w:anchor="_Toc145591708" w:history="1">
            <w:r w:rsidR="001426ED" w:rsidRPr="001426ED">
              <w:rPr>
                <w:rStyle w:val="Hyperlink"/>
                <w:rFonts w:ascii="Arial" w:hAnsi="Arial" w:cs="Arial"/>
                <w:noProof/>
                <w:lang w:val="en-US"/>
              </w:rPr>
              <w:t>Annex 7. Sources and Supporting Documents for the Evaluation</w:t>
            </w:r>
            <w:r w:rsidR="001426ED" w:rsidRPr="001426ED">
              <w:rPr>
                <w:rFonts w:ascii="Arial" w:hAnsi="Arial" w:cs="Arial"/>
                <w:noProof/>
                <w:webHidden/>
              </w:rPr>
              <w:tab/>
            </w:r>
            <w:r w:rsidR="001426ED" w:rsidRPr="001426ED">
              <w:rPr>
                <w:rFonts w:ascii="Arial" w:hAnsi="Arial" w:cs="Arial"/>
                <w:noProof/>
                <w:webHidden/>
              </w:rPr>
              <w:fldChar w:fldCharType="begin"/>
            </w:r>
            <w:r w:rsidR="001426ED" w:rsidRPr="001426ED">
              <w:rPr>
                <w:rFonts w:ascii="Arial" w:hAnsi="Arial" w:cs="Arial"/>
                <w:noProof/>
                <w:webHidden/>
              </w:rPr>
              <w:instrText xml:space="preserve"> PAGEREF _Toc145591708 \h </w:instrText>
            </w:r>
            <w:r w:rsidR="001426ED" w:rsidRPr="001426ED">
              <w:rPr>
                <w:rFonts w:ascii="Arial" w:hAnsi="Arial" w:cs="Arial"/>
                <w:noProof/>
                <w:webHidden/>
              </w:rPr>
            </w:r>
            <w:r w:rsidR="001426ED" w:rsidRPr="001426ED">
              <w:rPr>
                <w:rFonts w:ascii="Arial" w:hAnsi="Arial" w:cs="Arial"/>
                <w:noProof/>
                <w:webHidden/>
              </w:rPr>
              <w:fldChar w:fldCharType="separate"/>
            </w:r>
            <w:r>
              <w:rPr>
                <w:rFonts w:ascii="Arial" w:hAnsi="Arial" w:cs="Arial"/>
                <w:noProof/>
                <w:webHidden/>
              </w:rPr>
              <w:t>118</w:t>
            </w:r>
            <w:r w:rsidR="001426ED" w:rsidRPr="001426ED">
              <w:rPr>
                <w:rFonts w:ascii="Arial" w:hAnsi="Arial" w:cs="Arial"/>
                <w:noProof/>
                <w:webHidden/>
              </w:rPr>
              <w:fldChar w:fldCharType="end"/>
            </w:r>
          </w:hyperlink>
        </w:p>
        <w:p w14:paraId="41DE61A0" w14:textId="1004C831" w:rsidR="001426ED" w:rsidRPr="001426ED" w:rsidRDefault="005B66E4">
          <w:pPr>
            <w:pStyle w:val="TOC2"/>
            <w:tabs>
              <w:tab w:val="right" w:leader="dot" w:pos="9010"/>
            </w:tabs>
            <w:rPr>
              <w:rFonts w:ascii="Arial" w:eastAsiaTheme="minorEastAsia" w:hAnsi="Arial" w:cs="Arial"/>
              <w:b w:val="0"/>
              <w:bCs w:val="0"/>
              <w:noProof/>
              <w:kern w:val="2"/>
              <w:lang w:val="en-MD"/>
              <w14:ligatures w14:val="standardContextual"/>
            </w:rPr>
          </w:pPr>
          <w:hyperlink w:anchor="_Toc145591709" w:history="1">
            <w:r w:rsidR="001426ED" w:rsidRPr="001426ED">
              <w:rPr>
                <w:rStyle w:val="Hyperlink"/>
                <w:rFonts w:ascii="Arial" w:hAnsi="Arial" w:cs="Arial"/>
                <w:noProof/>
                <w:lang w:val="en-US"/>
              </w:rPr>
              <w:t>Annex 8. Stakeholder-Based Grouping of Interviewed Individuals and Groups</w:t>
            </w:r>
            <w:r w:rsidR="001426ED" w:rsidRPr="001426ED">
              <w:rPr>
                <w:rFonts w:ascii="Arial" w:hAnsi="Arial" w:cs="Arial"/>
                <w:noProof/>
                <w:webHidden/>
              </w:rPr>
              <w:tab/>
            </w:r>
            <w:r w:rsidR="001426ED" w:rsidRPr="001426ED">
              <w:rPr>
                <w:rFonts w:ascii="Arial" w:hAnsi="Arial" w:cs="Arial"/>
                <w:noProof/>
                <w:webHidden/>
              </w:rPr>
              <w:fldChar w:fldCharType="begin"/>
            </w:r>
            <w:r w:rsidR="001426ED" w:rsidRPr="001426ED">
              <w:rPr>
                <w:rFonts w:ascii="Arial" w:hAnsi="Arial" w:cs="Arial"/>
                <w:noProof/>
                <w:webHidden/>
              </w:rPr>
              <w:instrText xml:space="preserve"> PAGEREF _Toc145591709 \h </w:instrText>
            </w:r>
            <w:r w:rsidR="001426ED" w:rsidRPr="001426ED">
              <w:rPr>
                <w:rFonts w:ascii="Arial" w:hAnsi="Arial" w:cs="Arial"/>
                <w:noProof/>
                <w:webHidden/>
              </w:rPr>
            </w:r>
            <w:r w:rsidR="001426ED" w:rsidRPr="001426ED">
              <w:rPr>
                <w:rFonts w:ascii="Arial" w:hAnsi="Arial" w:cs="Arial"/>
                <w:noProof/>
                <w:webHidden/>
              </w:rPr>
              <w:fldChar w:fldCharType="separate"/>
            </w:r>
            <w:r>
              <w:rPr>
                <w:rFonts w:ascii="Arial" w:hAnsi="Arial" w:cs="Arial"/>
                <w:noProof/>
                <w:webHidden/>
              </w:rPr>
              <w:t>119</w:t>
            </w:r>
            <w:r w:rsidR="001426ED" w:rsidRPr="001426ED">
              <w:rPr>
                <w:rFonts w:ascii="Arial" w:hAnsi="Arial" w:cs="Arial"/>
                <w:noProof/>
                <w:webHidden/>
              </w:rPr>
              <w:fldChar w:fldCharType="end"/>
            </w:r>
          </w:hyperlink>
        </w:p>
        <w:p w14:paraId="0B541FCE" w14:textId="3F3C0D21" w:rsidR="001426ED" w:rsidRPr="001426ED" w:rsidRDefault="005B66E4">
          <w:pPr>
            <w:pStyle w:val="TOC2"/>
            <w:tabs>
              <w:tab w:val="right" w:leader="dot" w:pos="9010"/>
            </w:tabs>
            <w:rPr>
              <w:rFonts w:ascii="Arial" w:eastAsiaTheme="minorEastAsia" w:hAnsi="Arial" w:cs="Arial"/>
              <w:b w:val="0"/>
              <w:bCs w:val="0"/>
              <w:noProof/>
              <w:kern w:val="2"/>
              <w:lang w:val="en-MD"/>
              <w14:ligatures w14:val="standardContextual"/>
            </w:rPr>
          </w:pPr>
          <w:hyperlink w:anchor="_Toc145591710" w:history="1">
            <w:r w:rsidR="001426ED" w:rsidRPr="001426ED">
              <w:rPr>
                <w:rStyle w:val="Hyperlink"/>
                <w:rFonts w:ascii="Arial" w:hAnsi="Arial" w:cs="Arial"/>
                <w:noProof/>
                <w:lang w:val="en-US"/>
              </w:rPr>
              <w:t>Annex 9. Analysis of Evaluation Questions: Addressing the Information Needs of Users Through Detailed Analysis of Main Questions</w:t>
            </w:r>
            <w:r w:rsidR="001426ED" w:rsidRPr="001426ED">
              <w:rPr>
                <w:rFonts w:ascii="Arial" w:hAnsi="Arial" w:cs="Arial"/>
                <w:noProof/>
                <w:webHidden/>
              </w:rPr>
              <w:tab/>
            </w:r>
            <w:r w:rsidR="001426ED" w:rsidRPr="001426ED">
              <w:rPr>
                <w:rFonts w:ascii="Arial" w:hAnsi="Arial" w:cs="Arial"/>
                <w:noProof/>
                <w:webHidden/>
              </w:rPr>
              <w:fldChar w:fldCharType="begin"/>
            </w:r>
            <w:r w:rsidR="001426ED" w:rsidRPr="001426ED">
              <w:rPr>
                <w:rFonts w:ascii="Arial" w:hAnsi="Arial" w:cs="Arial"/>
                <w:noProof/>
                <w:webHidden/>
              </w:rPr>
              <w:instrText xml:space="preserve"> PAGEREF _Toc145591710 \h </w:instrText>
            </w:r>
            <w:r w:rsidR="001426ED" w:rsidRPr="001426ED">
              <w:rPr>
                <w:rFonts w:ascii="Arial" w:hAnsi="Arial" w:cs="Arial"/>
                <w:noProof/>
                <w:webHidden/>
              </w:rPr>
            </w:r>
            <w:r w:rsidR="001426ED" w:rsidRPr="001426ED">
              <w:rPr>
                <w:rFonts w:ascii="Arial" w:hAnsi="Arial" w:cs="Arial"/>
                <w:noProof/>
                <w:webHidden/>
              </w:rPr>
              <w:fldChar w:fldCharType="separate"/>
            </w:r>
            <w:r>
              <w:rPr>
                <w:rFonts w:ascii="Arial" w:hAnsi="Arial" w:cs="Arial"/>
                <w:noProof/>
                <w:webHidden/>
              </w:rPr>
              <w:t>120</w:t>
            </w:r>
            <w:r w:rsidR="001426ED" w:rsidRPr="001426ED">
              <w:rPr>
                <w:rFonts w:ascii="Arial" w:hAnsi="Arial" w:cs="Arial"/>
                <w:noProof/>
                <w:webHidden/>
              </w:rPr>
              <w:fldChar w:fldCharType="end"/>
            </w:r>
          </w:hyperlink>
        </w:p>
        <w:p w14:paraId="3554CBCC" w14:textId="78B8F8B3" w:rsidR="001426ED" w:rsidRPr="001426ED" w:rsidRDefault="005B66E4">
          <w:pPr>
            <w:pStyle w:val="TOC2"/>
            <w:tabs>
              <w:tab w:val="right" w:leader="dot" w:pos="9010"/>
            </w:tabs>
            <w:rPr>
              <w:rFonts w:ascii="Arial" w:eastAsiaTheme="minorEastAsia" w:hAnsi="Arial" w:cs="Arial"/>
              <w:b w:val="0"/>
              <w:bCs w:val="0"/>
              <w:noProof/>
              <w:kern w:val="2"/>
              <w:lang w:val="en-MD"/>
              <w14:ligatures w14:val="standardContextual"/>
            </w:rPr>
          </w:pPr>
          <w:hyperlink w:anchor="_Toc145591711" w:history="1">
            <w:r w:rsidR="001426ED" w:rsidRPr="001426ED">
              <w:rPr>
                <w:rStyle w:val="Hyperlink"/>
                <w:rFonts w:ascii="Arial" w:hAnsi="Arial" w:cs="Arial"/>
                <w:noProof/>
                <w:lang w:val="en-US"/>
              </w:rPr>
              <w:t>Annex 10. Pledge of Commitment to Ethical Conduct in Evaluation</w:t>
            </w:r>
            <w:r w:rsidR="001426ED" w:rsidRPr="001426ED">
              <w:rPr>
                <w:rFonts w:ascii="Arial" w:hAnsi="Arial" w:cs="Arial"/>
                <w:noProof/>
                <w:webHidden/>
              </w:rPr>
              <w:tab/>
            </w:r>
            <w:r w:rsidR="001426ED" w:rsidRPr="001426ED">
              <w:rPr>
                <w:rFonts w:ascii="Arial" w:hAnsi="Arial" w:cs="Arial"/>
                <w:noProof/>
                <w:webHidden/>
              </w:rPr>
              <w:fldChar w:fldCharType="begin"/>
            </w:r>
            <w:r w:rsidR="001426ED" w:rsidRPr="001426ED">
              <w:rPr>
                <w:rFonts w:ascii="Arial" w:hAnsi="Arial" w:cs="Arial"/>
                <w:noProof/>
                <w:webHidden/>
              </w:rPr>
              <w:instrText xml:space="preserve"> PAGEREF _Toc145591711 \h </w:instrText>
            </w:r>
            <w:r w:rsidR="001426ED" w:rsidRPr="001426ED">
              <w:rPr>
                <w:rFonts w:ascii="Arial" w:hAnsi="Arial" w:cs="Arial"/>
                <w:noProof/>
                <w:webHidden/>
              </w:rPr>
            </w:r>
            <w:r w:rsidR="001426ED" w:rsidRPr="001426ED">
              <w:rPr>
                <w:rFonts w:ascii="Arial" w:hAnsi="Arial" w:cs="Arial"/>
                <w:noProof/>
                <w:webHidden/>
              </w:rPr>
              <w:fldChar w:fldCharType="separate"/>
            </w:r>
            <w:r>
              <w:rPr>
                <w:rFonts w:ascii="Arial" w:hAnsi="Arial" w:cs="Arial"/>
                <w:noProof/>
                <w:webHidden/>
              </w:rPr>
              <w:t>125</w:t>
            </w:r>
            <w:r w:rsidR="001426ED" w:rsidRPr="001426ED">
              <w:rPr>
                <w:rFonts w:ascii="Arial" w:hAnsi="Arial" w:cs="Arial"/>
                <w:noProof/>
                <w:webHidden/>
              </w:rPr>
              <w:fldChar w:fldCharType="end"/>
            </w:r>
          </w:hyperlink>
        </w:p>
        <w:p w14:paraId="5EBAFDA2" w14:textId="111B2029" w:rsidR="00831A4A" w:rsidRPr="006C2454" w:rsidRDefault="008B183E" w:rsidP="001426ED">
          <w:pPr>
            <w:rPr>
              <w:rFonts w:ascii="Arial" w:hAnsi="Arial" w:cs="Arial"/>
              <w:color w:val="000000" w:themeColor="text1"/>
              <w:sz w:val="22"/>
              <w:szCs w:val="22"/>
              <w:lang w:val="en-US"/>
            </w:rPr>
          </w:pPr>
          <w:r w:rsidRPr="001426ED">
            <w:rPr>
              <w:rFonts w:ascii="Arial" w:eastAsia="Times New Roman" w:hAnsi="Arial" w:cs="Arial"/>
              <w:color w:val="000000" w:themeColor="text1"/>
              <w:kern w:val="0"/>
              <w:sz w:val="22"/>
              <w:szCs w:val="22"/>
              <w:lang w:val="en-US" w:eastAsia="en-GB"/>
              <w14:ligatures w14:val="none"/>
            </w:rPr>
            <w:fldChar w:fldCharType="end"/>
          </w:r>
        </w:p>
      </w:sdtContent>
    </w:sdt>
    <w:p w14:paraId="46A114A1" w14:textId="77777777" w:rsidR="00831A4A" w:rsidRPr="006C2454" w:rsidRDefault="00831A4A" w:rsidP="001426ED">
      <w:pPr>
        <w:rPr>
          <w:rFonts w:ascii="Arial" w:hAnsi="Arial" w:cs="Arial"/>
          <w:color w:val="000000" w:themeColor="text1"/>
          <w:sz w:val="22"/>
          <w:szCs w:val="22"/>
          <w:lang w:val="en-US"/>
        </w:rPr>
      </w:pPr>
    </w:p>
    <w:p w14:paraId="030E4314" w14:textId="77777777" w:rsidR="00831A4A" w:rsidRPr="006C2454" w:rsidRDefault="00831A4A" w:rsidP="001426ED">
      <w:pPr>
        <w:rPr>
          <w:rFonts w:ascii="Arial" w:hAnsi="Arial" w:cs="Arial"/>
          <w:color w:val="000000" w:themeColor="text1"/>
          <w:sz w:val="22"/>
          <w:szCs w:val="22"/>
          <w:lang w:val="en-US"/>
        </w:rPr>
      </w:pPr>
    </w:p>
    <w:p w14:paraId="55301235" w14:textId="77777777" w:rsidR="00831A4A" w:rsidRPr="006C2454" w:rsidRDefault="00831A4A" w:rsidP="001426ED">
      <w:pPr>
        <w:rPr>
          <w:rFonts w:ascii="Arial" w:hAnsi="Arial" w:cs="Arial"/>
          <w:color w:val="000000" w:themeColor="text1"/>
          <w:sz w:val="22"/>
          <w:szCs w:val="22"/>
          <w:lang w:val="en-US"/>
        </w:rPr>
      </w:pPr>
    </w:p>
    <w:p w14:paraId="30376116" w14:textId="77777777" w:rsidR="00831A4A" w:rsidRPr="006C2454" w:rsidRDefault="00831A4A" w:rsidP="001426ED">
      <w:pPr>
        <w:rPr>
          <w:rFonts w:ascii="Arial" w:hAnsi="Arial" w:cs="Arial"/>
          <w:color w:val="000000" w:themeColor="text1"/>
          <w:sz w:val="22"/>
          <w:szCs w:val="22"/>
          <w:lang w:val="en-US"/>
        </w:rPr>
        <w:sectPr w:rsidR="00831A4A" w:rsidRPr="006C2454" w:rsidSect="00A27D5B">
          <w:pgSz w:w="11900" w:h="16820"/>
          <w:pgMar w:top="1440" w:right="1440" w:bottom="1440" w:left="1440" w:header="720" w:footer="720" w:gutter="0"/>
          <w:cols w:space="708"/>
          <w:docGrid w:linePitch="299"/>
        </w:sectPr>
      </w:pPr>
    </w:p>
    <w:p w14:paraId="57944DB3" w14:textId="194E4873" w:rsidR="00831A4A" w:rsidRPr="006C2454" w:rsidRDefault="008B183E" w:rsidP="001426ED">
      <w:pPr>
        <w:pStyle w:val="Heading1"/>
        <w:spacing w:before="0" w:after="120"/>
        <w:ind w:left="200"/>
        <w:rPr>
          <w:rFonts w:ascii="Arial" w:hAnsi="Arial" w:cs="Arial"/>
          <w:b/>
          <w:bCs/>
          <w:color w:val="000000" w:themeColor="text1"/>
          <w:sz w:val="22"/>
          <w:szCs w:val="22"/>
          <w:lang w:val="en-US"/>
        </w:rPr>
      </w:pPr>
      <w:bookmarkStart w:id="1" w:name="_Toc145591684"/>
      <w:r w:rsidRPr="006C2454">
        <w:rPr>
          <w:rFonts w:ascii="Arial" w:hAnsi="Arial" w:cs="Arial"/>
          <w:b/>
          <w:bCs/>
          <w:color w:val="000000" w:themeColor="text1"/>
          <w:sz w:val="22"/>
          <w:szCs w:val="22"/>
          <w:lang w:val="en-US"/>
        </w:rPr>
        <w:lastRenderedPageBreak/>
        <w:t>List of Acronyms and Abbreviations</w:t>
      </w:r>
      <w:bookmarkEnd w:id="1"/>
    </w:p>
    <w:tbl>
      <w:tblPr>
        <w:tblW w:w="8957" w:type="dxa"/>
        <w:tblInd w:w="115" w:type="dxa"/>
        <w:tblLayout w:type="fixed"/>
        <w:tblCellMar>
          <w:left w:w="0" w:type="dxa"/>
          <w:right w:w="0" w:type="dxa"/>
        </w:tblCellMar>
        <w:tblLook w:val="01E0" w:firstRow="1" w:lastRow="1" w:firstColumn="1" w:lastColumn="1" w:noHBand="0" w:noVBand="0"/>
      </w:tblPr>
      <w:tblGrid>
        <w:gridCol w:w="1303"/>
        <w:gridCol w:w="7654"/>
      </w:tblGrid>
      <w:tr w:rsidR="00FA1AC5" w:rsidRPr="00D97E91" w14:paraId="3343D9E6" w14:textId="77777777" w:rsidTr="0052220E">
        <w:trPr>
          <w:trHeight w:val="249"/>
        </w:trPr>
        <w:tc>
          <w:tcPr>
            <w:tcW w:w="1303" w:type="dxa"/>
          </w:tcPr>
          <w:p w14:paraId="3BFFB8A4" w14:textId="77777777" w:rsidR="00FA1AC5" w:rsidRPr="00D97E91" w:rsidRDefault="00FA1AC5" w:rsidP="001426ED">
            <w:pPr>
              <w:pStyle w:val="TableParagraph"/>
              <w:rPr>
                <w:color w:val="000000" w:themeColor="text1"/>
                <w:highlight w:val="yellow"/>
                <w:lang w:val="en-US"/>
              </w:rPr>
            </w:pPr>
            <w:r w:rsidRPr="00E87E00">
              <w:rPr>
                <w:color w:val="000000" w:themeColor="text1"/>
                <w:lang w:val="en-US"/>
              </w:rPr>
              <w:t>CEDAW</w:t>
            </w:r>
          </w:p>
        </w:tc>
        <w:tc>
          <w:tcPr>
            <w:tcW w:w="7654" w:type="dxa"/>
          </w:tcPr>
          <w:p w14:paraId="5C5B3D19" w14:textId="77777777" w:rsidR="00FA1AC5" w:rsidRPr="00D97E91" w:rsidRDefault="00FA1AC5" w:rsidP="001426ED">
            <w:pPr>
              <w:pStyle w:val="TableParagraph"/>
              <w:ind w:left="0"/>
              <w:rPr>
                <w:color w:val="000000" w:themeColor="text1"/>
                <w:highlight w:val="yellow"/>
                <w:lang w:val="en-US"/>
              </w:rPr>
            </w:pPr>
            <w:r w:rsidRPr="00E87E00">
              <w:rPr>
                <w:color w:val="000000" w:themeColor="text1"/>
                <w:lang w:val="en-US"/>
              </w:rPr>
              <w:t xml:space="preserve">UN </w:t>
            </w:r>
            <w:r w:rsidRPr="005E4214">
              <w:rPr>
                <w:color w:val="000000" w:themeColor="text1"/>
                <w:lang w:val="en-US"/>
              </w:rPr>
              <w:t>Committee on the Elimination of Discrimination against Women</w:t>
            </w:r>
          </w:p>
        </w:tc>
      </w:tr>
      <w:tr w:rsidR="00FA1AC5" w:rsidRPr="00D97E91" w14:paraId="4AE8A618" w14:textId="77777777" w:rsidTr="0052220E">
        <w:trPr>
          <w:trHeight w:val="249"/>
        </w:trPr>
        <w:tc>
          <w:tcPr>
            <w:tcW w:w="1303" w:type="dxa"/>
          </w:tcPr>
          <w:p w14:paraId="4D0B2305" w14:textId="77777777" w:rsidR="00FA1AC5" w:rsidRPr="00A9556B" w:rsidRDefault="00FA1AC5" w:rsidP="001426ED">
            <w:pPr>
              <w:pStyle w:val="TableParagraph"/>
              <w:rPr>
                <w:color w:val="000000" w:themeColor="text1"/>
                <w:lang w:val="en-US"/>
              </w:rPr>
            </w:pPr>
            <w:proofErr w:type="spellStart"/>
            <w:r w:rsidRPr="00A9556B">
              <w:rPr>
                <w:color w:val="000000" w:themeColor="text1"/>
                <w:lang w:val="en-US"/>
              </w:rPr>
              <w:t>CoE</w:t>
            </w:r>
            <w:proofErr w:type="spellEnd"/>
          </w:p>
        </w:tc>
        <w:tc>
          <w:tcPr>
            <w:tcW w:w="7654" w:type="dxa"/>
          </w:tcPr>
          <w:p w14:paraId="3F4B682F" w14:textId="77777777" w:rsidR="00FA1AC5" w:rsidRPr="00A9556B" w:rsidRDefault="00FA1AC5" w:rsidP="001426ED">
            <w:pPr>
              <w:pStyle w:val="TableParagraph"/>
              <w:ind w:left="0"/>
              <w:rPr>
                <w:color w:val="000000" w:themeColor="text1"/>
                <w:lang w:val="en-US"/>
              </w:rPr>
            </w:pPr>
            <w:r w:rsidRPr="00A9556B">
              <w:rPr>
                <w:color w:val="000000" w:themeColor="text1"/>
                <w:lang w:val="en-US"/>
              </w:rPr>
              <w:t>Council of Europe</w:t>
            </w:r>
          </w:p>
        </w:tc>
      </w:tr>
      <w:tr w:rsidR="00FA1AC5" w:rsidRPr="00D97E91" w14:paraId="648CE9B8" w14:textId="77777777" w:rsidTr="0052220E">
        <w:trPr>
          <w:trHeight w:val="249"/>
        </w:trPr>
        <w:tc>
          <w:tcPr>
            <w:tcW w:w="1303" w:type="dxa"/>
          </w:tcPr>
          <w:p w14:paraId="5A38CA72" w14:textId="77777777" w:rsidR="00FA1AC5" w:rsidRPr="00E87E00" w:rsidRDefault="00FA1AC5" w:rsidP="001426ED">
            <w:pPr>
              <w:pStyle w:val="TableParagraph"/>
              <w:rPr>
                <w:color w:val="000000" w:themeColor="text1"/>
                <w:lang w:val="en-US"/>
              </w:rPr>
            </w:pPr>
            <w:r w:rsidRPr="00FD467E">
              <w:rPr>
                <w:color w:val="000000" w:themeColor="text1"/>
                <w:lang w:val="en-US"/>
              </w:rPr>
              <w:t>CRSV</w:t>
            </w:r>
          </w:p>
        </w:tc>
        <w:tc>
          <w:tcPr>
            <w:tcW w:w="7654" w:type="dxa"/>
          </w:tcPr>
          <w:p w14:paraId="4FBB6E8D" w14:textId="77777777" w:rsidR="00FA1AC5" w:rsidRPr="00E87E00" w:rsidRDefault="00FA1AC5" w:rsidP="001426ED">
            <w:pPr>
              <w:pStyle w:val="TableParagraph"/>
              <w:ind w:left="0"/>
              <w:rPr>
                <w:color w:val="000000" w:themeColor="text1"/>
                <w:lang w:val="en-US"/>
              </w:rPr>
            </w:pPr>
            <w:r w:rsidRPr="00B61F25">
              <w:rPr>
                <w:color w:val="000000" w:themeColor="text1"/>
                <w:lang w:val="en-US"/>
              </w:rPr>
              <w:t>Conflict-Related Sexual Violence</w:t>
            </w:r>
          </w:p>
        </w:tc>
      </w:tr>
      <w:tr w:rsidR="00FA1AC5" w:rsidRPr="00D97E91" w14:paraId="163BBD0B" w14:textId="77777777" w:rsidTr="0052220E">
        <w:trPr>
          <w:trHeight w:val="249"/>
        </w:trPr>
        <w:tc>
          <w:tcPr>
            <w:tcW w:w="1303" w:type="dxa"/>
          </w:tcPr>
          <w:p w14:paraId="0CEF1129" w14:textId="77777777" w:rsidR="00FA1AC5" w:rsidRPr="00D97E91" w:rsidRDefault="00FA1AC5" w:rsidP="001426ED">
            <w:pPr>
              <w:pStyle w:val="TableParagraph"/>
              <w:rPr>
                <w:color w:val="000000" w:themeColor="text1"/>
                <w:highlight w:val="yellow"/>
                <w:lang w:val="en-US"/>
              </w:rPr>
            </w:pPr>
            <w:r w:rsidRPr="0088612A">
              <w:rPr>
                <w:color w:val="000000" w:themeColor="text1"/>
                <w:lang w:val="en-US"/>
              </w:rPr>
              <w:t>CSDR</w:t>
            </w:r>
          </w:p>
        </w:tc>
        <w:tc>
          <w:tcPr>
            <w:tcW w:w="7654" w:type="dxa"/>
          </w:tcPr>
          <w:p w14:paraId="4A721927" w14:textId="77777777" w:rsidR="00FA1AC5" w:rsidRPr="00D97E91" w:rsidRDefault="00FA1AC5" w:rsidP="001426ED">
            <w:pPr>
              <w:pStyle w:val="TableParagraph"/>
              <w:ind w:left="0"/>
              <w:rPr>
                <w:color w:val="000000" w:themeColor="text1"/>
                <w:highlight w:val="yellow"/>
                <w:lang w:val="en-US"/>
              </w:rPr>
            </w:pPr>
            <w:r>
              <w:rPr>
                <w:rFonts w:eastAsia="Garamond"/>
                <w:color w:val="000000" w:themeColor="text1"/>
              </w:rPr>
              <w:t>“</w:t>
            </w:r>
            <w:r w:rsidRPr="00624A3E">
              <w:rPr>
                <w:rFonts w:eastAsia="Garamond"/>
                <w:color w:val="000000" w:themeColor="text1"/>
              </w:rPr>
              <w:t>Civil Society for Enhanced Democracy and Human Rights in Ukraine</w:t>
            </w:r>
            <w:r>
              <w:rPr>
                <w:rFonts w:eastAsia="Garamond"/>
                <w:color w:val="000000" w:themeColor="text1"/>
              </w:rPr>
              <w:t>” P</w:t>
            </w:r>
            <w:r w:rsidRPr="00624A3E">
              <w:rPr>
                <w:rFonts w:eastAsia="Garamond"/>
                <w:color w:val="000000" w:themeColor="text1"/>
              </w:rPr>
              <w:t>roject</w:t>
            </w:r>
          </w:p>
        </w:tc>
      </w:tr>
      <w:tr w:rsidR="00FA1AC5" w:rsidRPr="00D97E91" w14:paraId="60D203AB" w14:textId="77777777" w:rsidTr="0052220E">
        <w:trPr>
          <w:trHeight w:val="249"/>
        </w:trPr>
        <w:tc>
          <w:tcPr>
            <w:tcW w:w="1303" w:type="dxa"/>
          </w:tcPr>
          <w:p w14:paraId="0CD01A9A" w14:textId="77777777" w:rsidR="00FA1AC5" w:rsidRPr="00E87E00" w:rsidRDefault="00FA1AC5" w:rsidP="001426ED">
            <w:pPr>
              <w:pStyle w:val="TableParagraph"/>
              <w:rPr>
                <w:color w:val="000000" w:themeColor="text1"/>
                <w:lang w:val="en-US"/>
              </w:rPr>
            </w:pPr>
            <w:r w:rsidRPr="00E87E00">
              <w:rPr>
                <w:color w:val="000000" w:themeColor="text1"/>
                <w:lang w:val="en-US"/>
              </w:rPr>
              <w:t>CSO</w:t>
            </w:r>
          </w:p>
        </w:tc>
        <w:tc>
          <w:tcPr>
            <w:tcW w:w="7654" w:type="dxa"/>
          </w:tcPr>
          <w:p w14:paraId="269943FD" w14:textId="77777777" w:rsidR="00FA1AC5" w:rsidRPr="00E87E00" w:rsidRDefault="00FA1AC5" w:rsidP="001426ED">
            <w:pPr>
              <w:pStyle w:val="TableParagraph"/>
              <w:ind w:left="0"/>
              <w:rPr>
                <w:color w:val="000000" w:themeColor="text1"/>
                <w:lang w:val="en-US"/>
              </w:rPr>
            </w:pPr>
            <w:r w:rsidRPr="00E87E00">
              <w:rPr>
                <w:color w:val="000000" w:themeColor="text1"/>
                <w:lang w:val="en-US"/>
              </w:rPr>
              <w:t>Civil Society Organization</w:t>
            </w:r>
          </w:p>
        </w:tc>
      </w:tr>
      <w:tr w:rsidR="00FA1AC5" w:rsidRPr="00D97E91" w14:paraId="739D42F8" w14:textId="77777777" w:rsidTr="0052220E">
        <w:trPr>
          <w:trHeight w:val="300"/>
        </w:trPr>
        <w:tc>
          <w:tcPr>
            <w:tcW w:w="1303" w:type="dxa"/>
          </w:tcPr>
          <w:p w14:paraId="73E3B140" w14:textId="77777777" w:rsidR="00FA1AC5" w:rsidRPr="00E87E00" w:rsidRDefault="00FA1AC5" w:rsidP="001426ED">
            <w:pPr>
              <w:pStyle w:val="TableParagraph"/>
              <w:spacing w:before="20"/>
              <w:rPr>
                <w:color w:val="000000" w:themeColor="text1"/>
                <w:lang w:val="en-US"/>
              </w:rPr>
            </w:pPr>
            <w:r w:rsidRPr="003A4089">
              <w:rPr>
                <w:color w:val="000000" w:themeColor="text1"/>
                <w:lang w:val="en-US"/>
              </w:rPr>
              <w:t>DIA</w:t>
            </w:r>
          </w:p>
        </w:tc>
        <w:tc>
          <w:tcPr>
            <w:tcW w:w="7654" w:type="dxa"/>
          </w:tcPr>
          <w:p w14:paraId="0113E74E" w14:textId="77777777" w:rsidR="00FA1AC5" w:rsidRPr="00E87E00" w:rsidRDefault="00FA1AC5" w:rsidP="001426ED">
            <w:pPr>
              <w:pStyle w:val="TableParagraph"/>
              <w:spacing w:before="20"/>
              <w:ind w:left="0"/>
              <w:rPr>
                <w:color w:val="000000" w:themeColor="text1"/>
                <w:lang w:val="en-US"/>
              </w:rPr>
            </w:pPr>
            <w:r>
              <w:rPr>
                <w:color w:val="000000" w:themeColor="text1"/>
                <w:lang w:val="en-US"/>
              </w:rPr>
              <w:t>“</w:t>
            </w:r>
            <w:r w:rsidRPr="00E71FCA">
              <w:rPr>
                <w:color w:val="000000" w:themeColor="text1"/>
                <w:lang w:val="en-US"/>
              </w:rPr>
              <w:t>Digital, Inclusive, Accessible (DIA) Support</w:t>
            </w:r>
            <w:r>
              <w:rPr>
                <w:color w:val="000000" w:themeColor="text1"/>
                <w:lang w:val="en-US"/>
              </w:rPr>
              <w:t>”</w:t>
            </w:r>
            <w:r w:rsidRPr="00E71FCA">
              <w:rPr>
                <w:color w:val="000000" w:themeColor="text1"/>
                <w:lang w:val="en-US"/>
              </w:rPr>
              <w:t xml:space="preserve"> Project</w:t>
            </w:r>
          </w:p>
        </w:tc>
      </w:tr>
      <w:tr w:rsidR="00FA1AC5" w:rsidRPr="00D97E91" w14:paraId="2BE371C9" w14:textId="77777777" w:rsidTr="0052220E">
        <w:trPr>
          <w:trHeight w:val="314"/>
        </w:trPr>
        <w:tc>
          <w:tcPr>
            <w:tcW w:w="1303" w:type="dxa"/>
          </w:tcPr>
          <w:p w14:paraId="731F27AB" w14:textId="77777777" w:rsidR="00FA1AC5" w:rsidRPr="00E87E00" w:rsidRDefault="00FA1AC5" w:rsidP="001426ED">
            <w:pPr>
              <w:pStyle w:val="TableParagraph"/>
              <w:spacing w:before="27"/>
              <w:rPr>
                <w:color w:val="000000" w:themeColor="text1"/>
                <w:lang w:val="en-US"/>
              </w:rPr>
            </w:pPr>
            <w:r w:rsidRPr="00E87E00">
              <w:rPr>
                <w:color w:val="000000" w:themeColor="text1"/>
                <w:lang w:val="en-US"/>
              </w:rPr>
              <w:t>DKK</w:t>
            </w:r>
          </w:p>
        </w:tc>
        <w:tc>
          <w:tcPr>
            <w:tcW w:w="7654" w:type="dxa"/>
          </w:tcPr>
          <w:p w14:paraId="0D41AF01" w14:textId="77777777" w:rsidR="00FA1AC5" w:rsidRPr="00E87E00" w:rsidRDefault="00FA1AC5" w:rsidP="001426ED">
            <w:pPr>
              <w:rPr>
                <w:rFonts w:ascii="Arial" w:hAnsi="Arial" w:cs="Arial"/>
                <w:color w:val="000000" w:themeColor="text1"/>
                <w:sz w:val="22"/>
                <w:szCs w:val="22"/>
                <w:lang w:val="en-US"/>
              </w:rPr>
            </w:pPr>
            <w:r w:rsidRPr="00E87E00">
              <w:rPr>
                <w:rFonts w:ascii="Arial" w:hAnsi="Arial" w:cs="Arial"/>
                <w:color w:val="000000" w:themeColor="text1"/>
                <w:sz w:val="22"/>
                <w:szCs w:val="22"/>
                <w:lang w:val="en-US"/>
              </w:rPr>
              <w:t>Danish Kroner</w:t>
            </w:r>
          </w:p>
        </w:tc>
      </w:tr>
      <w:tr w:rsidR="00FA1AC5" w:rsidRPr="00D97E91" w14:paraId="01880130" w14:textId="77777777" w:rsidTr="0052220E">
        <w:trPr>
          <w:trHeight w:val="300"/>
        </w:trPr>
        <w:tc>
          <w:tcPr>
            <w:tcW w:w="1303" w:type="dxa"/>
          </w:tcPr>
          <w:p w14:paraId="4F90FD3E" w14:textId="77777777" w:rsidR="00FA1AC5" w:rsidRPr="00E87E00" w:rsidRDefault="00FA1AC5" w:rsidP="001426ED">
            <w:pPr>
              <w:pStyle w:val="TableParagraph"/>
              <w:spacing w:before="20"/>
              <w:rPr>
                <w:color w:val="000000" w:themeColor="text1"/>
                <w:lang w:val="en-US"/>
              </w:rPr>
            </w:pPr>
            <w:r w:rsidRPr="00E87E00">
              <w:rPr>
                <w:color w:val="000000" w:themeColor="text1"/>
                <w:lang w:val="en-US"/>
              </w:rPr>
              <w:t>DMFA</w:t>
            </w:r>
          </w:p>
        </w:tc>
        <w:tc>
          <w:tcPr>
            <w:tcW w:w="7654" w:type="dxa"/>
          </w:tcPr>
          <w:p w14:paraId="08500978" w14:textId="77777777" w:rsidR="00FA1AC5" w:rsidRPr="00E87E00" w:rsidRDefault="00FA1AC5" w:rsidP="001426ED">
            <w:pPr>
              <w:pStyle w:val="TableParagraph"/>
              <w:spacing w:before="20"/>
              <w:ind w:left="0"/>
              <w:rPr>
                <w:color w:val="000000" w:themeColor="text1"/>
                <w:lang w:val="en-US"/>
              </w:rPr>
            </w:pPr>
            <w:r w:rsidRPr="00E87E00">
              <w:rPr>
                <w:color w:val="000000" w:themeColor="text1"/>
                <w:lang w:val="en-US"/>
              </w:rPr>
              <w:t>Danish Ministry of Foreign Affairs</w:t>
            </w:r>
          </w:p>
        </w:tc>
      </w:tr>
      <w:tr w:rsidR="00FA1AC5" w:rsidRPr="00D97E91" w14:paraId="5883EEE6" w14:textId="77777777" w:rsidTr="0052220E">
        <w:trPr>
          <w:trHeight w:val="307"/>
        </w:trPr>
        <w:tc>
          <w:tcPr>
            <w:tcW w:w="1303" w:type="dxa"/>
          </w:tcPr>
          <w:p w14:paraId="59A23194" w14:textId="77777777" w:rsidR="00FA1AC5" w:rsidRPr="00E87E00" w:rsidRDefault="00FA1AC5" w:rsidP="001426ED">
            <w:pPr>
              <w:pStyle w:val="TableParagraph"/>
              <w:spacing w:before="20"/>
              <w:rPr>
                <w:color w:val="000000" w:themeColor="text1"/>
                <w:lang w:val="en-US"/>
              </w:rPr>
            </w:pPr>
            <w:r w:rsidRPr="00E87E00">
              <w:rPr>
                <w:lang w:val="en-US"/>
              </w:rPr>
              <w:t>ENNHRI</w:t>
            </w:r>
          </w:p>
        </w:tc>
        <w:tc>
          <w:tcPr>
            <w:tcW w:w="7654" w:type="dxa"/>
          </w:tcPr>
          <w:p w14:paraId="3E54DBE0" w14:textId="77777777" w:rsidR="00FA1AC5" w:rsidRPr="00E87E00" w:rsidRDefault="00FA1AC5" w:rsidP="001426ED">
            <w:pPr>
              <w:rPr>
                <w:rFonts w:ascii="Arial" w:hAnsi="Arial" w:cs="Arial"/>
                <w:color w:val="000000" w:themeColor="text1"/>
                <w:sz w:val="22"/>
                <w:szCs w:val="22"/>
                <w:lang w:val="en-US"/>
              </w:rPr>
            </w:pPr>
            <w:r w:rsidRPr="00727038">
              <w:rPr>
                <w:rFonts w:ascii="Arial" w:hAnsi="Arial" w:cs="Arial"/>
                <w:sz w:val="22"/>
                <w:szCs w:val="22"/>
                <w:lang w:val="en-US"/>
              </w:rPr>
              <w:t>European Network of National Human Rights Institutions</w:t>
            </w:r>
          </w:p>
        </w:tc>
      </w:tr>
      <w:tr w:rsidR="00FA1AC5" w:rsidRPr="00D97E91" w14:paraId="098DC80F" w14:textId="77777777" w:rsidTr="0052220E">
        <w:trPr>
          <w:trHeight w:val="249"/>
        </w:trPr>
        <w:tc>
          <w:tcPr>
            <w:tcW w:w="1303" w:type="dxa"/>
          </w:tcPr>
          <w:p w14:paraId="5870D52E" w14:textId="77777777" w:rsidR="00FA1AC5" w:rsidRPr="00D97E91" w:rsidRDefault="00FA1AC5" w:rsidP="001426ED">
            <w:pPr>
              <w:pStyle w:val="TableParagraph"/>
              <w:rPr>
                <w:color w:val="000000" w:themeColor="text1"/>
                <w:highlight w:val="yellow"/>
                <w:lang w:val="en-US"/>
              </w:rPr>
            </w:pPr>
            <w:r w:rsidRPr="003C60B2">
              <w:rPr>
                <w:color w:val="000000" w:themeColor="text1"/>
                <w:lang w:val="en-US"/>
              </w:rPr>
              <w:t>FGD</w:t>
            </w:r>
          </w:p>
        </w:tc>
        <w:tc>
          <w:tcPr>
            <w:tcW w:w="7654" w:type="dxa"/>
          </w:tcPr>
          <w:p w14:paraId="7BAF2790" w14:textId="77777777" w:rsidR="00FA1AC5" w:rsidRPr="00D97E91" w:rsidRDefault="00FA1AC5" w:rsidP="001426ED">
            <w:pPr>
              <w:pStyle w:val="TableParagraph"/>
              <w:ind w:left="0"/>
              <w:rPr>
                <w:color w:val="000000" w:themeColor="text1"/>
                <w:highlight w:val="yellow"/>
                <w:lang w:val="en-US"/>
              </w:rPr>
            </w:pPr>
            <w:r w:rsidRPr="00D36BEB">
              <w:rPr>
                <w:color w:val="000000" w:themeColor="text1"/>
                <w:lang w:val="en-US"/>
              </w:rPr>
              <w:t>Focus Group Discussions</w:t>
            </w:r>
          </w:p>
        </w:tc>
      </w:tr>
      <w:tr w:rsidR="00FA1AC5" w:rsidRPr="00D97E91" w14:paraId="339F3A2F" w14:textId="77777777" w:rsidTr="0052220E">
        <w:trPr>
          <w:trHeight w:val="315"/>
        </w:trPr>
        <w:tc>
          <w:tcPr>
            <w:tcW w:w="1303" w:type="dxa"/>
          </w:tcPr>
          <w:p w14:paraId="1F40ADF6" w14:textId="77777777" w:rsidR="00FA1AC5" w:rsidRPr="00E87E00" w:rsidRDefault="00FA1AC5" w:rsidP="001426ED">
            <w:pPr>
              <w:pStyle w:val="TableParagraph"/>
              <w:spacing w:before="28"/>
              <w:rPr>
                <w:color w:val="000000" w:themeColor="text1"/>
                <w:lang w:val="en-US"/>
              </w:rPr>
            </w:pPr>
            <w:r w:rsidRPr="00E87E00">
              <w:rPr>
                <w:lang w:val="en-US"/>
              </w:rPr>
              <w:t>GBA</w:t>
            </w:r>
          </w:p>
        </w:tc>
        <w:tc>
          <w:tcPr>
            <w:tcW w:w="7654" w:type="dxa"/>
          </w:tcPr>
          <w:p w14:paraId="0F5E66ED" w14:textId="77777777" w:rsidR="00FA1AC5" w:rsidRPr="00E87E00" w:rsidRDefault="00FA1AC5" w:rsidP="001426ED">
            <w:pPr>
              <w:pStyle w:val="TableParagraph"/>
              <w:spacing w:before="28"/>
              <w:ind w:left="0"/>
              <w:rPr>
                <w:color w:val="000000" w:themeColor="text1"/>
                <w:lang w:val="en-US"/>
              </w:rPr>
            </w:pPr>
            <w:r w:rsidRPr="00E87E00">
              <w:rPr>
                <w:lang w:val="en-US"/>
              </w:rPr>
              <w:t>Gender-based approach</w:t>
            </w:r>
          </w:p>
        </w:tc>
      </w:tr>
      <w:tr w:rsidR="00FA1AC5" w:rsidRPr="00D97E91" w14:paraId="0D7DD0BB" w14:textId="77777777" w:rsidTr="0052220E">
        <w:trPr>
          <w:trHeight w:val="315"/>
        </w:trPr>
        <w:tc>
          <w:tcPr>
            <w:tcW w:w="1303" w:type="dxa"/>
          </w:tcPr>
          <w:p w14:paraId="7E87FDBA" w14:textId="77777777" w:rsidR="00FA1AC5" w:rsidRPr="00E87E00" w:rsidRDefault="00FA1AC5" w:rsidP="001426ED">
            <w:pPr>
              <w:pStyle w:val="TableParagraph"/>
              <w:spacing w:before="27"/>
              <w:rPr>
                <w:color w:val="000000" w:themeColor="text1"/>
                <w:lang w:val="en-US"/>
              </w:rPr>
            </w:pPr>
            <w:r w:rsidRPr="00E87E00">
              <w:rPr>
                <w:lang w:val="en-US"/>
              </w:rPr>
              <w:t>GBV</w:t>
            </w:r>
          </w:p>
        </w:tc>
        <w:tc>
          <w:tcPr>
            <w:tcW w:w="7654" w:type="dxa"/>
          </w:tcPr>
          <w:p w14:paraId="421DD4E9" w14:textId="77777777" w:rsidR="00FA1AC5" w:rsidRPr="00E87E00" w:rsidRDefault="00FA1AC5" w:rsidP="001426ED">
            <w:pPr>
              <w:pStyle w:val="TableParagraph"/>
              <w:spacing w:before="27"/>
              <w:ind w:left="0"/>
              <w:rPr>
                <w:color w:val="000000" w:themeColor="text1"/>
                <w:lang w:val="en-US"/>
              </w:rPr>
            </w:pPr>
            <w:r w:rsidRPr="00E87E00">
              <w:rPr>
                <w:lang w:val="en-US"/>
              </w:rPr>
              <w:t>Gender-based violence</w:t>
            </w:r>
          </w:p>
        </w:tc>
      </w:tr>
      <w:tr w:rsidR="00FA1AC5" w:rsidRPr="00D97E91" w14:paraId="57417C53" w14:textId="77777777" w:rsidTr="0052220E">
        <w:trPr>
          <w:trHeight w:val="249"/>
        </w:trPr>
        <w:tc>
          <w:tcPr>
            <w:tcW w:w="1303" w:type="dxa"/>
          </w:tcPr>
          <w:p w14:paraId="2EBD407F" w14:textId="77777777" w:rsidR="00FA1AC5" w:rsidRPr="00D97E91" w:rsidRDefault="00FA1AC5" w:rsidP="001426ED">
            <w:pPr>
              <w:pStyle w:val="TableParagraph"/>
              <w:rPr>
                <w:color w:val="000000" w:themeColor="text1"/>
                <w:highlight w:val="yellow"/>
                <w:lang w:val="en-US"/>
              </w:rPr>
            </w:pPr>
            <w:r w:rsidRPr="00E87E00">
              <w:rPr>
                <w:color w:val="000000" w:themeColor="text1"/>
                <w:lang w:val="en-US"/>
              </w:rPr>
              <w:t>HIV</w:t>
            </w:r>
          </w:p>
        </w:tc>
        <w:tc>
          <w:tcPr>
            <w:tcW w:w="7654" w:type="dxa"/>
          </w:tcPr>
          <w:p w14:paraId="2D600235" w14:textId="77777777" w:rsidR="00FA1AC5" w:rsidRPr="00D97E91" w:rsidRDefault="00FA1AC5" w:rsidP="001426ED">
            <w:pPr>
              <w:pStyle w:val="TableParagraph"/>
              <w:ind w:left="0"/>
              <w:rPr>
                <w:color w:val="000000" w:themeColor="text1"/>
                <w:highlight w:val="yellow"/>
                <w:lang w:val="en-US"/>
              </w:rPr>
            </w:pPr>
            <w:r>
              <w:rPr>
                <w:color w:val="000000" w:themeColor="text1"/>
                <w:lang w:val="en-US"/>
              </w:rPr>
              <w:t>H</w:t>
            </w:r>
            <w:r w:rsidRPr="00A9556B">
              <w:rPr>
                <w:color w:val="000000" w:themeColor="text1"/>
                <w:lang w:val="en-US"/>
              </w:rPr>
              <w:t xml:space="preserve">uman </w:t>
            </w:r>
            <w:r>
              <w:rPr>
                <w:color w:val="000000" w:themeColor="text1"/>
                <w:lang w:val="en-US"/>
              </w:rPr>
              <w:t>I</w:t>
            </w:r>
            <w:r w:rsidRPr="00A9556B">
              <w:rPr>
                <w:color w:val="000000" w:themeColor="text1"/>
                <w:lang w:val="en-US"/>
              </w:rPr>
              <w:t xml:space="preserve">mmunodeficiency </w:t>
            </w:r>
            <w:r>
              <w:rPr>
                <w:color w:val="000000" w:themeColor="text1"/>
                <w:lang w:val="en-US"/>
              </w:rPr>
              <w:t>V</w:t>
            </w:r>
            <w:r w:rsidRPr="00A9556B">
              <w:rPr>
                <w:color w:val="000000" w:themeColor="text1"/>
                <w:lang w:val="en-US"/>
              </w:rPr>
              <w:t>irus</w:t>
            </w:r>
          </w:p>
        </w:tc>
      </w:tr>
      <w:tr w:rsidR="00FA1AC5" w:rsidRPr="00D97E91" w14:paraId="0B56ED59" w14:textId="77777777" w:rsidTr="0052220E">
        <w:trPr>
          <w:trHeight w:val="314"/>
        </w:trPr>
        <w:tc>
          <w:tcPr>
            <w:tcW w:w="1303" w:type="dxa"/>
          </w:tcPr>
          <w:p w14:paraId="064B6A87" w14:textId="77777777" w:rsidR="00FA1AC5" w:rsidRPr="00E87E00" w:rsidRDefault="00FA1AC5" w:rsidP="001426ED">
            <w:pPr>
              <w:pStyle w:val="TableParagraph"/>
              <w:spacing w:before="27"/>
              <w:rPr>
                <w:color w:val="000000" w:themeColor="text1"/>
                <w:lang w:val="en-US"/>
              </w:rPr>
            </w:pPr>
            <w:r w:rsidRPr="00E87E00">
              <w:rPr>
                <w:color w:val="000000" w:themeColor="text1"/>
                <w:lang w:val="en-US"/>
              </w:rPr>
              <w:t>HRBA</w:t>
            </w:r>
          </w:p>
        </w:tc>
        <w:tc>
          <w:tcPr>
            <w:tcW w:w="7654" w:type="dxa"/>
          </w:tcPr>
          <w:p w14:paraId="16425F83" w14:textId="77777777" w:rsidR="00FA1AC5" w:rsidRPr="00E87E00" w:rsidRDefault="00FA1AC5" w:rsidP="001426ED">
            <w:pPr>
              <w:pStyle w:val="TableParagraph"/>
              <w:spacing w:before="27"/>
              <w:ind w:left="0"/>
              <w:rPr>
                <w:color w:val="000000" w:themeColor="text1"/>
                <w:lang w:val="en-US"/>
              </w:rPr>
            </w:pPr>
            <w:r w:rsidRPr="00E87E00">
              <w:rPr>
                <w:rFonts w:eastAsia="Garamond"/>
                <w:lang w:val="en-US"/>
              </w:rPr>
              <w:t>Human Rights Based Approach</w:t>
            </w:r>
          </w:p>
        </w:tc>
      </w:tr>
      <w:tr w:rsidR="00FA1AC5" w:rsidRPr="00D97E91" w14:paraId="7258B584" w14:textId="77777777" w:rsidTr="0052220E">
        <w:trPr>
          <w:trHeight w:val="314"/>
        </w:trPr>
        <w:tc>
          <w:tcPr>
            <w:tcW w:w="1303" w:type="dxa"/>
          </w:tcPr>
          <w:p w14:paraId="20DC311F" w14:textId="77777777" w:rsidR="00FA1AC5" w:rsidRPr="00E87E00" w:rsidRDefault="00FA1AC5" w:rsidP="001426ED">
            <w:pPr>
              <w:pStyle w:val="TableParagraph"/>
              <w:spacing w:before="27"/>
              <w:rPr>
                <w:color w:val="000000" w:themeColor="text1"/>
                <w:lang w:val="en-US"/>
              </w:rPr>
            </w:pPr>
            <w:r w:rsidRPr="00E87E00">
              <w:rPr>
                <w:rFonts w:eastAsia="Garamond"/>
                <w:lang w:val="en-US"/>
              </w:rPr>
              <w:t>HRBS</w:t>
            </w:r>
          </w:p>
        </w:tc>
        <w:tc>
          <w:tcPr>
            <w:tcW w:w="7654" w:type="dxa"/>
          </w:tcPr>
          <w:p w14:paraId="3A55382C" w14:textId="77777777" w:rsidR="00FA1AC5" w:rsidRPr="00E87E00" w:rsidRDefault="00FA1AC5" w:rsidP="001426ED">
            <w:pPr>
              <w:pStyle w:val="TableParagraph"/>
              <w:spacing w:before="27"/>
              <w:ind w:left="0"/>
              <w:rPr>
                <w:color w:val="000000" w:themeColor="text1"/>
                <w:lang w:val="en-US"/>
              </w:rPr>
            </w:pPr>
            <w:r w:rsidRPr="00E87E00">
              <w:rPr>
                <w:rFonts w:eastAsia="Garamond"/>
                <w:lang w:val="en-US"/>
              </w:rPr>
              <w:t>Human Rights Baseline Study, Ukraine 2016</w:t>
            </w:r>
          </w:p>
        </w:tc>
      </w:tr>
      <w:tr w:rsidR="00FA1AC5" w:rsidRPr="00D97E91" w14:paraId="2EB8FDA5" w14:textId="77777777" w:rsidTr="0052220E">
        <w:trPr>
          <w:trHeight w:val="315"/>
        </w:trPr>
        <w:tc>
          <w:tcPr>
            <w:tcW w:w="1303" w:type="dxa"/>
          </w:tcPr>
          <w:p w14:paraId="5038785F" w14:textId="77777777" w:rsidR="00FA1AC5" w:rsidRPr="00E87E00" w:rsidRDefault="00FA1AC5" w:rsidP="001426ED">
            <w:pPr>
              <w:pStyle w:val="TableParagraph"/>
              <w:spacing w:before="27"/>
              <w:rPr>
                <w:color w:val="000000" w:themeColor="text1"/>
                <w:lang w:val="en-US"/>
              </w:rPr>
            </w:pPr>
            <w:r w:rsidRPr="00E87E00">
              <w:rPr>
                <w:lang w:val="en-US"/>
              </w:rPr>
              <w:t>HRMMU</w:t>
            </w:r>
          </w:p>
        </w:tc>
        <w:tc>
          <w:tcPr>
            <w:tcW w:w="7654" w:type="dxa"/>
          </w:tcPr>
          <w:p w14:paraId="216EB240" w14:textId="77777777" w:rsidR="00FA1AC5" w:rsidRPr="00E87E00" w:rsidRDefault="00FA1AC5" w:rsidP="001426ED">
            <w:pPr>
              <w:pStyle w:val="TableParagraph"/>
              <w:spacing w:before="27"/>
              <w:ind w:left="0"/>
              <w:rPr>
                <w:color w:val="000000" w:themeColor="text1"/>
                <w:lang w:val="en-US"/>
              </w:rPr>
            </w:pPr>
            <w:r w:rsidRPr="00E87E00">
              <w:rPr>
                <w:lang w:val="en-US"/>
              </w:rPr>
              <w:t>UN Human Rights Monitoring Mission in Ukraine</w:t>
            </w:r>
          </w:p>
        </w:tc>
      </w:tr>
      <w:tr w:rsidR="00FA1AC5" w:rsidRPr="00D97E91" w14:paraId="34C29B5D" w14:textId="77777777" w:rsidTr="0052220E">
        <w:trPr>
          <w:trHeight w:val="315"/>
        </w:trPr>
        <w:tc>
          <w:tcPr>
            <w:tcW w:w="1303" w:type="dxa"/>
          </w:tcPr>
          <w:p w14:paraId="09E765DB" w14:textId="77777777" w:rsidR="00FA1AC5" w:rsidRPr="00E87E00" w:rsidRDefault="00FA1AC5" w:rsidP="001426ED">
            <w:pPr>
              <w:pStyle w:val="TableParagraph"/>
              <w:spacing w:before="28"/>
              <w:rPr>
                <w:color w:val="000000" w:themeColor="text1"/>
                <w:lang w:val="en-US"/>
              </w:rPr>
            </w:pPr>
            <w:r w:rsidRPr="00E87E00">
              <w:rPr>
                <w:color w:val="000000" w:themeColor="text1"/>
                <w:lang w:val="en-US"/>
              </w:rPr>
              <w:t>IDP</w:t>
            </w:r>
          </w:p>
        </w:tc>
        <w:tc>
          <w:tcPr>
            <w:tcW w:w="7654" w:type="dxa"/>
          </w:tcPr>
          <w:p w14:paraId="0D3B3DE8" w14:textId="77777777" w:rsidR="00FA1AC5" w:rsidRPr="00E87E00" w:rsidRDefault="00FA1AC5" w:rsidP="001426ED">
            <w:pPr>
              <w:pStyle w:val="TableParagraph"/>
              <w:spacing w:before="28"/>
              <w:ind w:left="0"/>
              <w:rPr>
                <w:color w:val="000000" w:themeColor="text1"/>
                <w:lang w:val="en-US"/>
              </w:rPr>
            </w:pPr>
            <w:r w:rsidRPr="00E87E00">
              <w:rPr>
                <w:color w:val="000000" w:themeColor="text1"/>
                <w:lang w:val="en-US"/>
              </w:rPr>
              <w:t>Internally displaced person</w:t>
            </w:r>
          </w:p>
        </w:tc>
      </w:tr>
      <w:tr w:rsidR="00FA1AC5" w:rsidRPr="00D97E91" w14:paraId="160160CB" w14:textId="77777777" w:rsidTr="0052220E">
        <w:trPr>
          <w:trHeight w:val="249"/>
        </w:trPr>
        <w:tc>
          <w:tcPr>
            <w:tcW w:w="1303" w:type="dxa"/>
          </w:tcPr>
          <w:p w14:paraId="28CF0D76" w14:textId="77777777" w:rsidR="00FA1AC5" w:rsidRPr="00D97E91" w:rsidRDefault="00FA1AC5" w:rsidP="001426ED">
            <w:pPr>
              <w:pStyle w:val="TableParagraph"/>
              <w:rPr>
                <w:color w:val="000000" w:themeColor="text1"/>
                <w:highlight w:val="yellow"/>
                <w:lang w:val="en-US"/>
              </w:rPr>
            </w:pPr>
            <w:r w:rsidRPr="002421B6">
              <w:rPr>
                <w:color w:val="000000" w:themeColor="text1"/>
                <w:lang w:val="en-US"/>
              </w:rPr>
              <w:t>IMRP</w:t>
            </w:r>
          </w:p>
        </w:tc>
        <w:tc>
          <w:tcPr>
            <w:tcW w:w="7654" w:type="dxa"/>
          </w:tcPr>
          <w:p w14:paraId="2A443711" w14:textId="77777777" w:rsidR="00FA1AC5" w:rsidRPr="00D97E91" w:rsidRDefault="00FA1AC5" w:rsidP="001426ED">
            <w:pPr>
              <w:pStyle w:val="TableParagraph"/>
              <w:ind w:left="0"/>
              <w:rPr>
                <w:color w:val="000000" w:themeColor="text1"/>
                <w:highlight w:val="yellow"/>
                <w:lang w:val="en-US"/>
              </w:rPr>
            </w:pPr>
            <w:r w:rsidRPr="001253E2">
              <w:rPr>
                <w:color w:val="000000" w:themeColor="text1"/>
                <w:lang w:val="en-US"/>
              </w:rPr>
              <w:t>Integrated Monitoring and Reporting Platform</w:t>
            </w:r>
          </w:p>
        </w:tc>
      </w:tr>
      <w:tr w:rsidR="00FA1AC5" w:rsidRPr="00D97E91" w14:paraId="74665011" w14:textId="77777777" w:rsidTr="0052220E">
        <w:trPr>
          <w:trHeight w:val="249"/>
        </w:trPr>
        <w:tc>
          <w:tcPr>
            <w:tcW w:w="1303" w:type="dxa"/>
          </w:tcPr>
          <w:p w14:paraId="4DEB0883" w14:textId="77777777" w:rsidR="00FA1AC5" w:rsidRPr="00D97E91" w:rsidRDefault="00FA1AC5" w:rsidP="001426ED">
            <w:pPr>
              <w:pStyle w:val="TableParagraph"/>
              <w:rPr>
                <w:color w:val="000000" w:themeColor="text1"/>
                <w:highlight w:val="yellow"/>
                <w:lang w:val="en-US"/>
              </w:rPr>
            </w:pPr>
            <w:r w:rsidRPr="00D36BEB">
              <w:rPr>
                <w:color w:val="000000" w:themeColor="text1"/>
                <w:lang w:val="en-US"/>
              </w:rPr>
              <w:t>KII</w:t>
            </w:r>
          </w:p>
        </w:tc>
        <w:tc>
          <w:tcPr>
            <w:tcW w:w="7654" w:type="dxa"/>
          </w:tcPr>
          <w:p w14:paraId="4CB26F58" w14:textId="77777777" w:rsidR="00FA1AC5" w:rsidRPr="00D97E91" w:rsidRDefault="00FA1AC5" w:rsidP="001426ED">
            <w:pPr>
              <w:pStyle w:val="TableParagraph"/>
              <w:ind w:left="0"/>
              <w:rPr>
                <w:color w:val="000000" w:themeColor="text1"/>
                <w:highlight w:val="yellow"/>
                <w:lang w:val="en-US"/>
              </w:rPr>
            </w:pPr>
            <w:r w:rsidRPr="00D36BEB">
              <w:rPr>
                <w:color w:val="000000" w:themeColor="text1"/>
                <w:lang w:val="en-US"/>
              </w:rPr>
              <w:t>Key Informant Interviews</w:t>
            </w:r>
          </w:p>
        </w:tc>
      </w:tr>
      <w:tr w:rsidR="00FA1AC5" w:rsidRPr="00D97E91" w14:paraId="169E812D" w14:textId="77777777" w:rsidTr="0052220E">
        <w:trPr>
          <w:trHeight w:val="249"/>
        </w:trPr>
        <w:tc>
          <w:tcPr>
            <w:tcW w:w="1303" w:type="dxa"/>
          </w:tcPr>
          <w:p w14:paraId="141A98DC" w14:textId="77777777" w:rsidR="00FA1AC5" w:rsidRPr="00E855F9" w:rsidRDefault="00FA1AC5" w:rsidP="001426ED">
            <w:pPr>
              <w:pStyle w:val="TableParagraph"/>
              <w:rPr>
                <w:color w:val="000000" w:themeColor="text1"/>
                <w:lang w:val="en-US"/>
              </w:rPr>
            </w:pPr>
            <w:r w:rsidRPr="00E855F9">
              <w:rPr>
                <w:color w:val="000000" w:themeColor="text1"/>
                <w:lang w:val="en-US"/>
              </w:rPr>
              <w:t>MP</w:t>
            </w:r>
          </w:p>
        </w:tc>
        <w:tc>
          <w:tcPr>
            <w:tcW w:w="7654" w:type="dxa"/>
          </w:tcPr>
          <w:p w14:paraId="5B66ECFD" w14:textId="77777777" w:rsidR="00FA1AC5" w:rsidRPr="00E855F9" w:rsidRDefault="00FA1AC5" w:rsidP="001426ED">
            <w:pPr>
              <w:pStyle w:val="TableParagraph"/>
              <w:ind w:left="0"/>
              <w:rPr>
                <w:color w:val="000000" w:themeColor="text1"/>
                <w:lang w:val="en-US"/>
              </w:rPr>
            </w:pPr>
            <w:r w:rsidRPr="00E855F9">
              <w:rPr>
                <w:color w:val="000000" w:themeColor="text1"/>
                <w:lang w:val="en-US"/>
              </w:rPr>
              <w:t>Member of Parliament</w:t>
            </w:r>
          </w:p>
        </w:tc>
      </w:tr>
      <w:tr w:rsidR="00FA1AC5" w:rsidRPr="00D97E91" w14:paraId="24FDAE34" w14:textId="77777777" w:rsidTr="0052220E">
        <w:trPr>
          <w:trHeight w:val="314"/>
        </w:trPr>
        <w:tc>
          <w:tcPr>
            <w:tcW w:w="1303" w:type="dxa"/>
          </w:tcPr>
          <w:p w14:paraId="59CE57F7" w14:textId="77777777" w:rsidR="00FA1AC5" w:rsidRPr="00E87E00" w:rsidRDefault="00FA1AC5" w:rsidP="001426ED">
            <w:pPr>
              <w:pStyle w:val="TableParagraph"/>
              <w:spacing w:before="27"/>
              <w:rPr>
                <w:color w:val="000000" w:themeColor="text1"/>
                <w:lang w:val="en-US"/>
              </w:rPr>
            </w:pPr>
            <w:r w:rsidRPr="003A4089">
              <w:rPr>
                <w:color w:val="000000" w:themeColor="text1"/>
                <w:lang w:val="en-US"/>
              </w:rPr>
              <w:t>NACS</w:t>
            </w:r>
          </w:p>
        </w:tc>
        <w:tc>
          <w:tcPr>
            <w:tcW w:w="7654" w:type="dxa"/>
          </w:tcPr>
          <w:p w14:paraId="5C11768C" w14:textId="77777777" w:rsidR="00FA1AC5" w:rsidRPr="00E87E00" w:rsidRDefault="00FA1AC5" w:rsidP="001426ED">
            <w:pPr>
              <w:pStyle w:val="TableParagraph"/>
              <w:spacing w:before="27"/>
              <w:ind w:left="0"/>
              <w:rPr>
                <w:color w:val="000000" w:themeColor="text1"/>
                <w:lang w:val="en-US"/>
              </w:rPr>
            </w:pPr>
            <w:r w:rsidRPr="001253E2">
              <w:rPr>
                <w:color w:val="000000" w:themeColor="text1"/>
                <w:lang w:val="en-US"/>
              </w:rPr>
              <w:t>National Agency on Civil Service</w:t>
            </w:r>
          </w:p>
        </w:tc>
      </w:tr>
      <w:tr w:rsidR="00FA1AC5" w:rsidRPr="00D97E91" w14:paraId="2A63C4EF" w14:textId="77777777" w:rsidTr="0052220E">
        <w:trPr>
          <w:trHeight w:val="314"/>
        </w:trPr>
        <w:tc>
          <w:tcPr>
            <w:tcW w:w="1303" w:type="dxa"/>
          </w:tcPr>
          <w:p w14:paraId="3310D676" w14:textId="77777777" w:rsidR="00FA1AC5" w:rsidRPr="00E87E00" w:rsidRDefault="00FA1AC5" w:rsidP="001426ED">
            <w:pPr>
              <w:pStyle w:val="TableParagraph"/>
              <w:spacing w:before="27"/>
              <w:rPr>
                <w:color w:val="000000" w:themeColor="text1"/>
                <w:lang w:val="en-US"/>
              </w:rPr>
            </w:pPr>
            <w:r w:rsidRPr="00E87E00">
              <w:rPr>
                <w:color w:val="000000" w:themeColor="text1"/>
                <w:lang w:val="en-US"/>
              </w:rPr>
              <w:t>NGCA</w:t>
            </w:r>
          </w:p>
        </w:tc>
        <w:tc>
          <w:tcPr>
            <w:tcW w:w="7654" w:type="dxa"/>
          </w:tcPr>
          <w:p w14:paraId="280030FB" w14:textId="77777777" w:rsidR="00FA1AC5" w:rsidRPr="00E87E00" w:rsidRDefault="00FA1AC5" w:rsidP="001426ED">
            <w:pPr>
              <w:pStyle w:val="TableParagraph"/>
              <w:spacing w:before="27"/>
              <w:ind w:left="0"/>
              <w:rPr>
                <w:color w:val="000000" w:themeColor="text1"/>
                <w:lang w:val="en-US"/>
              </w:rPr>
            </w:pPr>
            <w:r w:rsidRPr="00E87E00">
              <w:rPr>
                <w:color w:val="000000" w:themeColor="text1"/>
                <w:lang w:val="en-US"/>
              </w:rPr>
              <w:t>Non-Government controlled areas</w:t>
            </w:r>
          </w:p>
        </w:tc>
      </w:tr>
      <w:tr w:rsidR="00FA1AC5" w:rsidRPr="00D97E91" w14:paraId="0BECE276" w14:textId="77777777" w:rsidTr="0052220E">
        <w:trPr>
          <w:trHeight w:val="307"/>
        </w:trPr>
        <w:tc>
          <w:tcPr>
            <w:tcW w:w="1303" w:type="dxa"/>
          </w:tcPr>
          <w:p w14:paraId="5086BDB2" w14:textId="77777777" w:rsidR="00FA1AC5" w:rsidRPr="00E87E00" w:rsidRDefault="00FA1AC5" w:rsidP="001426ED">
            <w:pPr>
              <w:pStyle w:val="TableParagraph"/>
              <w:spacing w:before="27"/>
              <w:rPr>
                <w:color w:val="000000" w:themeColor="text1"/>
                <w:lang w:val="en-US"/>
              </w:rPr>
            </w:pPr>
            <w:r w:rsidRPr="00E87E00">
              <w:rPr>
                <w:rFonts w:eastAsia="Garamond"/>
                <w:lang w:val="en-US"/>
              </w:rPr>
              <w:t>NHRI</w:t>
            </w:r>
          </w:p>
        </w:tc>
        <w:tc>
          <w:tcPr>
            <w:tcW w:w="7654" w:type="dxa"/>
          </w:tcPr>
          <w:p w14:paraId="5C282A55" w14:textId="77777777" w:rsidR="00FA1AC5" w:rsidRPr="00E87E00" w:rsidRDefault="00FA1AC5" w:rsidP="001426ED">
            <w:pPr>
              <w:pStyle w:val="TableParagraph"/>
              <w:spacing w:before="27"/>
              <w:ind w:left="0"/>
              <w:rPr>
                <w:color w:val="000000" w:themeColor="text1"/>
                <w:lang w:val="en-US"/>
              </w:rPr>
            </w:pPr>
            <w:r w:rsidRPr="00E87E00">
              <w:rPr>
                <w:rFonts w:eastAsia="Garamond"/>
                <w:lang w:val="en-US"/>
              </w:rPr>
              <w:t>National Human Rights Institution</w:t>
            </w:r>
          </w:p>
        </w:tc>
      </w:tr>
      <w:tr w:rsidR="00FA1AC5" w:rsidRPr="00D97E91" w14:paraId="0785F18F" w14:textId="77777777" w:rsidTr="0052220E">
        <w:trPr>
          <w:trHeight w:val="276"/>
        </w:trPr>
        <w:tc>
          <w:tcPr>
            <w:tcW w:w="1303" w:type="dxa"/>
          </w:tcPr>
          <w:p w14:paraId="19B88BB5" w14:textId="77777777" w:rsidR="00FA1AC5" w:rsidRPr="00E87E00" w:rsidRDefault="00FA1AC5" w:rsidP="001426ED">
            <w:pPr>
              <w:pStyle w:val="TableParagraph"/>
              <w:spacing w:before="20"/>
              <w:rPr>
                <w:color w:val="000000" w:themeColor="text1"/>
                <w:lang w:val="en-US"/>
              </w:rPr>
            </w:pPr>
            <w:r w:rsidRPr="00E87E00">
              <w:rPr>
                <w:bCs/>
                <w:lang w:val="en-US"/>
              </w:rPr>
              <w:t>NHRS</w:t>
            </w:r>
            <w:r>
              <w:rPr>
                <w:bCs/>
                <w:lang w:val="en-US"/>
              </w:rPr>
              <w:t xml:space="preserve"> </w:t>
            </w:r>
          </w:p>
        </w:tc>
        <w:tc>
          <w:tcPr>
            <w:tcW w:w="7654" w:type="dxa"/>
          </w:tcPr>
          <w:p w14:paraId="57D45321" w14:textId="77777777" w:rsidR="00FA1AC5" w:rsidRPr="00E87E00" w:rsidRDefault="00FA1AC5" w:rsidP="001426ED">
            <w:pPr>
              <w:pStyle w:val="TableParagraph"/>
              <w:spacing w:before="20"/>
              <w:ind w:left="0"/>
              <w:rPr>
                <w:color w:val="000000" w:themeColor="text1"/>
                <w:lang w:val="en-US"/>
              </w:rPr>
            </w:pPr>
            <w:r w:rsidRPr="00E87E00">
              <w:rPr>
                <w:rFonts w:eastAsia="Garamond"/>
                <w:lang w:val="en-US"/>
              </w:rPr>
              <w:t>National Human Rights Strategy</w:t>
            </w:r>
          </w:p>
        </w:tc>
      </w:tr>
      <w:tr w:rsidR="00FA1AC5" w:rsidRPr="00D97E91" w14:paraId="7E2B464A" w14:textId="77777777" w:rsidTr="0052220E">
        <w:trPr>
          <w:trHeight w:val="253"/>
        </w:trPr>
        <w:tc>
          <w:tcPr>
            <w:tcW w:w="1303" w:type="dxa"/>
          </w:tcPr>
          <w:p w14:paraId="3890A2E3" w14:textId="77777777" w:rsidR="00FA1AC5" w:rsidRPr="00D97E91" w:rsidRDefault="00FA1AC5" w:rsidP="001426ED">
            <w:pPr>
              <w:pStyle w:val="TableParagraph"/>
              <w:rPr>
                <w:color w:val="000000" w:themeColor="text1"/>
                <w:highlight w:val="yellow"/>
                <w:lang w:val="en-US"/>
              </w:rPr>
            </w:pPr>
            <w:r w:rsidRPr="00E87E00">
              <w:rPr>
                <w:color w:val="000000" w:themeColor="text1"/>
                <w:lang w:val="en-US"/>
              </w:rPr>
              <w:t>NPM</w:t>
            </w:r>
          </w:p>
        </w:tc>
        <w:tc>
          <w:tcPr>
            <w:tcW w:w="7654" w:type="dxa"/>
          </w:tcPr>
          <w:p w14:paraId="1FC5B130" w14:textId="77777777" w:rsidR="00FA1AC5" w:rsidRPr="00D97E91" w:rsidRDefault="00FA1AC5" w:rsidP="001426ED">
            <w:pPr>
              <w:pStyle w:val="TableParagraph"/>
              <w:ind w:left="0"/>
              <w:rPr>
                <w:color w:val="000000" w:themeColor="text1"/>
                <w:highlight w:val="yellow"/>
                <w:lang w:val="en-US"/>
              </w:rPr>
            </w:pPr>
            <w:r w:rsidRPr="00E87E00">
              <w:rPr>
                <w:color w:val="000000" w:themeColor="text1"/>
                <w:lang w:val="en-US"/>
              </w:rPr>
              <w:t>National Preventive Mechanism</w:t>
            </w:r>
          </w:p>
        </w:tc>
      </w:tr>
      <w:tr w:rsidR="00FA1AC5" w:rsidRPr="00D97E91" w14:paraId="28F73C53" w14:textId="77777777" w:rsidTr="0052220E">
        <w:trPr>
          <w:trHeight w:val="315"/>
        </w:trPr>
        <w:tc>
          <w:tcPr>
            <w:tcW w:w="1303" w:type="dxa"/>
          </w:tcPr>
          <w:p w14:paraId="5D348C80" w14:textId="77777777" w:rsidR="00FA1AC5" w:rsidRPr="00E87E00" w:rsidRDefault="00FA1AC5" w:rsidP="001426ED">
            <w:pPr>
              <w:pStyle w:val="TableParagraph"/>
              <w:spacing w:before="28"/>
              <w:rPr>
                <w:bCs/>
                <w:lang w:val="en-US"/>
              </w:rPr>
            </w:pPr>
            <w:r w:rsidRPr="003A4089">
              <w:rPr>
                <w:bCs/>
                <w:lang w:val="en-US"/>
              </w:rPr>
              <w:t>OHCHR</w:t>
            </w:r>
          </w:p>
        </w:tc>
        <w:tc>
          <w:tcPr>
            <w:tcW w:w="7654" w:type="dxa"/>
          </w:tcPr>
          <w:p w14:paraId="43FF01DC" w14:textId="77777777" w:rsidR="00FA1AC5" w:rsidRPr="00E87E00" w:rsidRDefault="00FA1AC5" w:rsidP="001426ED">
            <w:pPr>
              <w:pStyle w:val="TableParagraph"/>
              <w:spacing w:before="28"/>
              <w:ind w:left="0"/>
              <w:rPr>
                <w:bCs/>
                <w:lang w:val="en-US"/>
              </w:rPr>
            </w:pPr>
            <w:r w:rsidRPr="001253E2">
              <w:rPr>
                <w:bCs/>
                <w:lang w:val="en-US"/>
              </w:rPr>
              <w:t>Office of the High Commissioner for Human Rights</w:t>
            </w:r>
          </w:p>
        </w:tc>
      </w:tr>
      <w:tr w:rsidR="00FA1AC5" w:rsidRPr="00D97E91" w14:paraId="4337321C" w14:textId="77777777" w:rsidTr="0052220E">
        <w:trPr>
          <w:trHeight w:val="315"/>
        </w:trPr>
        <w:tc>
          <w:tcPr>
            <w:tcW w:w="1303" w:type="dxa"/>
          </w:tcPr>
          <w:p w14:paraId="2FD2091B" w14:textId="77777777" w:rsidR="00FA1AC5" w:rsidRPr="00E87E00" w:rsidRDefault="00FA1AC5" w:rsidP="001426ED">
            <w:pPr>
              <w:pStyle w:val="TableParagraph"/>
              <w:spacing w:before="28"/>
              <w:rPr>
                <w:color w:val="000000" w:themeColor="text1"/>
                <w:lang w:val="en-US"/>
              </w:rPr>
            </w:pPr>
            <w:r w:rsidRPr="00E87E00">
              <w:rPr>
                <w:bCs/>
                <w:lang w:val="en-US"/>
              </w:rPr>
              <w:t>OO</w:t>
            </w:r>
          </w:p>
        </w:tc>
        <w:tc>
          <w:tcPr>
            <w:tcW w:w="7654" w:type="dxa"/>
          </w:tcPr>
          <w:p w14:paraId="27B41931" w14:textId="77777777" w:rsidR="00FA1AC5" w:rsidRPr="00E87E00" w:rsidRDefault="00FA1AC5" w:rsidP="001426ED">
            <w:pPr>
              <w:pStyle w:val="TableParagraph"/>
              <w:spacing w:before="28"/>
              <w:ind w:left="0"/>
              <w:rPr>
                <w:color w:val="000000" w:themeColor="text1"/>
                <w:lang w:val="en-US"/>
              </w:rPr>
            </w:pPr>
            <w:r w:rsidRPr="00E87E00">
              <w:rPr>
                <w:bCs/>
                <w:lang w:val="en-US"/>
              </w:rPr>
              <w:t>Ukrainian Ombudsperson’s Office</w:t>
            </w:r>
          </w:p>
        </w:tc>
      </w:tr>
      <w:tr w:rsidR="00FA1AC5" w:rsidRPr="00D97E91" w14:paraId="36EFE53F" w14:textId="77777777" w:rsidTr="0052220E">
        <w:trPr>
          <w:trHeight w:val="249"/>
        </w:trPr>
        <w:tc>
          <w:tcPr>
            <w:tcW w:w="1303" w:type="dxa"/>
          </w:tcPr>
          <w:p w14:paraId="378A36B0" w14:textId="77777777" w:rsidR="00FA1AC5" w:rsidRPr="00D97E91" w:rsidRDefault="00FA1AC5" w:rsidP="001426ED">
            <w:pPr>
              <w:pStyle w:val="TableParagraph"/>
              <w:rPr>
                <w:color w:val="000000" w:themeColor="text1"/>
                <w:highlight w:val="yellow"/>
                <w:lang w:val="en-US"/>
              </w:rPr>
            </w:pPr>
            <w:proofErr w:type="spellStart"/>
            <w:r w:rsidRPr="003A4089">
              <w:rPr>
                <w:color w:val="000000" w:themeColor="text1"/>
                <w:lang w:val="en-US"/>
              </w:rPr>
              <w:t>PwD</w:t>
            </w:r>
            <w:proofErr w:type="spellEnd"/>
          </w:p>
        </w:tc>
        <w:tc>
          <w:tcPr>
            <w:tcW w:w="7654" w:type="dxa"/>
          </w:tcPr>
          <w:p w14:paraId="4C60C199" w14:textId="77777777" w:rsidR="00FA1AC5" w:rsidRPr="00D97E91" w:rsidRDefault="00FA1AC5" w:rsidP="001426ED">
            <w:pPr>
              <w:pStyle w:val="TableParagraph"/>
              <w:ind w:left="0"/>
              <w:rPr>
                <w:color w:val="000000" w:themeColor="text1"/>
                <w:highlight w:val="yellow"/>
                <w:lang w:val="en-US"/>
              </w:rPr>
            </w:pPr>
            <w:r w:rsidRPr="00FD467E">
              <w:rPr>
                <w:color w:val="000000" w:themeColor="text1"/>
                <w:lang w:val="en-US"/>
              </w:rPr>
              <w:t>Persons with Disabilities</w:t>
            </w:r>
          </w:p>
        </w:tc>
      </w:tr>
      <w:tr w:rsidR="00FA1AC5" w:rsidRPr="00D97E91" w14:paraId="4C9C83F1" w14:textId="77777777" w:rsidTr="0052220E">
        <w:trPr>
          <w:trHeight w:val="249"/>
        </w:trPr>
        <w:tc>
          <w:tcPr>
            <w:tcW w:w="1303" w:type="dxa"/>
          </w:tcPr>
          <w:p w14:paraId="2C3A737C" w14:textId="77777777" w:rsidR="00FA1AC5" w:rsidRPr="00D97E91" w:rsidRDefault="00FA1AC5" w:rsidP="001426ED">
            <w:pPr>
              <w:pStyle w:val="TableParagraph"/>
              <w:rPr>
                <w:color w:val="000000" w:themeColor="text1"/>
                <w:highlight w:val="yellow"/>
                <w:lang w:val="en-US"/>
              </w:rPr>
            </w:pPr>
            <w:r w:rsidRPr="00C565C9">
              <w:rPr>
                <w:color w:val="000000" w:themeColor="text1"/>
                <w:lang w:val="en-US"/>
              </w:rPr>
              <w:t>RPA</w:t>
            </w:r>
          </w:p>
        </w:tc>
        <w:tc>
          <w:tcPr>
            <w:tcW w:w="7654" w:type="dxa"/>
          </w:tcPr>
          <w:p w14:paraId="596D2E77" w14:textId="77777777" w:rsidR="00FA1AC5" w:rsidRPr="00D97E91" w:rsidRDefault="00FA1AC5" w:rsidP="001426ED">
            <w:pPr>
              <w:pStyle w:val="TableParagraph"/>
              <w:ind w:left="0"/>
              <w:rPr>
                <w:color w:val="000000" w:themeColor="text1"/>
                <w:highlight w:val="yellow"/>
                <w:lang w:val="en-US"/>
              </w:rPr>
            </w:pPr>
            <w:r w:rsidRPr="002A423C">
              <w:rPr>
                <w:color w:val="000000" w:themeColor="text1"/>
                <w:lang w:val="en-US"/>
              </w:rPr>
              <w:t>Responsible Party Agreement</w:t>
            </w:r>
          </w:p>
        </w:tc>
      </w:tr>
      <w:tr w:rsidR="00FA1AC5" w:rsidRPr="00D97E91" w14:paraId="78D8587D" w14:textId="77777777" w:rsidTr="0052220E">
        <w:trPr>
          <w:trHeight w:val="249"/>
        </w:trPr>
        <w:tc>
          <w:tcPr>
            <w:tcW w:w="1303" w:type="dxa"/>
          </w:tcPr>
          <w:p w14:paraId="2B7E7FEE" w14:textId="77777777" w:rsidR="00FA1AC5" w:rsidRPr="00D97E91" w:rsidRDefault="00FA1AC5" w:rsidP="001426ED">
            <w:pPr>
              <w:pStyle w:val="TableParagraph"/>
              <w:rPr>
                <w:color w:val="000000" w:themeColor="text1"/>
                <w:highlight w:val="yellow"/>
                <w:lang w:val="en-US"/>
              </w:rPr>
            </w:pPr>
            <w:r w:rsidRPr="00E87E00">
              <w:rPr>
                <w:color w:val="000000" w:themeColor="text1"/>
                <w:lang w:val="en-US"/>
              </w:rPr>
              <w:t>SDG</w:t>
            </w:r>
          </w:p>
        </w:tc>
        <w:tc>
          <w:tcPr>
            <w:tcW w:w="7654" w:type="dxa"/>
          </w:tcPr>
          <w:p w14:paraId="2EFE9CF6" w14:textId="77777777" w:rsidR="00FA1AC5" w:rsidRPr="00D97E91" w:rsidRDefault="00FA1AC5" w:rsidP="001426ED">
            <w:pPr>
              <w:pStyle w:val="TableParagraph"/>
              <w:ind w:left="0"/>
              <w:rPr>
                <w:color w:val="000000" w:themeColor="text1"/>
                <w:highlight w:val="yellow"/>
                <w:lang w:val="en-US"/>
              </w:rPr>
            </w:pPr>
            <w:r w:rsidRPr="00E87E00">
              <w:rPr>
                <w:color w:val="000000" w:themeColor="text1"/>
                <w:lang w:val="en-US"/>
              </w:rPr>
              <w:t>Sustainable Development Goals</w:t>
            </w:r>
          </w:p>
        </w:tc>
      </w:tr>
      <w:tr w:rsidR="00FA1AC5" w:rsidRPr="00D97E91" w14:paraId="28F9A683" w14:textId="77777777" w:rsidTr="0052220E">
        <w:trPr>
          <w:trHeight w:val="249"/>
        </w:trPr>
        <w:tc>
          <w:tcPr>
            <w:tcW w:w="1303" w:type="dxa"/>
          </w:tcPr>
          <w:p w14:paraId="1EC7AC6C" w14:textId="77777777" w:rsidR="00FA1AC5" w:rsidRPr="00D97E91" w:rsidRDefault="00FA1AC5" w:rsidP="001426ED">
            <w:pPr>
              <w:pStyle w:val="TableParagraph"/>
              <w:rPr>
                <w:color w:val="000000" w:themeColor="text1"/>
                <w:highlight w:val="yellow"/>
                <w:lang w:val="en-US"/>
              </w:rPr>
            </w:pPr>
            <w:r w:rsidRPr="00C200E1">
              <w:rPr>
                <w:color w:val="000000" w:themeColor="text1"/>
                <w:lang w:val="en-US"/>
              </w:rPr>
              <w:t>SIDA</w:t>
            </w:r>
          </w:p>
        </w:tc>
        <w:tc>
          <w:tcPr>
            <w:tcW w:w="7654" w:type="dxa"/>
          </w:tcPr>
          <w:p w14:paraId="6D2E6C32" w14:textId="77777777" w:rsidR="00FA1AC5" w:rsidRPr="00D97E91" w:rsidRDefault="00FA1AC5" w:rsidP="001426ED">
            <w:pPr>
              <w:pStyle w:val="TableParagraph"/>
              <w:ind w:left="0"/>
              <w:rPr>
                <w:color w:val="000000" w:themeColor="text1"/>
                <w:highlight w:val="yellow"/>
                <w:lang w:val="en-US"/>
              </w:rPr>
            </w:pPr>
            <w:r w:rsidRPr="001253E2">
              <w:rPr>
                <w:color w:val="000000" w:themeColor="text1"/>
                <w:lang w:val="en-US"/>
              </w:rPr>
              <w:t>Swedish International Development Cooperation Agency</w:t>
            </w:r>
          </w:p>
        </w:tc>
      </w:tr>
      <w:tr w:rsidR="00FA1AC5" w:rsidRPr="00D97E91" w14:paraId="562249B4" w14:textId="77777777" w:rsidTr="0052220E">
        <w:trPr>
          <w:trHeight w:val="249"/>
        </w:trPr>
        <w:tc>
          <w:tcPr>
            <w:tcW w:w="1303" w:type="dxa"/>
          </w:tcPr>
          <w:p w14:paraId="0C75BC18" w14:textId="77777777" w:rsidR="00FA1AC5" w:rsidRPr="00D97E91" w:rsidRDefault="00FA1AC5" w:rsidP="001426ED">
            <w:pPr>
              <w:pStyle w:val="TableParagraph"/>
              <w:rPr>
                <w:color w:val="000000" w:themeColor="text1"/>
                <w:highlight w:val="yellow"/>
                <w:lang w:val="en-US"/>
              </w:rPr>
            </w:pPr>
            <w:proofErr w:type="spellStart"/>
            <w:r w:rsidRPr="00B61F25">
              <w:rPr>
                <w:color w:val="000000" w:themeColor="text1"/>
                <w:lang w:val="en-US"/>
              </w:rPr>
              <w:t>ToC</w:t>
            </w:r>
            <w:proofErr w:type="spellEnd"/>
          </w:p>
        </w:tc>
        <w:tc>
          <w:tcPr>
            <w:tcW w:w="7654" w:type="dxa"/>
          </w:tcPr>
          <w:p w14:paraId="1BBDA9A8" w14:textId="77777777" w:rsidR="00FA1AC5" w:rsidRPr="00D97E91" w:rsidRDefault="00FA1AC5" w:rsidP="001426ED">
            <w:pPr>
              <w:pStyle w:val="TableParagraph"/>
              <w:ind w:left="0"/>
              <w:rPr>
                <w:color w:val="000000" w:themeColor="text1"/>
                <w:highlight w:val="yellow"/>
                <w:lang w:val="en-US"/>
              </w:rPr>
            </w:pPr>
            <w:r w:rsidRPr="00B61F25">
              <w:rPr>
                <w:color w:val="000000" w:themeColor="text1"/>
                <w:lang w:val="en-US"/>
              </w:rPr>
              <w:t>Theory of Change</w:t>
            </w:r>
          </w:p>
        </w:tc>
      </w:tr>
      <w:tr w:rsidR="00FA1AC5" w:rsidRPr="00D97E91" w14:paraId="65FDB291" w14:textId="77777777" w:rsidTr="0052220E">
        <w:trPr>
          <w:trHeight w:val="249"/>
        </w:trPr>
        <w:tc>
          <w:tcPr>
            <w:tcW w:w="1303" w:type="dxa"/>
          </w:tcPr>
          <w:p w14:paraId="7C7256A7" w14:textId="77777777" w:rsidR="00FA1AC5" w:rsidRPr="00D97E91" w:rsidRDefault="00FA1AC5" w:rsidP="001426ED">
            <w:pPr>
              <w:pStyle w:val="TableParagraph"/>
              <w:rPr>
                <w:color w:val="000000" w:themeColor="text1"/>
                <w:highlight w:val="yellow"/>
                <w:lang w:val="en-US"/>
              </w:rPr>
            </w:pPr>
            <w:r w:rsidRPr="0088612A">
              <w:rPr>
                <w:color w:val="000000" w:themeColor="text1"/>
                <w:lang w:val="en-US"/>
              </w:rPr>
              <w:t>UNDP</w:t>
            </w:r>
          </w:p>
        </w:tc>
        <w:tc>
          <w:tcPr>
            <w:tcW w:w="7654" w:type="dxa"/>
          </w:tcPr>
          <w:p w14:paraId="497343D2" w14:textId="77777777" w:rsidR="00FA1AC5" w:rsidRPr="00D97E91" w:rsidRDefault="00FA1AC5" w:rsidP="001426ED">
            <w:pPr>
              <w:pStyle w:val="TableParagraph"/>
              <w:ind w:left="0"/>
              <w:rPr>
                <w:color w:val="000000" w:themeColor="text1"/>
                <w:highlight w:val="yellow"/>
                <w:lang w:val="en-US"/>
              </w:rPr>
            </w:pPr>
            <w:r w:rsidRPr="001253E2">
              <w:rPr>
                <w:color w:val="000000" w:themeColor="text1"/>
                <w:lang w:val="en-US"/>
              </w:rPr>
              <w:t xml:space="preserve">United Nations Development </w:t>
            </w:r>
            <w:proofErr w:type="spellStart"/>
            <w:r w:rsidRPr="001253E2">
              <w:rPr>
                <w:color w:val="000000" w:themeColor="text1"/>
                <w:lang w:val="en-US"/>
              </w:rPr>
              <w:t>Programme</w:t>
            </w:r>
            <w:proofErr w:type="spellEnd"/>
          </w:p>
        </w:tc>
      </w:tr>
      <w:tr w:rsidR="00FA1AC5" w:rsidRPr="00D97E91" w14:paraId="1205CACC" w14:textId="77777777" w:rsidTr="0052220E">
        <w:trPr>
          <w:trHeight w:val="249"/>
        </w:trPr>
        <w:tc>
          <w:tcPr>
            <w:tcW w:w="1303" w:type="dxa"/>
          </w:tcPr>
          <w:p w14:paraId="50B8585D" w14:textId="77777777" w:rsidR="00FA1AC5" w:rsidRPr="0088612A" w:rsidRDefault="00FA1AC5" w:rsidP="001426ED">
            <w:pPr>
              <w:pStyle w:val="TableParagraph"/>
              <w:rPr>
                <w:color w:val="000000" w:themeColor="text1"/>
                <w:lang w:val="en-US"/>
              </w:rPr>
            </w:pPr>
            <w:r w:rsidRPr="003A4089">
              <w:rPr>
                <w:color w:val="000000" w:themeColor="text1"/>
                <w:lang w:val="en-US"/>
              </w:rPr>
              <w:t>UNFPA</w:t>
            </w:r>
          </w:p>
        </w:tc>
        <w:tc>
          <w:tcPr>
            <w:tcW w:w="7654" w:type="dxa"/>
          </w:tcPr>
          <w:p w14:paraId="4B22D302" w14:textId="77777777" w:rsidR="00FA1AC5" w:rsidRPr="00D97E91" w:rsidRDefault="00FA1AC5" w:rsidP="001426ED">
            <w:pPr>
              <w:pStyle w:val="TableParagraph"/>
              <w:ind w:left="0"/>
              <w:rPr>
                <w:color w:val="000000" w:themeColor="text1"/>
                <w:highlight w:val="yellow"/>
                <w:lang w:val="en-US"/>
              </w:rPr>
            </w:pPr>
            <w:r w:rsidRPr="001253E2">
              <w:rPr>
                <w:color w:val="000000" w:themeColor="text1"/>
                <w:lang w:val="en-US"/>
              </w:rPr>
              <w:t>United Nations Population Fund</w:t>
            </w:r>
          </w:p>
        </w:tc>
      </w:tr>
      <w:tr w:rsidR="00FA1AC5" w:rsidRPr="00D97E91" w14:paraId="795EEFEE" w14:textId="77777777" w:rsidTr="0052220E">
        <w:trPr>
          <w:trHeight w:val="249"/>
        </w:trPr>
        <w:tc>
          <w:tcPr>
            <w:tcW w:w="1303" w:type="dxa"/>
          </w:tcPr>
          <w:p w14:paraId="0341AA23" w14:textId="77777777" w:rsidR="00FA1AC5" w:rsidRPr="00E855F9" w:rsidRDefault="00FA1AC5" w:rsidP="001426ED">
            <w:pPr>
              <w:pStyle w:val="TableParagraph"/>
              <w:rPr>
                <w:color w:val="000000" w:themeColor="text1"/>
                <w:lang w:val="en-US"/>
              </w:rPr>
            </w:pPr>
            <w:r w:rsidRPr="00E71FCA">
              <w:rPr>
                <w:color w:val="000000" w:themeColor="text1"/>
                <w:lang w:val="en-US"/>
              </w:rPr>
              <w:t>UNRPP</w:t>
            </w:r>
          </w:p>
        </w:tc>
        <w:tc>
          <w:tcPr>
            <w:tcW w:w="7654" w:type="dxa"/>
          </w:tcPr>
          <w:p w14:paraId="0928B2C5" w14:textId="77777777" w:rsidR="00FA1AC5" w:rsidRPr="00E855F9" w:rsidRDefault="00FA1AC5" w:rsidP="001426ED">
            <w:pPr>
              <w:pStyle w:val="TableParagraph"/>
              <w:ind w:left="0"/>
              <w:rPr>
                <w:color w:val="000000" w:themeColor="text1"/>
                <w:lang w:val="en-US"/>
              </w:rPr>
            </w:pPr>
            <w:r w:rsidRPr="00E71FCA">
              <w:rPr>
                <w:color w:val="000000" w:themeColor="text1"/>
                <w:lang w:val="en-US"/>
              </w:rPr>
              <w:t xml:space="preserve">UN Recovery and Peace Building </w:t>
            </w:r>
            <w:proofErr w:type="spellStart"/>
            <w:r w:rsidRPr="00E71FCA">
              <w:rPr>
                <w:color w:val="000000" w:themeColor="text1"/>
                <w:lang w:val="en-US"/>
              </w:rPr>
              <w:t>Programme</w:t>
            </w:r>
            <w:proofErr w:type="spellEnd"/>
          </w:p>
        </w:tc>
      </w:tr>
      <w:tr w:rsidR="00FA1AC5" w:rsidRPr="00D97E91" w14:paraId="646920CE" w14:textId="77777777" w:rsidTr="0052220E">
        <w:trPr>
          <w:trHeight w:val="284"/>
        </w:trPr>
        <w:tc>
          <w:tcPr>
            <w:tcW w:w="1303" w:type="dxa"/>
          </w:tcPr>
          <w:p w14:paraId="4A276F6B" w14:textId="77777777" w:rsidR="00FA1AC5" w:rsidRPr="00E87E00" w:rsidRDefault="00FA1AC5" w:rsidP="001426ED">
            <w:pPr>
              <w:pStyle w:val="TableParagraph"/>
              <w:spacing w:before="27"/>
              <w:rPr>
                <w:color w:val="000000" w:themeColor="text1"/>
                <w:lang w:val="en-US"/>
              </w:rPr>
            </w:pPr>
            <w:r>
              <w:rPr>
                <w:color w:val="000000" w:themeColor="text1"/>
                <w:lang w:val="en-US"/>
              </w:rPr>
              <w:t>UPR</w:t>
            </w:r>
          </w:p>
        </w:tc>
        <w:tc>
          <w:tcPr>
            <w:tcW w:w="7654" w:type="dxa"/>
          </w:tcPr>
          <w:p w14:paraId="65EA3110" w14:textId="77777777" w:rsidR="00FA1AC5" w:rsidRPr="00E87E00" w:rsidRDefault="00FA1AC5" w:rsidP="001426ED">
            <w:pPr>
              <w:pStyle w:val="TableParagraph"/>
              <w:spacing w:before="27"/>
              <w:ind w:left="0"/>
              <w:rPr>
                <w:color w:val="000000" w:themeColor="text1"/>
                <w:lang w:val="en-US"/>
              </w:rPr>
            </w:pPr>
            <w:r w:rsidRPr="00E87E00">
              <w:rPr>
                <w:color w:val="000000" w:themeColor="text1"/>
                <w:lang w:val="en-US"/>
              </w:rPr>
              <w:t>Universal Periodic Review</w:t>
            </w:r>
          </w:p>
        </w:tc>
      </w:tr>
      <w:tr w:rsidR="00FA1AC5" w:rsidRPr="00D97E91" w14:paraId="16F23969" w14:textId="77777777" w:rsidTr="0052220E">
        <w:trPr>
          <w:trHeight w:val="314"/>
        </w:trPr>
        <w:tc>
          <w:tcPr>
            <w:tcW w:w="1303" w:type="dxa"/>
          </w:tcPr>
          <w:p w14:paraId="301C718D" w14:textId="77777777" w:rsidR="00FA1AC5" w:rsidRPr="00E87E00" w:rsidRDefault="00FA1AC5" w:rsidP="001426ED">
            <w:pPr>
              <w:pStyle w:val="TableParagraph"/>
              <w:spacing w:before="27"/>
              <w:rPr>
                <w:color w:val="000000" w:themeColor="text1"/>
                <w:lang w:val="en-US"/>
              </w:rPr>
            </w:pPr>
            <w:r w:rsidRPr="00E87E00">
              <w:rPr>
                <w:color w:val="000000" w:themeColor="text1"/>
                <w:lang w:val="en-US"/>
              </w:rPr>
              <w:t>USD</w:t>
            </w:r>
          </w:p>
        </w:tc>
        <w:tc>
          <w:tcPr>
            <w:tcW w:w="7654" w:type="dxa"/>
          </w:tcPr>
          <w:p w14:paraId="4E3D0B95" w14:textId="77777777" w:rsidR="00FA1AC5" w:rsidRPr="00E87E00" w:rsidRDefault="00FA1AC5" w:rsidP="001426ED">
            <w:pPr>
              <w:pStyle w:val="TableParagraph"/>
              <w:spacing w:before="27"/>
              <w:ind w:left="0"/>
              <w:rPr>
                <w:color w:val="000000" w:themeColor="text1"/>
                <w:lang w:val="en-US"/>
              </w:rPr>
            </w:pPr>
            <w:r w:rsidRPr="00E87E00">
              <w:rPr>
                <w:color w:val="000000" w:themeColor="text1"/>
                <w:lang w:val="en-US"/>
              </w:rPr>
              <w:t>United States Dollar</w:t>
            </w:r>
          </w:p>
        </w:tc>
      </w:tr>
    </w:tbl>
    <w:p w14:paraId="64980FC7" w14:textId="77777777" w:rsidR="00831A4A" w:rsidRPr="006C2454" w:rsidRDefault="00831A4A" w:rsidP="001426ED">
      <w:pPr>
        <w:rPr>
          <w:rFonts w:ascii="Arial" w:hAnsi="Arial" w:cs="Arial"/>
          <w:color w:val="000000" w:themeColor="text1"/>
          <w:sz w:val="22"/>
          <w:szCs w:val="22"/>
          <w:lang w:val="en-US"/>
        </w:rPr>
      </w:pPr>
    </w:p>
    <w:p w14:paraId="38A23D67" w14:textId="77777777" w:rsidR="00831A4A" w:rsidRPr="006C2454" w:rsidRDefault="00831A4A" w:rsidP="001426ED">
      <w:pPr>
        <w:rPr>
          <w:rFonts w:ascii="Arial" w:hAnsi="Arial" w:cs="Arial"/>
          <w:color w:val="000000" w:themeColor="text1"/>
          <w:sz w:val="22"/>
          <w:szCs w:val="22"/>
          <w:lang w:val="en-US"/>
        </w:rPr>
      </w:pPr>
    </w:p>
    <w:p w14:paraId="0F1EF92F" w14:textId="77777777" w:rsidR="00831A4A" w:rsidRPr="006C2454" w:rsidRDefault="00831A4A" w:rsidP="001426ED">
      <w:pPr>
        <w:rPr>
          <w:rFonts w:ascii="Arial" w:hAnsi="Arial" w:cs="Arial"/>
          <w:color w:val="000000" w:themeColor="text1"/>
          <w:sz w:val="22"/>
          <w:szCs w:val="22"/>
          <w:lang w:val="en-US"/>
        </w:rPr>
        <w:sectPr w:rsidR="00831A4A" w:rsidRPr="006C2454" w:rsidSect="00A27D5B">
          <w:pgSz w:w="11900" w:h="16820"/>
          <w:pgMar w:top="1440" w:right="1440" w:bottom="1440" w:left="1440" w:header="720" w:footer="720" w:gutter="0"/>
          <w:cols w:space="708"/>
          <w:docGrid w:linePitch="299"/>
        </w:sectPr>
      </w:pPr>
    </w:p>
    <w:p w14:paraId="324A4888" w14:textId="77777777" w:rsidR="00831A4A" w:rsidRPr="006C2454" w:rsidRDefault="008B183E" w:rsidP="001426ED">
      <w:pPr>
        <w:pStyle w:val="Heading1"/>
        <w:spacing w:before="0" w:after="120"/>
        <w:rPr>
          <w:rFonts w:ascii="Arial" w:hAnsi="Arial" w:cs="Arial"/>
          <w:b/>
          <w:bCs/>
          <w:color w:val="000000" w:themeColor="text1"/>
          <w:sz w:val="22"/>
          <w:szCs w:val="22"/>
          <w:lang w:val="en-US"/>
        </w:rPr>
      </w:pPr>
      <w:bookmarkStart w:id="2" w:name="_Toc145591685"/>
      <w:r w:rsidRPr="006C2454">
        <w:rPr>
          <w:rFonts w:ascii="Arial" w:hAnsi="Arial" w:cs="Arial"/>
          <w:b/>
          <w:bCs/>
          <w:color w:val="000000" w:themeColor="text1"/>
          <w:sz w:val="22"/>
          <w:szCs w:val="22"/>
          <w:lang w:val="en-US"/>
        </w:rPr>
        <w:lastRenderedPageBreak/>
        <w:t>EXECUTIVE SUMMARY</w:t>
      </w:r>
      <w:bookmarkEnd w:id="2"/>
    </w:p>
    <w:p w14:paraId="69253C3C" w14:textId="77777777" w:rsidR="00E660B1" w:rsidRPr="00247A74" w:rsidRDefault="00E660B1" w:rsidP="001426ED">
      <w:pPr>
        <w:spacing w:after="120"/>
        <w:rPr>
          <w:rFonts w:ascii="Arial" w:hAnsi="Arial" w:cs="Arial"/>
          <w:b/>
          <w:bCs/>
          <w:sz w:val="22"/>
          <w:szCs w:val="22"/>
        </w:rPr>
      </w:pPr>
      <w:r w:rsidRPr="00247A74">
        <w:rPr>
          <w:rFonts w:ascii="Arial" w:hAnsi="Arial" w:cs="Arial"/>
          <w:b/>
          <w:bCs/>
          <w:sz w:val="22"/>
          <w:szCs w:val="22"/>
        </w:rPr>
        <w:t>Description of the Intervention Evaluated</w:t>
      </w:r>
    </w:p>
    <w:p w14:paraId="5484C591" w14:textId="52A08180" w:rsidR="00E660B1" w:rsidRPr="00247A74" w:rsidRDefault="00E660B1" w:rsidP="001426ED">
      <w:pPr>
        <w:spacing w:after="120"/>
        <w:jc w:val="both"/>
        <w:rPr>
          <w:rFonts w:ascii="Arial" w:hAnsi="Arial" w:cs="Arial"/>
          <w:sz w:val="22"/>
          <w:szCs w:val="22"/>
        </w:rPr>
      </w:pPr>
      <w:r w:rsidRPr="00247A74">
        <w:rPr>
          <w:rFonts w:ascii="Arial" w:hAnsi="Arial" w:cs="Arial"/>
          <w:sz w:val="22"/>
          <w:szCs w:val="22"/>
        </w:rPr>
        <w:t xml:space="preserve">The </w:t>
      </w:r>
      <w:r w:rsidR="00A26199">
        <w:rPr>
          <w:rFonts w:ascii="Arial" w:hAnsi="Arial" w:cs="Arial"/>
          <w:sz w:val="22"/>
          <w:szCs w:val="22"/>
        </w:rPr>
        <w:t>“</w:t>
      </w:r>
      <w:r w:rsidRPr="00247A74">
        <w:rPr>
          <w:rFonts w:ascii="Arial" w:hAnsi="Arial" w:cs="Arial"/>
          <w:sz w:val="22"/>
          <w:szCs w:val="22"/>
        </w:rPr>
        <w:t>Human Rights for Ukraine</w:t>
      </w:r>
      <w:r w:rsidR="00A26199">
        <w:rPr>
          <w:rFonts w:ascii="Arial" w:hAnsi="Arial" w:cs="Arial"/>
          <w:sz w:val="22"/>
          <w:szCs w:val="22"/>
        </w:rPr>
        <w:t>”</w:t>
      </w:r>
      <w:r w:rsidRPr="00247A74">
        <w:rPr>
          <w:rFonts w:ascii="Arial" w:hAnsi="Arial" w:cs="Arial"/>
          <w:sz w:val="22"/>
          <w:szCs w:val="22"/>
        </w:rPr>
        <w:t xml:space="preserve"> Project represents a</w:t>
      </w:r>
      <w:r w:rsidR="00A26199">
        <w:rPr>
          <w:rFonts w:ascii="Arial" w:hAnsi="Arial" w:cs="Arial"/>
          <w:sz w:val="22"/>
          <w:szCs w:val="22"/>
        </w:rPr>
        <w:t xml:space="preserve"> development</w:t>
      </w:r>
      <w:r w:rsidRPr="00247A74">
        <w:rPr>
          <w:rFonts w:ascii="Arial" w:hAnsi="Arial" w:cs="Arial"/>
          <w:sz w:val="22"/>
          <w:szCs w:val="22"/>
        </w:rPr>
        <w:t xml:space="preserve"> intervention aimed at strengthening </w:t>
      </w:r>
      <w:r>
        <w:rPr>
          <w:rFonts w:ascii="Arial" w:hAnsi="Arial" w:cs="Arial"/>
          <w:sz w:val="22"/>
          <w:szCs w:val="22"/>
          <w:lang w:val="en-US"/>
        </w:rPr>
        <w:t xml:space="preserve">the </w:t>
      </w:r>
      <w:r w:rsidRPr="00247A74">
        <w:rPr>
          <w:rFonts w:ascii="Arial" w:hAnsi="Arial" w:cs="Arial"/>
          <w:sz w:val="22"/>
          <w:szCs w:val="22"/>
        </w:rPr>
        <w:t>human rights landscape in Ukraine.</w:t>
      </w:r>
      <w:r>
        <w:rPr>
          <w:rFonts w:ascii="Arial" w:hAnsi="Arial" w:cs="Arial"/>
          <w:sz w:val="22"/>
          <w:szCs w:val="22"/>
        </w:rPr>
        <w:t xml:space="preserve"> </w:t>
      </w:r>
      <w:r w:rsidRPr="00247A74">
        <w:rPr>
          <w:rFonts w:ascii="Arial" w:hAnsi="Arial" w:cs="Arial"/>
          <w:sz w:val="22"/>
          <w:szCs w:val="22"/>
        </w:rPr>
        <w:t>The initiative emerges against a backdrop of considerable challenges, including political instability, armed conflict, systemic corruption, and weakened public trust in institutions. These factors have often resulted in the marginalization of human rights considerations in favor of security and political expediencies.</w:t>
      </w:r>
    </w:p>
    <w:p w14:paraId="049C3F4B" w14:textId="77777777" w:rsidR="00E660B1" w:rsidRPr="00247A74" w:rsidRDefault="00E660B1" w:rsidP="001426ED">
      <w:pPr>
        <w:spacing w:after="120"/>
        <w:jc w:val="both"/>
        <w:rPr>
          <w:rFonts w:ascii="Arial" w:hAnsi="Arial" w:cs="Arial"/>
          <w:sz w:val="22"/>
          <w:szCs w:val="22"/>
        </w:rPr>
      </w:pPr>
      <w:r w:rsidRPr="00247A74">
        <w:rPr>
          <w:rFonts w:ascii="Arial" w:hAnsi="Arial" w:cs="Arial"/>
          <w:sz w:val="22"/>
          <w:szCs w:val="22"/>
        </w:rPr>
        <w:t xml:space="preserve">The overarching aim of </w:t>
      </w:r>
      <w:r>
        <w:rPr>
          <w:rFonts w:ascii="Arial" w:hAnsi="Arial" w:cs="Arial"/>
          <w:sz w:val="22"/>
          <w:szCs w:val="22"/>
          <w:lang w:val="en-US"/>
        </w:rPr>
        <w:t>the Project</w:t>
      </w:r>
      <w:r w:rsidRPr="00247A74">
        <w:rPr>
          <w:rFonts w:ascii="Arial" w:hAnsi="Arial" w:cs="Arial"/>
          <w:sz w:val="22"/>
          <w:szCs w:val="22"/>
        </w:rPr>
        <w:t xml:space="preserve"> is to strengthen the capacities of national actors to effectively promote and protect human rights, particularly focusing on vulnerable and conflict-affected groups. The initiative incorporates the </w:t>
      </w:r>
      <w:r w:rsidRPr="00A26199">
        <w:rPr>
          <w:rFonts w:ascii="Arial" w:hAnsi="Arial" w:cs="Arial"/>
          <w:sz w:val="22"/>
          <w:szCs w:val="22"/>
        </w:rPr>
        <w:t>innovative Ombudsman Plus</w:t>
      </w:r>
      <w:r w:rsidRPr="00247A74">
        <w:rPr>
          <w:rFonts w:ascii="Arial" w:hAnsi="Arial" w:cs="Arial"/>
          <w:sz w:val="22"/>
          <w:szCs w:val="22"/>
        </w:rPr>
        <w:t xml:space="preserve"> model and works on a multifaceted expected results framework, strategically aligned with key national and international development frameworks.</w:t>
      </w:r>
    </w:p>
    <w:p w14:paraId="7934DE22" w14:textId="77777777" w:rsidR="00E660B1" w:rsidRPr="00247A74" w:rsidRDefault="00E660B1" w:rsidP="001426ED">
      <w:pPr>
        <w:spacing w:after="120"/>
        <w:jc w:val="both"/>
        <w:rPr>
          <w:rFonts w:ascii="Arial" w:hAnsi="Arial" w:cs="Arial"/>
          <w:sz w:val="22"/>
          <w:szCs w:val="22"/>
        </w:rPr>
      </w:pPr>
      <w:r w:rsidRPr="00247A74">
        <w:rPr>
          <w:rFonts w:ascii="Arial" w:hAnsi="Arial" w:cs="Arial"/>
          <w:sz w:val="22"/>
          <w:szCs w:val="22"/>
        </w:rPr>
        <w:t>The project comprises six key outputs, ranging from capacity-building of the Ombudsperson's Office network to enhancing data collection, raising human rights awareness, and strengthening the knowledge and skills of key stakeholders to address human rights challenges, especially in conflict-affected regions.</w:t>
      </w:r>
    </w:p>
    <w:p w14:paraId="7C3ABFE6" w14:textId="77777777" w:rsidR="00E660B1" w:rsidRPr="00247A74" w:rsidRDefault="00E660B1" w:rsidP="001426ED">
      <w:pPr>
        <w:spacing w:after="120"/>
        <w:jc w:val="both"/>
        <w:rPr>
          <w:rFonts w:ascii="Arial" w:hAnsi="Arial" w:cs="Arial"/>
          <w:sz w:val="22"/>
          <w:szCs w:val="22"/>
        </w:rPr>
      </w:pPr>
      <w:r w:rsidRPr="00247A74">
        <w:rPr>
          <w:rFonts w:ascii="Arial" w:hAnsi="Arial" w:cs="Arial"/>
          <w:sz w:val="22"/>
          <w:szCs w:val="22"/>
        </w:rPr>
        <w:t>The Project has a total budget allocation of USD 4,573,317 over five years and a diverse human resources architecture that includes roles such as Human Rights Team Lead, Human Rights Specialist, Knowledge Management, and Communication Specialist, among others. Additional support has been secured from UNDP's shared service team for quality assurance, monitoring and evaluation, procurement, and other functions.</w:t>
      </w:r>
    </w:p>
    <w:p w14:paraId="74E0DD00" w14:textId="5492B59D" w:rsidR="00E660B1" w:rsidRPr="00247A74" w:rsidRDefault="00E660B1" w:rsidP="001426ED">
      <w:pPr>
        <w:spacing w:after="120"/>
        <w:jc w:val="both"/>
        <w:rPr>
          <w:rFonts w:ascii="Arial" w:hAnsi="Arial" w:cs="Arial"/>
          <w:sz w:val="22"/>
          <w:szCs w:val="22"/>
        </w:rPr>
      </w:pPr>
      <w:r w:rsidRPr="00247A74">
        <w:rPr>
          <w:rFonts w:ascii="Arial" w:hAnsi="Arial" w:cs="Arial"/>
          <w:sz w:val="22"/>
          <w:szCs w:val="22"/>
        </w:rPr>
        <w:t>The intervention functioned within a highly complex and dynamic environment marked by sociopolitical volatility, economic strains, and an evolving security landscape, intensified by the ongoing COVID-19 pandemic and the Russian military aggression against Ukraine. These factors have necessitated adaptive strategies and a flexible approach to implementation.</w:t>
      </w:r>
    </w:p>
    <w:p w14:paraId="718B5257" w14:textId="77777777" w:rsidR="00E660B1" w:rsidRPr="000E32F9" w:rsidRDefault="00E660B1" w:rsidP="001426ED">
      <w:pPr>
        <w:spacing w:after="120"/>
        <w:jc w:val="both"/>
        <w:rPr>
          <w:rFonts w:ascii="Arial" w:hAnsi="Arial" w:cs="Arial"/>
          <w:b/>
          <w:bCs/>
          <w:sz w:val="22"/>
          <w:szCs w:val="22"/>
        </w:rPr>
      </w:pPr>
      <w:r w:rsidRPr="000E32F9">
        <w:rPr>
          <w:rFonts w:ascii="Arial" w:hAnsi="Arial" w:cs="Arial"/>
          <w:b/>
          <w:bCs/>
          <w:sz w:val="22"/>
          <w:szCs w:val="22"/>
        </w:rPr>
        <w:t>Purpose and Objectives of the Evaluation</w:t>
      </w:r>
    </w:p>
    <w:p w14:paraId="08E2D1DD" w14:textId="77777777" w:rsidR="00E660B1" w:rsidRPr="000E32F9" w:rsidRDefault="00E660B1" w:rsidP="001426ED">
      <w:pPr>
        <w:spacing w:after="120"/>
        <w:jc w:val="both"/>
        <w:rPr>
          <w:rFonts w:ascii="Arial" w:hAnsi="Arial" w:cs="Arial"/>
          <w:sz w:val="22"/>
          <w:szCs w:val="22"/>
        </w:rPr>
      </w:pPr>
      <w:r w:rsidRPr="000E32F9">
        <w:rPr>
          <w:rFonts w:ascii="Arial" w:hAnsi="Arial" w:cs="Arial"/>
          <w:sz w:val="22"/>
          <w:szCs w:val="22"/>
        </w:rPr>
        <w:t xml:space="preserve">The primary purpose of this evaluation is to conduct a comprehensive assessment of the </w:t>
      </w:r>
      <w:r>
        <w:rPr>
          <w:rFonts w:ascii="Arial" w:hAnsi="Arial" w:cs="Arial"/>
          <w:sz w:val="22"/>
          <w:szCs w:val="22"/>
          <w:lang w:val="en-US"/>
        </w:rPr>
        <w:t>“</w:t>
      </w:r>
      <w:r w:rsidRPr="000E32F9">
        <w:rPr>
          <w:rFonts w:ascii="Arial" w:hAnsi="Arial" w:cs="Arial"/>
          <w:sz w:val="22"/>
          <w:szCs w:val="22"/>
        </w:rPr>
        <w:t>Human Rights for Ukraine</w:t>
      </w:r>
      <w:r>
        <w:rPr>
          <w:rFonts w:ascii="Arial" w:hAnsi="Arial" w:cs="Arial"/>
          <w:sz w:val="22"/>
          <w:szCs w:val="22"/>
          <w:lang w:val="en-US"/>
        </w:rPr>
        <w:t>”</w:t>
      </w:r>
      <w:r w:rsidRPr="000E32F9">
        <w:rPr>
          <w:rFonts w:ascii="Arial" w:hAnsi="Arial" w:cs="Arial"/>
          <w:sz w:val="22"/>
          <w:szCs w:val="22"/>
        </w:rPr>
        <w:t xml:space="preserve"> Project after five years of implementation. The evaluation seeks to summarize key outcomes, identify lessons learned, and outline best practices to inform future adaptations, programming, and policymaking efforts. The recommendations generated from this evaluation will specifically contribute to the forthcoming </w:t>
      </w:r>
      <w:r>
        <w:rPr>
          <w:rFonts w:ascii="Arial" w:hAnsi="Arial" w:cs="Arial"/>
          <w:sz w:val="22"/>
          <w:szCs w:val="22"/>
          <w:lang w:val="en-US"/>
        </w:rPr>
        <w:t>“</w:t>
      </w:r>
      <w:r w:rsidRPr="000E32F9">
        <w:rPr>
          <w:rFonts w:ascii="Arial" w:hAnsi="Arial" w:cs="Arial"/>
          <w:sz w:val="22"/>
          <w:szCs w:val="22"/>
        </w:rPr>
        <w:t>Democratization and Human Rights 2023-2026</w:t>
      </w:r>
      <w:r>
        <w:rPr>
          <w:rFonts w:ascii="Arial" w:hAnsi="Arial" w:cs="Arial"/>
          <w:sz w:val="22"/>
          <w:szCs w:val="22"/>
          <w:lang w:val="en-US"/>
        </w:rPr>
        <w:t>”</w:t>
      </w:r>
      <w:r w:rsidRPr="000E32F9">
        <w:rPr>
          <w:rFonts w:ascii="Arial" w:hAnsi="Arial" w:cs="Arial"/>
          <w:sz w:val="22"/>
          <w:szCs w:val="22"/>
        </w:rPr>
        <w:t xml:space="preserve"> Project under the aegis of the United Nations Development Programme (UNDP).</w:t>
      </w:r>
    </w:p>
    <w:p w14:paraId="0099C150" w14:textId="77777777" w:rsidR="00E660B1" w:rsidRPr="000E32F9" w:rsidRDefault="00E660B1" w:rsidP="001426ED">
      <w:pPr>
        <w:spacing w:after="120"/>
        <w:jc w:val="both"/>
        <w:rPr>
          <w:rFonts w:ascii="Arial" w:hAnsi="Arial" w:cs="Arial"/>
          <w:sz w:val="22"/>
          <w:szCs w:val="22"/>
        </w:rPr>
      </w:pPr>
      <w:r>
        <w:rPr>
          <w:rFonts w:ascii="Arial" w:hAnsi="Arial" w:cs="Arial"/>
          <w:sz w:val="22"/>
          <w:szCs w:val="22"/>
          <w:lang w:val="en-US"/>
        </w:rPr>
        <w:t>The main objectives of the evaluation are:</w:t>
      </w:r>
    </w:p>
    <w:p w14:paraId="2599CC1E" w14:textId="77777777" w:rsidR="00E660B1" w:rsidRPr="000E32F9" w:rsidRDefault="00E660B1" w:rsidP="001426ED">
      <w:pPr>
        <w:pStyle w:val="ListParagraph"/>
        <w:numPr>
          <w:ilvl w:val="0"/>
          <w:numId w:val="132"/>
        </w:numPr>
        <w:ind w:left="360"/>
        <w:jc w:val="both"/>
        <w:rPr>
          <w:rFonts w:ascii="Arial" w:hAnsi="Arial" w:cs="Arial"/>
          <w:sz w:val="22"/>
          <w:szCs w:val="22"/>
        </w:rPr>
      </w:pPr>
      <w:r w:rsidRPr="000E32F9">
        <w:rPr>
          <w:rFonts w:ascii="Arial" w:hAnsi="Arial" w:cs="Arial"/>
          <w:sz w:val="22"/>
          <w:szCs w:val="22"/>
        </w:rPr>
        <w:t>To assess the degree to which the Project's objectives have been met, employing six OECD/DAC criteria: relevance, coherence, effectiveness, efficiency, impact, and sustainability.</w:t>
      </w:r>
    </w:p>
    <w:p w14:paraId="18385B44" w14:textId="77777777" w:rsidR="00E660B1" w:rsidRPr="000E32F9" w:rsidRDefault="00E660B1" w:rsidP="001426ED">
      <w:pPr>
        <w:pStyle w:val="ListParagraph"/>
        <w:numPr>
          <w:ilvl w:val="0"/>
          <w:numId w:val="132"/>
        </w:numPr>
        <w:ind w:left="360"/>
        <w:jc w:val="both"/>
        <w:rPr>
          <w:rFonts w:ascii="Arial" w:hAnsi="Arial" w:cs="Arial"/>
          <w:sz w:val="22"/>
          <w:szCs w:val="22"/>
        </w:rPr>
      </w:pPr>
      <w:r w:rsidRPr="000E32F9">
        <w:rPr>
          <w:rFonts w:ascii="Arial" w:hAnsi="Arial" w:cs="Arial"/>
          <w:sz w:val="22"/>
          <w:szCs w:val="22"/>
        </w:rPr>
        <w:t>To identify lessons learned and best practices to guide future human rights initiatives.</w:t>
      </w:r>
    </w:p>
    <w:p w14:paraId="4511FFCE" w14:textId="77777777" w:rsidR="00E660B1" w:rsidRPr="000E32F9" w:rsidRDefault="00E660B1" w:rsidP="001426ED">
      <w:pPr>
        <w:pStyle w:val="ListParagraph"/>
        <w:numPr>
          <w:ilvl w:val="0"/>
          <w:numId w:val="132"/>
        </w:numPr>
        <w:spacing w:after="120"/>
        <w:ind w:left="360"/>
        <w:jc w:val="both"/>
        <w:rPr>
          <w:rFonts w:ascii="Arial" w:hAnsi="Arial" w:cs="Arial"/>
          <w:sz w:val="22"/>
          <w:szCs w:val="22"/>
        </w:rPr>
      </w:pPr>
      <w:r w:rsidRPr="000E32F9">
        <w:rPr>
          <w:rFonts w:ascii="Arial" w:hAnsi="Arial" w:cs="Arial"/>
          <w:sz w:val="22"/>
          <w:szCs w:val="22"/>
        </w:rPr>
        <w:t>To provide actionable recommendations for UNDP's next phase of the Human Rights Programme.</w:t>
      </w:r>
    </w:p>
    <w:p w14:paraId="6731255D" w14:textId="77777777" w:rsidR="00E660B1" w:rsidRPr="00A52F10" w:rsidRDefault="00E660B1" w:rsidP="001426ED">
      <w:pPr>
        <w:spacing w:after="120"/>
        <w:jc w:val="both"/>
        <w:rPr>
          <w:rFonts w:ascii="Arial" w:hAnsi="Arial" w:cs="Arial"/>
          <w:b/>
          <w:bCs/>
          <w:sz w:val="22"/>
          <w:szCs w:val="22"/>
        </w:rPr>
      </w:pPr>
      <w:r w:rsidRPr="00A52F10">
        <w:rPr>
          <w:rFonts w:ascii="Arial" w:hAnsi="Arial" w:cs="Arial"/>
          <w:b/>
          <w:bCs/>
          <w:sz w:val="22"/>
          <w:szCs w:val="22"/>
        </w:rPr>
        <w:t>Brief Description of the Evaluation Approach and Methods</w:t>
      </w:r>
    </w:p>
    <w:p w14:paraId="63734EB4" w14:textId="77777777" w:rsidR="00E660B1" w:rsidRPr="00A52F10" w:rsidRDefault="00E660B1" w:rsidP="001426ED">
      <w:pPr>
        <w:spacing w:after="120"/>
        <w:jc w:val="both"/>
        <w:rPr>
          <w:rFonts w:ascii="Arial" w:hAnsi="Arial" w:cs="Arial"/>
          <w:sz w:val="22"/>
          <w:szCs w:val="22"/>
        </w:rPr>
      </w:pPr>
      <w:r w:rsidRPr="00A52F10">
        <w:rPr>
          <w:rFonts w:ascii="Arial" w:hAnsi="Arial" w:cs="Arial"/>
          <w:sz w:val="22"/>
          <w:szCs w:val="22"/>
        </w:rPr>
        <w:t xml:space="preserve">The evaluation employed a non-experimental design adapted to the </w:t>
      </w:r>
      <w:r>
        <w:rPr>
          <w:rFonts w:ascii="Arial" w:hAnsi="Arial" w:cs="Arial"/>
          <w:sz w:val="22"/>
          <w:szCs w:val="22"/>
          <w:lang w:val="en-US"/>
        </w:rPr>
        <w:t>context</w:t>
      </w:r>
      <w:r w:rsidRPr="00A52F10">
        <w:rPr>
          <w:rFonts w:ascii="Arial" w:hAnsi="Arial" w:cs="Arial"/>
          <w:sz w:val="22"/>
          <w:szCs w:val="22"/>
        </w:rPr>
        <w:t xml:space="preserve"> of the HR4U Project. Methodological flexibility was integrated to allow adaptability in generating actionable findings, aligned with UNDP's system of tracking recommendations through Management Response.</w:t>
      </w:r>
    </w:p>
    <w:p w14:paraId="599F3B23" w14:textId="77777777" w:rsidR="00E660B1" w:rsidRPr="00A52F10" w:rsidRDefault="00E660B1" w:rsidP="001426ED">
      <w:pPr>
        <w:spacing w:after="120"/>
        <w:jc w:val="both"/>
        <w:rPr>
          <w:rFonts w:ascii="Arial" w:hAnsi="Arial" w:cs="Arial"/>
          <w:sz w:val="22"/>
          <w:szCs w:val="22"/>
        </w:rPr>
      </w:pPr>
      <w:r w:rsidRPr="00A52F10">
        <w:rPr>
          <w:rFonts w:ascii="Arial" w:hAnsi="Arial" w:cs="Arial"/>
          <w:sz w:val="22"/>
          <w:szCs w:val="22"/>
        </w:rPr>
        <w:t>Data Sources and Collection</w:t>
      </w:r>
    </w:p>
    <w:p w14:paraId="2C727E1B" w14:textId="43C3B98F" w:rsidR="0075582A" w:rsidRPr="009E390A" w:rsidRDefault="00E660B1" w:rsidP="0075582A">
      <w:pPr>
        <w:pStyle w:val="ListParagraph"/>
        <w:numPr>
          <w:ilvl w:val="1"/>
          <w:numId w:val="134"/>
        </w:numPr>
        <w:ind w:left="360"/>
        <w:jc w:val="both"/>
        <w:rPr>
          <w:rFonts w:ascii="Arial" w:hAnsi="Arial" w:cs="Arial"/>
          <w:sz w:val="22"/>
          <w:szCs w:val="22"/>
        </w:rPr>
      </w:pPr>
      <w:r w:rsidRPr="009E390A">
        <w:rPr>
          <w:rFonts w:ascii="Arial" w:hAnsi="Arial" w:cs="Arial"/>
          <w:sz w:val="22"/>
          <w:szCs w:val="22"/>
        </w:rPr>
        <w:t>Document Review: A thorough analysis of 588 documents, both internal and public, was conducted to understand project design, performance, and</w:t>
      </w:r>
      <w:r w:rsidR="003468B7" w:rsidRPr="009E390A">
        <w:rPr>
          <w:rFonts w:ascii="Arial" w:hAnsi="Arial" w:cs="Arial"/>
          <w:sz w:val="22"/>
          <w:szCs w:val="22"/>
        </w:rPr>
        <w:t xml:space="preserve"> overal implementation trends</w:t>
      </w:r>
      <w:r w:rsidR="0075582A" w:rsidRPr="009E390A">
        <w:rPr>
          <w:rFonts w:ascii="Arial" w:hAnsi="Arial" w:cs="Arial"/>
          <w:sz w:val="22"/>
          <w:szCs w:val="22"/>
        </w:rPr>
        <w:t xml:space="preserve">. </w:t>
      </w:r>
      <w:r w:rsidR="0075582A" w:rsidRPr="009E390A">
        <w:rPr>
          <w:rFonts w:ascii="Arial" w:hAnsi="Arial" w:cs="Arial"/>
          <w:sz w:val="22"/>
          <w:szCs w:val="22"/>
        </w:rPr>
        <w:lastRenderedPageBreak/>
        <w:t>The list of materials included a range of documents such as internal memos, meeting minutes, and other types of institutional and project-specific documentation that contributed to the comprehensiveness of the evaluation. To note, the list of sources in Annex 7 is not exhaustive and it includes a representation of key documents that substantively contributed to the evaluation, and it is part of a larger set of 588 documents that were reviewed.</w:t>
      </w:r>
    </w:p>
    <w:p w14:paraId="12FE5712" w14:textId="1AD77A99" w:rsidR="00E660B1" w:rsidRPr="00A52F10" w:rsidRDefault="00E660B1" w:rsidP="001426ED">
      <w:pPr>
        <w:pStyle w:val="ListParagraph"/>
        <w:numPr>
          <w:ilvl w:val="1"/>
          <w:numId w:val="134"/>
        </w:numPr>
        <w:ind w:left="360"/>
        <w:jc w:val="both"/>
        <w:rPr>
          <w:rFonts w:ascii="Arial" w:hAnsi="Arial" w:cs="Arial"/>
          <w:sz w:val="22"/>
          <w:szCs w:val="22"/>
        </w:rPr>
      </w:pPr>
      <w:r w:rsidRPr="00A52F10">
        <w:rPr>
          <w:rFonts w:ascii="Arial" w:hAnsi="Arial" w:cs="Arial"/>
          <w:sz w:val="22"/>
          <w:szCs w:val="22"/>
        </w:rPr>
        <w:t>Key Informant Interviews (KII): Interviews with 1</w:t>
      </w:r>
      <w:r w:rsidR="004023B5">
        <w:rPr>
          <w:rFonts w:ascii="Arial" w:hAnsi="Arial" w:cs="Arial"/>
          <w:sz w:val="22"/>
          <w:szCs w:val="22"/>
        </w:rPr>
        <w:t>1</w:t>
      </w:r>
      <w:r w:rsidRPr="00A52F10">
        <w:rPr>
          <w:rFonts w:ascii="Arial" w:hAnsi="Arial" w:cs="Arial"/>
          <w:sz w:val="22"/>
          <w:szCs w:val="22"/>
        </w:rPr>
        <w:t xml:space="preserve"> key stakeholders provided qualitative insights, especially crucial due to the absence of field visits.</w:t>
      </w:r>
    </w:p>
    <w:p w14:paraId="425F0237" w14:textId="2281E4DC" w:rsidR="00E660B1" w:rsidRPr="00A52F10" w:rsidRDefault="00E660B1" w:rsidP="001426ED">
      <w:pPr>
        <w:pStyle w:val="ListParagraph"/>
        <w:numPr>
          <w:ilvl w:val="1"/>
          <w:numId w:val="134"/>
        </w:numPr>
        <w:ind w:left="360"/>
        <w:jc w:val="both"/>
        <w:rPr>
          <w:rFonts w:ascii="Arial" w:hAnsi="Arial" w:cs="Arial"/>
          <w:sz w:val="22"/>
          <w:szCs w:val="22"/>
        </w:rPr>
      </w:pPr>
      <w:r w:rsidRPr="00A52F10">
        <w:rPr>
          <w:rFonts w:ascii="Arial" w:hAnsi="Arial" w:cs="Arial"/>
          <w:sz w:val="22"/>
          <w:szCs w:val="22"/>
        </w:rPr>
        <w:t xml:space="preserve">Focus Group Discussions (FGD): Four FGDs with </w:t>
      </w:r>
      <w:r w:rsidR="003468B7">
        <w:rPr>
          <w:rFonts w:ascii="Arial" w:hAnsi="Arial" w:cs="Arial"/>
          <w:sz w:val="22"/>
          <w:szCs w:val="22"/>
        </w:rPr>
        <w:t xml:space="preserve">the </w:t>
      </w:r>
      <w:r w:rsidRPr="00A52F10">
        <w:rPr>
          <w:rFonts w:ascii="Arial" w:hAnsi="Arial" w:cs="Arial"/>
          <w:sz w:val="22"/>
          <w:szCs w:val="22"/>
        </w:rPr>
        <w:t>project team and other stakeholders helped to evaluate the project's impacts and effectiveness.</w:t>
      </w:r>
    </w:p>
    <w:p w14:paraId="51E4C60E" w14:textId="77777777" w:rsidR="00E660B1" w:rsidRPr="00A52F10" w:rsidRDefault="00E660B1" w:rsidP="001426ED">
      <w:pPr>
        <w:pStyle w:val="ListParagraph"/>
        <w:numPr>
          <w:ilvl w:val="1"/>
          <w:numId w:val="134"/>
        </w:numPr>
        <w:ind w:left="360"/>
        <w:jc w:val="both"/>
        <w:rPr>
          <w:rFonts w:ascii="Arial" w:hAnsi="Arial" w:cs="Arial"/>
          <w:sz w:val="22"/>
          <w:szCs w:val="22"/>
        </w:rPr>
      </w:pPr>
      <w:r w:rsidRPr="00A52F10">
        <w:rPr>
          <w:rFonts w:ascii="Arial" w:hAnsi="Arial" w:cs="Arial"/>
          <w:sz w:val="22"/>
          <w:szCs w:val="22"/>
        </w:rPr>
        <w:t>Remote Sensing and Secondary Data Analysis: This supplemented the primary data by providing quantitative evidence, compensating for the lack of field visits.</w:t>
      </w:r>
    </w:p>
    <w:p w14:paraId="508EEB44" w14:textId="77777777" w:rsidR="00E660B1" w:rsidRPr="00A52F10" w:rsidRDefault="00E660B1" w:rsidP="001426ED">
      <w:pPr>
        <w:pStyle w:val="ListParagraph"/>
        <w:numPr>
          <w:ilvl w:val="1"/>
          <w:numId w:val="134"/>
        </w:numPr>
        <w:ind w:left="360"/>
        <w:jc w:val="both"/>
        <w:rPr>
          <w:rFonts w:ascii="Arial" w:hAnsi="Arial" w:cs="Arial"/>
          <w:sz w:val="22"/>
          <w:szCs w:val="22"/>
        </w:rPr>
      </w:pPr>
      <w:r w:rsidRPr="00A52F10">
        <w:rPr>
          <w:rFonts w:ascii="Arial" w:hAnsi="Arial" w:cs="Arial"/>
          <w:sz w:val="22"/>
          <w:szCs w:val="22"/>
        </w:rPr>
        <w:t>Questionnaires: Semi-structured and closed questions were disseminated to 25 individuals, receiving 18 responses, to gauge various facets of project implementation.</w:t>
      </w:r>
    </w:p>
    <w:p w14:paraId="15E463ED" w14:textId="77777777" w:rsidR="00E660B1" w:rsidRPr="00A52F10" w:rsidRDefault="00E660B1" w:rsidP="001426ED">
      <w:pPr>
        <w:pStyle w:val="ListParagraph"/>
        <w:numPr>
          <w:ilvl w:val="1"/>
          <w:numId w:val="134"/>
        </w:numPr>
        <w:ind w:left="360"/>
        <w:jc w:val="both"/>
        <w:rPr>
          <w:rFonts w:ascii="Arial" w:hAnsi="Arial" w:cs="Arial"/>
          <w:sz w:val="22"/>
          <w:szCs w:val="22"/>
        </w:rPr>
      </w:pPr>
      <w:r w:rsidRPr="00A52F10">
        <w:rPr>
          <w:rFonts w:ascii="Arial" w:hAnsi="Arial" w:cs="Arial"/>
          <w:sz w:val="22"/>
          <w:szCs w:val="22"/>
        </w:rPr>
        <w:t>Observation: Defined parameters enabled a non-intrusive examination of ground-level project dynamics.</w:t>
      </w:r>
    </w:p>
    <w:p w14:paraId="75DA34DD" w14:textId="77777777" w:rsidR="00E660B1" w:rsidRPr="00A52F10" w:rsidRDefault="00E660B1" w:rsidP="001426ED">
      <w:pPr>
        <w:pStyle w:val="ListParagraph"/>
        <w:numPr>
          <w:ilvl w:val="1"/>
          <w:numId w:val="134"/>
        </w:numPr>
        <w:ind w:left="360"/>
        <w:jc w:val="both"/>
        <w:rPr>
          <w:rFonts w:ascii="Arial" w:hAnsi="Arial" w:cs="Arial"/>
          <w:sz w:val="22"/>
          <w:szCs w:val="22"/>
        </w:rPr>
      </w:pPr>
      <w:r w:rsidRPr="00A52F10">
        <w:rPr>
          <w:rFonts w:ascii="Arial" w:hAnsi="Arial" w:cs="Arial"/>
          <w:sz w:val="22"/>
          <w:szCs w:val="22"/>
        </w:rPr>
        <w:t>Stakeholder Analysis: Categorized into three key groups to facilitate targeted data collection and analysis.</w:t>
      </w:r>
    </w:p>
    <w:p w14:paraId="4F2B0436" w14:textId="77777777" w:rsidR="00E660B1" w:rsidRPr="00A52F10" w:rsidRDefault="00E660B1" w:rsidP="001426ED">
      <w:pPr>
        <w:pStyle w:val="ListParagraph"/>
        <w:numPr>
          <w:ilvl w:val="1"/>
          <w:numId w:val="134"/>
        </w:numPr>
        <w:ind w:left="360"/>
        <w:jc w:val="both"/>
        <w:rPr>
          <w:rFonts w:ascii="Arial" w:hAnsi="Arial" w:cs="Arial"/>
          <w:sz w:val="22"/>
          <w:szCs w:val="22"/>
        </w:rPr>
      </w:pPr>
      <w:r w:rsidRPr="00A52F10">
        <w:rPr>
          <w:rFonts w:ascii="Arial" w:hAnsi="Arial" w:cs="Arial"/>
          <w:sz w:val="22"/>
          <w:szCs w:val="22"/>
        </w:rPr>
        <w:t>Reiterative Document Review: Used for cross-verification and contextualization of findings.</w:t>
      </w:r>
    </w:p>
    <w:p w14:paraId="404D641C" w14:textId="77777777" w:rsidR="00E660B1" w:rsidRPr="00A52F10" w:rsidRDefault="00E660B1" w:rsidP="001426ED">
      <w:pPr>
        <w:pStyle w:val="ListParagraph"/>
        <w:numPr>
          <w:ilvl w:val="1"/>
          <w:numId w:val="134"/>
        </w:numPr>
        <w:spacing w:after="120"/>
        <w:ind w:left="360"/>
        <w:jc w:val="both"/>
        <w:rPr>
          <w:rFonts w:ascii="Arial" w:hAnsi="Arial" w:cs="Arial"/>
          <w:sz w:val="22"/>
          <w:szCs w:val="22"/>
        </w:rPr>
      </w:pPr>
      <w:r w:rsidRPr="00A52F10">
        <w:rPr>
          <w:rFonts w:ascii="Arial" w:hAnsi="Arial" w:cs="Arial"/>
          <w:sz w:val="22"/>
          <w:szCs w:val="22"/>
        </w:rPr>
        <w:t>Gender Mainstreaming: Ensured through significant participation of women in KII and FGDs, and the incorporation of gender-related questions.</w:t>
      </w:r>
    </w:p>
    <w:p w14:paraId="74064D80" w14:textId="77777777" w:rsidR="00E660B1" w:rsidRDefault="00E660B1" w:rsidP="001426ED">
      <w:pPr>
        <w:spacing w:after="120"/>
        <w:jc w:val="both"/>
        <w:rPr>
          <w:rFonts w:ascii="Arial" w:hAnsi="Arial" w:cs="Arial"/>
          <w:sz w:val="22"/>
          <w:szCs w:val="22"/>
          <w:lang w:val="en-US"/>
        </w:rPr>
      </w:pPr>
      <w:r w:rsidRPr="00A52F10">
        <w:rPr>
          <w:rFonts w:ascii="Arial" w:hAnsi="Arial" w:cs="Arial"/>
          <w:sz w:val="22"/>
          <w:szCs w:val="22"/>
        </w:rPr>
        <w:t>Addressing Methodological Limitations</w:t>
      </w:r>
    </w:p>
    <w:p w14:paraId="30D824B5" w14:textId="77777777" w:rsidR="00E660B1" w:rsidRPr="00537741" w:rsidRDefault="00E660B1" w:rsidP="001426ED">
      <w:pPr>
        <w:pStyle w:val="ListParagraph"/>
        <w:numPr>
          <w:ilvl w:val="0"/>
          <w:numId w:val="135"/>
        </w:numPr>
        <w:ind w:left="360"/>
        <w:jc w:val="both"/>
        <w:rPr>
          <w:rFonts w:ascii="Arial" w:hAnsi="Arial" w:cs="Arial"/>
          <w:sz w:val="22"/>
          <w:szCs w:val="22"/>
          <w:lang w:val="en-US"/>
        </w:rPr>
      </w:pPr>
      <w:r w:rsidRPr="00537741">
        <w:rPr>
          <w:rFonts w:ascii="Arial" w:hAnsi="Arial" w:cs="Arial"/>
          <w:sz w:val="22"/>
          <w:szCs w:val="22"/>
        </w:rPr>
        <w:t>Self-reported Data: Mitigated through triangulation and methodological rigor.</w:t>
      </w:r>
    </w:p>
    <w:p w14:paraId="6F04FB4F" w14:textId="77777777" w:rsidR="00E660B1" w:rsidRPr="00537741" w:rsidRDefault="00E660B1" w:rsidP="001426ED">
      <w:pPr>
        <w:pStyle w:val="ListParagraph"/>
        <w:numPr>
          <w:ilvl w:val="0"/>
          <w:numId w:val="135"/>
        </w:numPr>
        <w:spacing w:after="120"/>
        <w:ind w:left="360"/>
        <w:jc w:val="both"/>
        <w:rPr>
          <w:rFonts w:ascii="Arial" w:hAnsi="Arial" w:cs="Arial"/>
          <w:sz w:val="22"/>
          <w:szCs w:val="22"/>
          <w:lang w:val="en-US"/>
        </w:rPr>
      </w:pPr>
      <w:r w:rsidRPr="00537741">
        <w:rPr>
          <w:rFonts w:ascii="Arial" w:hAnsi="Arial" w:cs="Arial"/>
          <w:sz w:val="22"/>
          <w:szCs w:val="22"/>
        </w:rPr>
        <w:t>Remote Nature of Evaluation: Addressed by integrating and triangulating various data sources.</w:t>
      </w:r>
    </w:p>
    <w:p w14:paraId="2370CE19" w14:textId="77777777" w:rsidR="00E660B1" w:rsidRPr="00A52F10" w:rsidRDefault="00E660B1" w:rsidP="001426ED">
      <w:pPr>
        <w:spacing w:after="120"/>
        <w:jc w:val="both"/>
        <w:rPr>
          <w:rFonts w:ascii="Arial" w:hAnsi="Arial" w:cs="Arial"/>
          <w:sz w:val="22"/>
          <w:szCs w:val="22"/>
        </w:rPr>
      </w:pPr>
      <w:r w:rsidRPr="00A52F10">
        <w:rPr>
          <w:rFonts w:ascii="Arial" w:hAnsi="Arial" w:cs="Arial"/>
          <w:sz w:val="22"/>
          <w:szCs w:val="22"/>
        </w:rPr>
        <w:t>Ethical Considerations</w:t>
      </w:r>
    </w:p>
    <w:p w14:paraId="399F49C2" w14:textId="77777777" w:rsidR="00E660B1" w:rsidRPr="00A52F10" w:rsidRDefault="00E660B1" w:rsidP="001426ED">
      <w:pPr>
        <w:spacing w:after="120"/>
        <w:jc w:val="both"/>
        <w:rPr>
          <w:rFonts w:ascii="Arial" w:hAnsi="Arial" w:cs="Arial"/>
          <w:sz w:val="22"/>
          <w:szCs w:val="22"/>
        </w:rPr>
      </w:pPr>
      <w:r w:rsidRPr="00A52F10">
        <w:rPr>
          <w:rFonts w:ascii="Arial" w:hAnsi="Arial" w:cs="Arial"/>
          <w:sz w:val="22"/>
          <w:szCs w:val="22"/>
        </w:rPr>
        <w:t>The evaluation adhered to the United Nations Evaluation Group's (UNEG) Ethical Guidelines, focusing on informed consent, confidentiality, information protection, harm avoidance, cultural sensitivity, transparency, accountability, and alignment with human rights principles.</w:t>
      </w:r>
    </w:p>
    <w:p w14:paraId="7E8DB666" w14:textId="77777777" w:rsidR="00E660B1" w:rsidRPr="00417122" w:rsidRDefault="00E660B1" w:rsidP="001426ED">
      <w:pPr>
        <w:spacing w:after="120"/>
        <w:rPr>
          <w:rFonts w:ascii="Arial" w:hAnsi="Arial" w:cs="Arial"/>
          <w:b/>
          <w:bCs/>
          <w:sz w:val="22"/>
          <w:szCs w:val="22"/>
        </w:rPr>
      </w:pPr>
      <w:r w:rsidRPr="00417122">
        <w:rPr>
          <w:rFonts w:ascii="Arial" w:hAnsi="Arial" w:cs="Arial"/>
          <w:b/>
          <w:bCs/>
          <w:sz w:val="22"/>
          <w:szCs w:val="22"/>
        </w:rPr>
        <w:t>Summary of Principal Findings</w:t>
      </w:r>
    </w:p>
    <w:p w14:paraId="1D9B61A4" w14:textId="77777777" w:rsidR="00E660B1" w:rsidRPr="00116960" w:rsidRDefault="00E660B1" w:rsidP="001426ED">
      <w:pPr>
        <w:spacing w:after="120"/>
        <w:rPr>
          <w:rFonts w:ascii="Arial" w:hAnsi="Arial" w:cs="Arial"/>
          <w:sz w:val="22"/>
          <w:szCs w:val="22"/>
          <w:lang w:val="en-US"/>
        </w:rPr>
      </w:pPr>
      <w:r w:rsidRPr="004D0F3E">
        <w:rPr>
          <w:rFonts w:ascii="Arial" w:hAnsi="Arial" w:cs="Arial"/>
          <w:sz w:val="22"/>
          <w:szCs w:val="22"/>
        </w:rPr>
        <w:t>Relevance and Coherence</w:t>
      </w:r>
      <w:r>
        <w:rPr>
          <w:rFonts w:ascii="Arial" w:hAnsi="Arial" w:cs="Arial"/>
          <w:sz w:val="22"/>
          <w:szCs w:val="22"/>
          <w:lang w:val="en-US"/>
        </w:rPr>
        <w:t>:</w:t>
      </w:r>
    </w:p>
    <w:p w14:paraId="6CFD8A58" w14:textId="517FC2A2" w:rsidR="00E660B1" w:rsidRPr="00116960" w:rsidRDefault="00E660B1" w:rsidP="001426ED">
      <w:pPr>
        <w:pStyle w:val="ListParagraph"/>
        <w:numPr>
          <w:ilvl w:val="0"/>
          <w:numId w:val="136"/>
        </w:numPr>
        <w:ind w:left="360"/>
        <w:jc w:val="both"/>
        <w:rPr>
          <w:rFonts w:ascii="Arial" w:hAnsi="Arial" w:cs="Arial"/>
          <w:sz w:val="22"/>
          <w:szCs w:val="22"/>
        </w:rPr>
      </w:pPr>
      <w:r w:rsidRPr="00116960">
        <w:rPr>
          <w:rFonts w:ascii="Arial" w:hAnsi="Arial" w:cs="Arial"/>
          <w:sz w:val="22"/>
          <w:szCs w:val="22"/>
        </w:rPr>
        <w:t xml:space="preserve">High alignment with national and international frameworks, including SDGs </w:t>
      </w:r>
      <w:r w:rsidR="003468B7">
        <w:rPr>
          <w:rFonts w:ascii="Arial" w:hAnsi="Arial" w:cs="Arial"/>
          <w:sz w:val="22"/>
          <w:szCs w:val="22"/>
        </w:rPr>
        <w:t xml:space="preserve">5, 10, and </w:t>
      </w:r>
      <w:r w:rsidRPr="00116960">
        <w:rPr>
          <w:rFonts w:ascii="Arial" w:hAnsi="Arial" w:cs="Arial"/>
          <w:sz w:val="22"/>
          <w:szCs w:val="22"/>
        </w:rPr>
        <w:t>16.</w:t>
      </w:r>
    </w:p>
    <w:p w14:paraId="55B153E5" w14:textId="77777777" w:rsidR="00E660B1" w:rsidRPr="00116960" w:rsidRDefault="00E660B1" w:rsidP="001426ED">
      <w:pPr>
        <w:pStyle w:val="ListParagraph"/>
        <w:numPr>
          <w:ilvl w:val="0"/>
          <w:numId w:val="136"/>
        </w:numPr>
        <w:ind w:left="360"/>
        <w:jc w:val="both"/>
        <w:rPr>
          <w:rFonts w:ascii="Arial" w:hAnsi="Arial" w:cs="Arial"/>
          <w:sz w:val="22"/>
          <w:szCs w:val="22"/>
        </w:rPr>
      </w:pPr>
      <w:r w:rsidRPr="00116960">
        <w:rPr>
          <w:rFonts w:ascii="Arial" w:hAnsi="Arial" w:cs="Arial"/>
          <w:sz w:val="22"/>
          <w:szCs w:val="22"/>
        </w:rPr>
        <w:t>Notable strategic alignment and multi-stakeholder collaboration, especially with the Council of Europe and UN agencies.</w:t>
      </w:r>
    </w:p>
    <w:p w14:paraId="0EEC50AF" w14:textId="77777777" w:rsidR="00E660B1" w:rsidRPr="00116960" w:rsidRDefault="00E660B1" w:rsidP="001426ED">
      <w:pPr>
        <w:pStyle w:val="ListParagraph"/>
        <w:numPr>
          <w:ilvl w:val="0"/>
          <w:numId w:val="136"/>
        </w:numPr>
        <w:ind w:left="360"/>
        <w:jc w:val="both"/>
        <w:rPr>
          <w:rFonts w:ascii="Arial" w:hAnsi="Arial" w:cs="Arial"/>
          <w:sz w:val="22"/>
          <w:szCs w:val="22"/>
        </w:rPr>
      </w:pPr>
      <w:r w:rsidRPr="00116960">
        <w:rPr>
          <w:rFonts w:ascii="Arial" w:hAnsi="Arial" w:cs="Arial"/>
          <w:sz w:val="22"/>
          <w:szCs w:val="22"/>
        </w:rPr>
        <w:t>Robust attention to vulnerable populations and gender issues, backed by specific strategies and audits.</w:t>
      </w:r>
    </w:p>
    <w:p w14:paraId="1AE010E9" w14:textId="77777777" w:rsidR="00E660B1" w:rsidRPr="00116960" w:rsidRDefault="00E660B1" w:rsidP="001426ED">
      <w:pPr>
        <w:pStyle w:val="ListParagraph"/>
        <w:numPr>
          <w:ilvl w:val="0"/>
          <w:numId w:val="136"/>
        </w:numPr>
        <w:spacing w:after="120"/>
        <w:ind w:left="360"/>
        <w:jc w:val="both"/>
        <w:rPr>
          <w:rFonts w:ascii="Arial" w:hAnsi="Arial" w:cs="Arial"/>
          <w:sz w:val="22"/>
          <w:szCs w:val="22"/>
        </w:rPr>
      </w:pPr>
      <w:r w:rsidRPr="00116960">
        <w:rPr>
          <w:rFonts w:ascii="Arial" w:hAnsi="Arial" w:cs="Arial"/>
          <w:sz w:val="22"/>
          <w:szCs w:val="22"/>
        </w:rPr>
        <w:t>Exceptional adaptability to rapidly changing contexts such as security conditions and the COVID-19 pandemic.</w:t>
      </w:r>
    </w:p>
    <w:p w14:paraId="20F56B20" w14:textId="77777777" w:rsidR="00E660B1" w:rsidRPr="00116960" w:rsidRDefault="00E660B1" w:rsidP="001426ED">
      <w:pPr>
        <w:spacing w:after="120"/>
        <w:rPr>
          <w:rFonts w:ascii="Arial" w:hAnsi="Arial" w:cs="Arial"/>
          <w:sz w:val="22"/>
          <w:szCs w:val="22"/>
          <w:lang w:val="en-US"/>
        </w:rPr>
      </w:pPr>
      <w:r w:rsidRPr="004D0F3E">
        <w:rPr>
          <w:rFonts w:ascii="Arial" w:hAnsi="Arial" w:cs="Arial"/>
          <w:sz w:val="22"/>
          <w:szCs w:val="22"/>
        </w:rPr>
        <w:t>Effectiveness</w:t>
      </w:r>
      <w:r>
        <w:rPr>
          <w:rFonts w:ascii="Arial" w:hAnsi="Arial" w:cs="Arial"/>
          <w:sz w:val="22"/>
          <w:szCs w:val="22"/>
          <w:lang w:val="en-US"/>
        </w:rPr>
        <w:t>:</w:t>
      </w:r>
    </w:p>
    <w:p w14:paraId="021B721C" w14:textId="77777777" w:rsidR="00E660B1" w:rsidRPr="00116960" w:rsidRDefault="00E660B1" w:rsidP="001426ED">
      <w:pPr>
        <w:pStyle w:val="ListParagraph"/>
        <w:numPr>
          <w:ilvl w:val="0"/>
          <w:numId w:val="137"/>
        </w:numPr>
        <w:ind w:left="360"/>
        <w:rPr>
          <w:rFonts w:ascii="Arial" w:hAnsi="Arial" w:cs="Arial"/>
          <w:sz w:val="22"/>
          <w:szCs w:val="22"/>
        </w:rPr>
      </w:pPr>
      <w:r w:rsidRPr="00116960">
        <w:rPr>
          <w:rFonts w:ascii="Arial" w:hAnsi="Arial" w:cs="Arial"/>
          <w:sz w:val="22"/>
          <w:szCs w:val="22"/>
        </w:rPr>
        <w:t>Achievement of primary objectives, evidenced by robust multi-stakeholder engagement and performance indicators.</w:t>
      </w:r>
    </w:p>
    <w:p w14:paraId="71F55A96" w14:textId="77777777" w:rsidR="00E660B1" w:rsidRPr="00116960" w:rsidRDefault="00E660B1" w:rsidP="001426ED">
      <w:pPr>
        <w:pStyle w:val="ListParagraph"/>
        <w:numPr>
          <w:ilvl w:val="0"/>
          <w:numId w:val="137"/>
        </w:numPr>
        <w:spacing w:after="120"/>
        <w:ind w:left="360"/>
        <w:rPr>
          <w:rFonts w:ascii="Arial" w:hAnsi="Arial" w:cs="Arial"/>
          <w:sz w:val="22"/>
          <w:szCs w:val="22"/>
        </w:rPr>
      </w:pPr>
      <w:r w:rsidRPr="00116960">
        <w:rPr>
          <w:rFonts w:ascii="Arial" w:hAnsi="Arial" w:cs="Arial"/>
          <w:sz w:val="22"/>
          <w:szCs w:val="22"/>
        </w:rPr>
        <w:t>Encountered external challenges, but demonstrated remarkable resilience, as evidenced by a high level of national ownership and sustainability.</w:t>
      </w:r>
    </w:p>
    <w:p w14:paraId="6CA11218" w14:textId="77777777" w:rsidR="00E660B1" w:rsidRPr="00116960" w:rsidRDefault="00E660B1" w:rsidP="001426ED">
      <w:pPr>
        <w:spacing w:after="120"/>
        <w:rPr>
          <w:rFonts w:ascii="Arial" w:hAnsi="Arial" w:cs="Arial"/>
          <w:sz w:val="22"/>
          <w:szCs w:val="22"/>
          <w:lang w:val="en-US"/>
        </w:rPr>
      </w:pPr>
      <w:r w:rsidRPr="004D0F3E">
        <w:rPr>
          <w:rFonts w:ascii="Arial" w:hAnsi="Arial" w:cs="Arial"/>
          <w:sz w:val="22"/>
          <w:szCs w:val="22"/>
        </w:rPr>
        <w:t>Efficiency</w:t>
      </w:r>
      <w:r>
        <w:rPr>
          <w:rFonts w:ascii="Arial" w:hAnsi="Arial" w:cs="Arial"/>
          <w:sz w:val="22"/>
          <w:szCs w:val="22"/>
          <w:lang w:val="en-US"/>
        </w:rPr>
        <w:t>:</w:t>
      </w:r>
    </w:p>
    <w:p w14:paraId="7A401F2C" w14:textId="77777777" w:rsidR="00E660B1" w:rsidRPr="00116960" w:rsidRDefault="00E660B1" w:rsidP="001426ED">
      <w:pPr>
        <w:pStyle w:val="ListParagraph"/>
        <w:numPr>
          <w:ilvl w:val="0"/>
          <w:numId w:val="138"/>
        </w:numPr>
        <w:ind w:left="360"/>
        <w:jc w:val="both"/>
        <w:rPr>
          <w:rFonts w:ascii="Arial" w:hAnsi="Arial" w:cs="Arial"/>
          <w:sz w:val="22"/>
          <w:szCs w:val="22"/>
        </w:rPr>
      </w:pPr>
      <w:r w:rsidRPr="00116960">
        <w:rPr>
          <w:rFonts w:ascii="Arial" w:hAnsi="Arial" w:cs="Arial"/>
          <w:sz w:val="22"/>
          <w:szCs w:val="22"/>
        </w:rPr>
        <w:t>High Project Delivery Rate of 86% and effective resource utilization.</w:t>
      </w:r>
    </w:p>
    <w:p w14:paraId="08F8CFF3" w14:textId="77777777" w:rsidR="00E660B1" w:rsidRPr="00116960" w:rsidRDefault="00E660B1" w:rsidP="001426ED">
      <w:pPr>
        <w:pStyle w:val="ListParagraph"/>
        <w:numPr>
          <w:ilvl w:val="0"/>
          <w:numId w:val="138"/>
        </w:numPr>
        <w:ind w:left="360"/>
        <w:jc w:val="both"/>
        <w:rPr>
          <w:rFonts w:ascii="Arial" w:hAnsi="Arial" w:cs="Arial"/>
          <w:sz w:val="22"/>
          <w:szCs w:val="22"/>
        </w:rPr>
      </w:pPr>
      <w:r w:rsidRPr="00116960">
        <w:rPr>
          <w:rFonts w:ascii="Arial" w:hAnsi="Arial" w:cs="Arial"/>
          <w:sz w:val="22"/>
          <w:szCs w:val="22"/>
        </w:rPr>
        <w:t>Strong focus on human rights and gender-sensitive approaches.</w:t>
      </w:r>
    </w:p>
    <w:p w14:paraId="4C4E6595" w14:textId="77777777" w:rsidR="00E660B1" w:rsidRPr="00116960" w:rsidRDefault="00E660B1" w:rsidP="001426ED">
      <w:pPr>
        <w:pStyle w:val="ListParagraph"/>
        <w:numPr>
          <w:ilvl w:val="0"/>
          <w:numId w:val="138"/>
        </w:numPr>
        <w:spacing w:after="120"/>
        <w:ind w:left="360"/>
        <w:jc w:val="both"/>
        <w:rPr>
          <w:rFonts w:ascii="Arial" w:hAnsi="Arial" w:cs="Arial"/>
          <w:sz w:val="22"/>
          <w:szCs w:val="22"/>
        </w:rPr>
      </w:pPr>
      <w:r w:rsidRPr="00116960">
        <w:rPr>
          <w:rFonts w:ascii="Arial" w:hAnsi="Arial" w:cs="Arial"/>
          <w:sz w:val="22"/>
          <w:szCs w:val="22"/>
        </w:rPr>
        <w:t>Resilience to unforeseen challenges and successful leveraging of partnerships for resource mobilization.</w:t>
      </w:r>
    </w:p>
    <w:p w14:paraId="769BE9D4" w14:textId="77777777" w:rsidR="00E660B1" w:rsidRPr="00116960" w:rsidRDefault="00E660B1" w:rsidP="001426ED">
      <w:pPr>
        <w:spacing w:after="120"/>
        <w:rPr>
          <w:rFonts w:ascii="Arial" w:hAnsi="Arial" w:cs="Arial"/>
          <w:sz w:val="22"/>
          <w:szCs w:val="22"/>
          <w:lang w:val="en-US"/>
        </w:rPr>
      </w:pPr>
      <w:r w:rsidRPr="004D0F3E">
        <w:rPr>
          <w:rFonts w:ascii="Arial" w:hAnsi="Arial" w:cs="Arial"/>
          <w:sz w:val="22"/>
          <w:szCs w:val="22"/>
        </w:rPr>
        <w:lastRenderedPageBreak/>
        <w:t>Sustainability</w:t>
      </w:r>
      <w:r>
        <w:rPr>
          <w:rFonts w:ascii="Arial" w:hAnsi="Arial" w:cs="Arial"/>
          <w:sz w:val="22"/>
          <w:szCs w:val="22"/>
          <w:lang w:val="en-US"/>
        </w:rPr>
        <w:t>:</w:t>
      </w:r>
    </w:p>
    <w:p w14:paraId="32BDAFD1" w14:textId="4A9510B1" w:rsidR="00E660B1" w:rsidRPr="003468B7" w:rsidRDefault="00E660B1" w:rsidP="001426ED">
      <w:pPr>
        <w:pStyle w:val="ListParagraph"/>
        <w:numPr>
          <w:ilvl w:val="0"/>
          <w:numId w:val="139"/>
        </w:numPr>
        <w:ind w:left="360"/>
        <w:rPr>
          <w:rFonts w:ascii="Arial" w:hAnsi="Arial" w:cs="Arial"/>
          <w:sz w:val="22"/>
          <w:szCs w:val="22"/>
        </w:rPr>
      </w:pPr>
      <w:r w:rsidRPr="003468B7">
        <w:rPr>
          <w:rFonts w:ascii="Arial" w:hAnsi="Arial" w:cs="Arial"/>
          <w:sz w:val="22"/>
          <w:szCs w:val="22"/>
        </w:rPr>
        <w:t>Long-term viability demonstrated through strategic repositioning and exist strategy.</w:t>
      </w:r>
    </w:p>
    <w:p w14:paraId="320EA3B8" w14:textId="77777777" w:rsidR="00E660B1" w:rsidRPr="00116960" w:rsidRDefault="00E660B1" w:rsidP="001426ED">
      <w:pPr>
        <w:pStyle w:val="ListParagraph"/>
        <w:numPr>
          <w:ilvl w:val="0"/>
          <w:numId w:val="139"/>
        </w:numPr>
        <w:spacing w:after="120"/>
        <w:ind w:left="360"/>
        <w:rPr>
          <w:rFonts w:ascii="Arial" w:hAnsi="Arial" w:cs="Arial"/>
          <w:sz w:val="22"/>
          <w:szCs w:val="22"/>
        </w:rPr>
      </w:pPr>
      <w:r w:rsidRPr="00116960">
        <w:rPr>
          <w:rFonts w:ascii="Arial" w:hAnsi="Arial" w:cs="Arial"/>
          <w:sz w:val="22"/>
          <w:szCs w:val="22"/>
        </w:rPr>
        <w:t>Risks such as staff retention and financial instability are recognized, necessitating risk mitigation strategies.</w:t>
      </w:r>
    </w:p>
    <w:p w14:paraId="76AB858F" w14:textId="77777777" w:rsidR="00E660B1" w:rsidRPr="00116960" w:rsidRDefault="00E660B1" w:rsidP="001426ED">
      <w:pPr>
        <w:spacing w:after="120"/>
        <w:rPr>
          <w:rFonts w:ascii="Arial" w:hAnsi="Arial" w:cs="Arial"/>
          <w:sz w:val="22"/>
          <w:szCs w:val="22"/>
          <w:lang w:val="en-US"/>
        </w:rPr>
      </w:pPr>
      <w:r w:rsidRPr="004D0F3E">
        <w:rPr>
          <w:rFonts w:ascii="Arial" w:hAnsi="Arial" w:cs="Arial"/>
          <w:sz w:val="22"/>
          <w:szCs w:val="22"/>
        </w:rPr>
        <w:t>Impact</w:t>
      </w:r>
      <w:r>
        <w:rPr>
          <w:rFonts w:ascii="Arial" w:hAnsi="Arial" w:cs="Arial"/>
          <w:sz w:val="22"/>
          <w:szCs w:val="22"/>
          <w:lang w:val="en-US"/>
        </w:rPr>
        <w:t>:</w:t>
      </w:r>
    </w:p>
    <w:p w14:paraId="2D2FB63D" w14:textId="77777777" w:rsidR="00E660B1" w:rsidRPr="00116960" w:rsidRDefault="00E660B1" w:rsidP="001426ED">
      <w:pPr>
        <w:pStyle w:val="ListParagraph"/>
        <w:numPr>
          <w:ilvl w:val="0"/>
          <w:numId w:val="140"/>
        </w:numPr>
        <w:ind w:left="360"/>
        <w:rPr>
          <w:rFonts w:ascii="Arial" w:hAnsi="Arial" w:cs="Arial"/>
          <w:sz w:val="22"/>
          <w:szCs w:val="22"/>
        </w:rPr>
      </w:pPr>
      <w:r w:rsidRPr="00116960">
        <w:rPr>
          <w:rFonts w:ascii="Arial" w:hAnsi="Arial" w:cs="Arial"/>
          <w:sz w:val="22"/>
          <w:szCs w:val="22"/>
        </w:rPr>
        <w:t>Measurable advancements in public perception of human rights and institutional capacity.</w:t>
      </w:r>
    </w:p>
    <w:p w14:paraId="1A6EFC3B" w14:textId="77777777" w:rsidR="00E660B1" w:rsidRPr="00116960" w:rsidRDefault="00E660B1" w:rsidP="001426ED">
      <w:pPr>
        <w:pStyle w:val="ListParagraph"/>
        <w:numPr>
          <w:ilvl w:val="0"/>
          <w:numId w:val="140"/>
        </w:numPr>
        <w:spacing w:after="120"/>
        <w:ind w:left="360"/>
        <w:rPr>
          <w:rFonts w:ascii="Arial" w:hAnsi="Arial" w:cs="Arial"/>
          <w:sz w:val="22"/>
          <w:szCs w:val="22"/>
        </w:rPr>
      </w:pPr>
      <w:r w:rsidRPr="00116960">
        <w:rPr>
          <w:rFonts w:ascii="Arial" w:hAnsi="Arial" w:cs="Arial"/>
          <w:sz w:val="22"/>
          <w:szCs w:val="22"/>
        </w:rPr>
        <w:t>Tangible gains at both policy and grassroots levels, including increased public trust and efficacy of human rights institutions.</w:t>
      </w:r>
    </w:p>
    <w:p w14:paraId="2ECF3482" w14:textId="77777777" w:rsidR="00E660B1" w:rsidRPr="00417122" w:rsidRDefault="00E660B1" w:rsidP="001426ED">
      <w:pPr>
        <w:spacing w:after="120"/>
        <w:rPr>
          <w:rFonts w:ascii="Arial" w:hAnsi="Arial" w:cs="Arial"/>
          <w:b/>
          <w:bCs/>
          <w:sz w:val="22"/>
          <w:szCs w:val="22"/>
        </w:rPr>
      </w:pPr>
      <w:r w:rsidRPr="00417122">
        <w:rPr>
          <w:rFonts w:ascii="Arial" w:hAnsi="Arial" w:cs="Arial"/>
          <w:b/>
          <w:bCs/>
          <w:sz w:val="22"/>
          <w:szCs w:val="22"/>
        </w:rPr>
        <w:t>Summary of Conclusions</w:t>
      </w:r>
    </w:p>
    <w:p w14:paraId="5E1E273B" w14:textId="36FF4847" w:rsidR="00E660B1" w:rsidRDefault="00E660B1" w:rsidP="001426ED">
      <w:pPr>
        <w:spacing w:after="120"/>
        <w:jc w:val="both"/>
        <w:rPr>
          <w:rFonts w:ascii="Arial" w:hAnsi="Arial" w:cs="Arial"/>
          <w:sz w:val="22"/>
          <w:szCs w:val="22"/>
        </w:rPr>
      </w:pPr>
      <w:r w:rsidRPr="004D0F3E">
        <w:rPr>
          <w:rFonts w:ascii="Arial" w:hAnsi="Arial" w:cs="Arial"/>
          <w:sz w:val="22"/>
          <w:szCs w:val="22"/>
        </w:rPr>
        <w:t xml:space="preserve">The </w:t>
      </w:r>
      <w:r w:rsidR="003468B7">
        <w:rPr>
          <w:rFonts w:ascii="Arial" w:hAnsi="Arial" w:cs="Arial"/>
          <w:sz w:val="22"/>
          <w:szCs w:val="22"/>
        </w:rPr>
        <w:t>“</w:t>
      </w:r>
      <w:r w:rsidRPr="004D0F3E">
        <w:rPr>
          <w:rFonts w:ascii="Arial" w:hAnsi="Arial" w:cs="Arial"/>
          <w:sz w:val="22"/>
          <w:szCs w:val="22"/>
        </w:rPr>
        <w:t>Human Rights for Ukraine</w:t>
      </w:r>
      <w:r w:rsidR="003468B7">
        <w:rPr>
          <w:rFonts w:ascii="Arial" w:hAnsi="Arial" w:cs="Arial"/>
          <w:sz w:val="22"/>
          <w:szCs w:val="22"/>
        </w:rPr>
        <w:t>”</w:t>
      </w:r>
      <w:r w:rsidRPr="004D0F3E">
        <w:rPr>
          <w:rFonts w:ascii="Arial" w:hAnsi="Arial" w:cs="Arial"/>
          <w:sz w:val="22"/>
          <w:szCs w:val="22"/>
        </w:rPr>
        <w:t xml:space="preserve"> Project is highly relevant and coherent, fulfilling both national and international commitments. It demonstrates </w:t>
      </w:r>
      <w:r w:rsidR="003468B7">
        <w:rPr>
          <w:rFonts w:ascii="Arial" w:hAnsi="Arial" w:cs="Arial"/>
          <w:sz w:val="22"/>
          <w:szCs w:val="22"/>
        </w:rPr>
        <w:t>high degree of</w:t>
      </w:r>
      <w:r w:rsidRPr="004D0F3E">
        <w:rPr>
          <w:rFonts w:ascii="Arial" w:hAnsi="Arial" w:cs="Arial"/>
          <w:sz w:val="22"/>
          <w:szCs w:val="22"/>
        </w:rPr>
        <w:t xml:space="preserve"> adaptability and strategic foresight, making it an indispensable initiative for the human rights landscape in Ukraine.</w:t>
      </w:r>
      <w:r>
        <w:rPr>
          <w:rFonts w:ascii="Arial" w:hAnsi="Arial" w:cs="Arial"/>
          <w:sz w:val="22"/>
          <w:szCs w:val="22"/>
          <w:lang w:val="en-US"/>
        </w:rPr>
        <w:t xml:space="preserve"> </w:t>
      </w:r>
      <w:r w:rsidRPr="004D0F3E">
        <w:rPr>
          <w:rFonts w:ascii="Arial" w:hAnsi="Arial" w:cs="Arial"/>
          <w:sz w:val="22"/>
          <w:szCs w:val="22"/>
        </w:rPr>
        <w:t>The project largely achieved its intended outcomes, despite unforeseen challenges. Its resilience and high level of national ownership ensure its ongoing impact and sustainability.</w:t>
      </w:r>
      <w:r>
        <w:rPr>
          <w:rFonts w:ascii="Arial" w:hAnsi="Arial" w:cs="Arial"/>
          <w:sz w:val="22"/>
          <w:szCs w:val="22"/>
          <w:lang w:val="en-US"/>
        </w:rPr>
        <w:t xml:space="preserve"> </w:t>
      </w:r>
      <w:r w:rsidRPr="004D0F3E">
        <w:rPr>
          <w:rFonts w:ascii="Arial" w:hAnsi="Arial" w:cs="Arial"/>
          <w:sz w:val="22"/>
          <w:szCs w:val="22"/>
        </w:rPr>
        <w:t>Efficiency metrics indicate that the project has successfully steered operational challenges, including resource utilization and adaptability, to achieve its objectives with financial integrity and stakeholder satisfaction.</w:t>
      </w:r>
      <w:r>
        <w:rPr>
          <w:rFonts w:ascii="Arial" w:hAnsi="Arial" w:cs="Arial"/>
          <w:sz w:val="22"/>
          <w:szCs w:val="22"/>
          <w:lang w:val="en-US"/>
        </w:rPr>
        <w:t xml:space="preserve"> </w:t>
      </w:r>
      <w:r w:rsidRPr="004D0F3E">
        <w:rPr>
          <w:rFonts w:ascii="Arial" w:hAnsi="Arial" w:cs="Arial"/>
          <w:sz w:val="22"/>
          <w:szCs w:val="22"/>
        </w:rPr>
        <w:t>There is robust evidence of the project's sustainability, though some areas require further attention. The project's impact is broad and sustainable, offering both tangible and intangible gains to a range of stakeholders.</w:t>
      </w:r>
    </w:p>
    <w:p w14:paraId="45D3F1A1" w14:textId="77777777" w:rsidR="00E660B1" w:rsidRPr="00417122" w:rsidRDefault="00E660B1" w:rsidP="001426ED">
      <w:pPr>
        <w:spacing w:after="120"/>
        <w:rPr>
          <w:rFonts w:ascii="Arial" w:hAnsi="Arial" w:cs="Arial"/>
          <w:b/>
          <w:bCs/>
          <w:sz w:val="22"/>
          <w:szCs w:val="22"/>
        </w:rPr>
      </w:pPr>
      <w:r w:rsidRPr="00417122">
        <w:rPr>
          <w:rFonts w:ascii="Arial" w:hAnsi="Arial" w:cs="Arial"/>
          <w:b/>
          <w:bCs/>
          <w:sz w:val="22"/>
          <w:szCs w:val="22"/>
        </w:rPr>
        <w:t>Summary of Recommendations</w:t>
      </w:r>
    </w:p>
    <w:p w14:paraId="28F8A08A" w14:textId="596F19F3" w:rsidR="009537F9" w:rsidRPr="009537F9" w:rsidRDefault="009537F9" w:rsidP="001426ED">
      <w:pPr>
        <w:spacing w:after="120"/>
        <w:jc w:val="both"/>
        <w:rPr>
          <w:rFonts w:ascii="Arial" w:hAnsi="Arial" w:cs="Arial"/>
          <w:sz w:val="22"/>
          <w:szCs w:val="22"/>
        </w:rPr>
      </w:pPr>
      <w:r w:rsidRPr="009537F9">
        <w:rPr>
          <w:rFonts w:ascii="Arial" w:hAnsi="Arial" w:cs="Arial"/>
          <w:sz w:val="22"/>
          <w:szCs w:val="22"/>
        </w:rPr>
        <w:t xml:space="preserve">Firstly, there is a </w:t>
      </w:r>
      <w:r w:rsidR="00417122">
        <w:rPr>
          <w:rFonts w:ascii="Arial" w:hAnsi="Arial" w:cs="Arial"/>
          <w:sz w:val="22"/>
          <w:szCs w:val="22"/>
        </w:rPr>
        <w:t xml:space="preserve">further </w:t>
      </w:r>
      <w:r w:rsidRPr="009537F9">
        <w:rPr>
          <w:rFonts w:ascii="Arial" w:hAnsi="Arial" w:cs="Arial"/>
          <w:sz w:val="22"/>
          <w:szCs w:val="22"/>
        </w:rPr>
        <w:t xml:space="preserve">need to </w:t>
      </w:r>
      <w:r w:rsidRPr="00417122">
        <w:rPr>
          <w:rFonts w:ascii="Arial" w:hAnsi="Arial" w:cs="Arial"/>
          <w:i/>
          <w:iCs/>
          <w:sz w:val="22"/>
          <w:szCs w:val="22"/>
        </w:rPr>
        <w:t>strengthen and expand regional outreach</w:t>
      </w:r>
      <w:r w:rsidRPr="009537F9">
        <w:rPr>
          <w:rFonts w:ascii="Arial" w:hAnsi="Arial" w:cs="Arial"/>
          <w:sz w:val="22"/>
          <w:szCs w:val="22"/>
        </w:rPr>
        <w:t xml:space="preserve">. The project’s initiative to decentralize the Ombudsperson’s Office by establishing regional offices has been a commendable advancement. This activity has effectively broadened the project's reach and showcased a deep resonance with the human rights needs and concerns at local level. As for the future interventions, it is essential to earmark sufficient </w:t>
      </w:r>
      <w:r w:rsidR="00417122">
        <w:rPr>
          <w:rFonts w:ascii="Arial" w:hAnsi="Arial" w:cs="Arial"/>
          <w:sz w:val="22"/>
          <w:szCs w:val="22"/>
        </w:rPr>
        <w:t>assistance</w:t>
      </w:r>
      <w:r w:rsidRPr="009537F9">
        <w:rPr>
          <w:rFonts w:ascii="Arial" w:hAnsi="Arial" w:cs="Arial"/>
          <w:sz w:val="22"/>
          <w:szCs w:val="22"/>
        </w:rPr>
        <w:t xml:space="preserve"> for the operational costs of these regional offices. </w:t>
      </w:r>
    </w:p>
    <w:p w14:paraId="5F7E0DBB" w14:textId="164357EC" w:rsidR="009537F9" w:rsidRPr="009537F9" w:rsidRDefault="009537F9" w:rsidP="001426ED">
      <w:pPr>
        <w:spacing w:after="120"/>
        <w:jc w:val="both"/>
        <w:rPr>
          <w:rFonts w:ascii="Arial" w:hAnsi="Arial" w:cs="Arial"/>
          <w:sz w:val="22"/>
          <w:szCs w:val="22"/>
        </w:rPr>
      </w:pPr>
      <w:r w:rsidRPr="009537F9">
        <w:rPr>
          <w:rFonts w:ascii="Arial" w:hAnsi="Arial" w:cs="Arial"/>
          <w:sz w:val="22"/>
          <w:szCs w:val="22"/>
        </w:rPr>
        <w:t xml:space="preserve">Secondly, the ongoing armed conflict in Ukraine has brought to light the </w:t>
      </w:r>
      <w:r>
        <w:rPr>
          <w:rFonts w:ascii="Arial" w:hAnsi="Arial" w:cs="Arial"/>
          <w:sz w:val="22"/>
          <w:szCs w:val="22"/>
        </w:rPr>
        <w:t>importance</w:t>
      </w:r>
      <w:r w:rsidRPr="009537F9">
        <w:rPr>
          <w:rFonts w:ascii="Arial" w:hAnsi="Arial" w:cs="Arial"/>
          <w:sz w:val="22"/>
          <w:szCs w:val="22"/>
        </w:rPr>
        <w:t xml:space="preserve"> to further </w:t>
      </w:r>
      <w:r w:rsidRPr="00417122">
        <w:rPr>
          <w:rFonts w:ascii="Arial" w:hAnsi="Arial" w:cs="Arial"/>
          <w:i/>
          <w:iCs/>
          <w:sz w:val="22"/>
          <w:szCs w:val="22"/>
        </w:rPr>
        <w:t>boost institutional capacities in war and post-conflict settings</w:t>
      </w:r>
      <w:r w:rsidRPr="009537F9">
        <w:rPr>
          <w:rFonts w:ascii="Arial" w:hAnsi="Arial" w:cs="Arial"/>
          <w:sz w:val="22"/>
          <w:szCs w:val="22"/>
        </w:rPr>
        <w:t xml:space="preserve">. The HR4U project has already exhibited tenacity by strengthening the Ombudsperson's Office in dealing with human rights challenges specific to these turbulent settings. There is an evident opportunity, and indeed necessity, to augment these efforts further. </w:t>
      </w:r>
    </w:p>
    <w:p w14:paraId="0AD359B5" w14:textId="4141FCBE" w:rsidR="00E660B1" w:rsidRPr="00417122" w:rsidRDefault="009537F9" w:rsidP="001426ED">
      <w:pPr>
        <w:jc w:val="both"/>
        <w:rPr>
          <w:rFonts w:ascii="Arial" w:hAnsi="Arial" w:cs="Arial"/>
          <w:sz w:val="22"/>
          <w:szCs w:val="22"/>
        </w:rPr>
      </w:pPr>
      <w:r w:rsidRPr="009537F9">
        <w:rPr>
          <w:rFonts w:ascii="Arial" w:hAnsi="Arial" w:cs="Arial"/>
          <w:sz w:val="22"/>
          <w:szCs w:val="22"/>
        </w:rPr>
        <w:t xml:space="preserve">Lastly, the role of Civil Society Organizations has been identified as paramount, necessitating </w:t>
      </w:r>
      <w:r w:rsidR="00417122">
        <w:rPr>
          <w:rFonts w:ascii="Arial" w:hAnsi="Arial" w:cs="Arial"/>
          <w:sz w:val="22"/>
          <w:szCs w:val="22"/>
        </w:rPr>
        <w:t>further</w:t>
      </w:r>
      <w:r w:rsidRPr="009537F9">
        <w:rPr>
          <w:rFonts w:ascii="Arial" w:hAnsi="Arial" w:cs="Arial"/>
          <w:sz w:val="22"/>
          <w:szCs w:val="22"/>
        </w:rPr>
        <w:t xml:space="preserve"> </w:t>
      </w:r>
      <w:r w:rsidRPr="00417122">
        <w:rPr>
          <w:rFonts w:ascii="Arial" w:hAnsi="Arial" w:cs="Arial"/>
          <w:i/>
          <w:iCs/>
          <w:sz w:val="22"/>
          <w:szCs w:val="22"/>
        </w:rPr>
        <w:t>enhance</w:t>
      </w:r>
      <w:r w:rsidR="00417122" w:rsidRPr="00417122">
        <w:rPr>
          <w:rFonts w:ascii="Arial" w:hAnsi="Arial" w:cs="Arial"/>
          <w:i/>
          <w:iCs/>
          <w:sz w:val="22"/>
          <w:szCs w:val="22"/>
        </w:rPr>
        <w:t>ment of</w:t>
      </w:r>
      <w:r w:rsidRPr="00417122">
        <w:rPr>
          <w:rFonts w:ascii="Arial" w:hAnsi="Arial" w:cs="Arial"/>
          <w:i/>
          <w:iCs/>
          <w:sz w:val="22"/>
          <w:szCs w:val="22"/>
        </w:rPr>
        <w:t xml:space="preserve"> CSO engagement for future project effectiveness</w:t>
      </w:r>
      <w:r w:rsidRPr="009537F9">
        <w:rPr>
          <w:rFonts w:ascii="Arial" w:hAnsi="Arial" w:cs="Arial"/>
          <w:sz w:val="22"/>
          <w:szCs w:val="22"/>
        </w:rPr>
        <w:t xml:space="preserve">. CSOs have been instrumental in the project's achievements, bringing a needs-based approach to the forefront and ensuring alignment with national and local goals. In future projects, early involvement of CSOs from the conceptualization phase will foster targeted and responsive designs. </w:t>
      </w:r>
    </w:p>
    <w:p w14:paraId="21EAAC23" w14:textId="77777777" w:rsidR="00831A4A" w:rsidRPr="006C2454" w:rsidRDefault="00831A4A" w:rsidP="001426ED">
      <w:pPr>
        <w:rPr>
          <w:rFonts w:ascii="Arial" w:hAnsi="Arial" w:cs="Arial"/>
          <w:color w:val="000000" w:themeColor="text1"/>
          <w:sz w:val="22"/>
          <w:szCs w:val="22"/>
          <w:lang w:val="en-US"/>
        </w:rPr>
      </w:pPr>
    </w:p>
    <w:p w14:paraId="42DA7755" w14:textId="77777777" w:rsidR="00831A4A" w:rsidRPr="006C2454" w:rsidRDefault="00831A4A" w:rsidP="001426ED">
      <w:pPr>
        <w:rPr>
          <w:rFonts w:ascii="Arial" w:hAnsi="Arial" w:cs="Arial"/>
          <w:color w:val="000000" w:themeColor="text1"/>
          <w:sz w:val="22"/>
          <w:szCs w:val="22"/>
          <w:lang w:val="en-US"/>
        </w:rPr>
        <w:sectPr w:rsidR="00831A4A" w:rsidRPr="006C2454" w:rsidSect="00A27D5B">
          <w:pgSz w:w="11900" w:h="16820"/>
          <w:pgMar w:top="1440" w:right="1440" w:bottom="1440" w:left="1440" w:header="720" w:footer="720" w:gutter="0"/>
          <w:cols w:space="708"/>
          <w:docGrid w:linePitch="299"/>
        </w:sectPr>
      </w:pPr>
    </w:p>
    <w:p w14:paraId="5220CFB2" w14:textId="77777777" w:rsidR="00831A4A" w:rsidRPr="006C2454" w:rsidRDefault="008B183E" w:rsidP="001426ED">
      <w:pPr>
        <w:pStyle w:val="ListParagraph"/>
        <w:numPr>
          <w:ilvl w:val="0"/>
          <w:numId w:val="2"/>
        </w:numPr>
        <w:spacing w:after="120"/>
        <w:ind w:left="360"/>
        <w:outlineLvl w:val="0"/>
        <w:rPr>
          <w:rFonts w:ascii="Arial" w:hAnsi="Arial" w:cs="Arial"/>
          <w:b/>
          <w:bCs/>
          <w:color w:val="000000" w:themeColor="text1"/>
          <w:sz w:val="22"/>
          <w:szCs w:val="22"/>
          <w:lang w:val="en-US"/>
        </w:rPr>
      </w:pPr>
      <w:bookmarkStart w:id="3" w:name="_Toc145591686"/>
      <w:r w:rsidRPr="006C2454">
        <w:rPr>
          <w:rFonts w:ascii="Arial" w:hAnsi="Arial" w:cs="Arial"/>
          <w:b/>
          <w:bCs/>
          <w:color w:val="000000" w:themeColor="text1"/>
          <w:sz w:val="22"/>
          <w:szCs w:val="22"/>
          <w:lang w:val="en-US"/>
        </w:rPr>
        <w:lastRenderedPageBreak/>
        <w:t>INTRODUCTION</w:t>
      </w:r>
      <w:bookmarkEnd w:id="3"/>
    </w:p>
    <w:p w14:paraId="7E1704FB" w14:textId="77777777" w:rsidR="009C47E5" w:rsidRPr="00C1597C" w:rsidRDefault="009C47E5" w:rsidP="001426ED">
      <w:pPr>
        <w:spacing w:after="120"/>
        <w:rPr>
          <w:rFonts w:ascii="Arial" w:hAnsi="Arial" w:cs="Arial"/>
          <w:b/>
          <w:bCs/>
          <w:color w:val="000000" w:themeColor="text1"/>
          <w:sz w:val="22"/>
          <w:szCs w:val="22"/>
          <w:lang w:val="en-US"/>
        </w:rPr>
      </w:pPr>
      <w:r w:rsidRPr="00C1597C">
        <w:rPr>
          <w:rFonts w:ascii="Arial" w:hAnsi="Arial" w:cs="Arial"/>
          <w:b/>
          <w:bCs/>
          <w:color w:val="000000" w:themeColor="text1"/>
          <w:sz w:val="22"/>
          <w:szCs w:val="22"/>
          <w:lang w:val="en-US"/>
        </w:rPr>
        <w:t xml:space="preserve">Rationale </w:t>
      </w:r>
      <w:r>
        <w:rPr>
          <w:rFonts w:ascii="Arial" w:hAnsi="Arial" w:cs="Arial"/>
          <w:b/>
          <w:bCs/>
          <w:color w:val="000000" w:themeColor="text1"/>
          <w:sz w:val="22"/>
          <w:szCs w:val="22"/>
          <w:lang w:val="en-US"/>
        </w:rPr>
        <w:t>of</w:t>
      </w:r>
      <w:r w:rsidRPr="00C1597C">
        <w:rPr>
          <w:rFonts w:ascii="Arial" w:hAnsi="Arial" w:cs="Arial"/>
          <w:b/>
          <w:bCs/>
          <w:color w:val="000000" w:themeColor="text1"/>
          <w:sz w:val="22"/>
          <w:szCs w:val="22"/>
          <w:lang w:val="en-US"/>
        </w:rPr>
        <w:t xml:space="preserve"> the Evaluation</w:t>
      </w:r>
    </w:p>
    <w:p w14:paraId="5426FECE" w14:textId="71C888C1" w:rsidR="009C47E5" w:rsidRPr="00077785" w:rsidRDefault="009C47E5" w:rsidP="001426ED">
      <w:pPr>
        <w:spacing w:after="120"/>
        <w:jc w:val="both"/>
        <w:rPr>
          <w:rFonts w:ascii="Arial" w:hAnsi="Arial" w:cs="Arial"/>
          <w:sz w:val="22"/>
          <w:szCs w:val="22"/>
        </w:rPr>
      </w:pPr>
      <w:r w:rsidRPr="00077785">
        <w:rPr>
          <w:rFonts w:ascii="Arial" w:hAnsi="Arial" w:cs="Arial"/>
          <w:sz w:val="22"/>
          <w:szCs w:val="22"/>
        </w:rPr>
        <w:t xml:space="preserve">The overarching purpose of this evaluation is to undertake a comprehensive assessment of the </w:t>
      </w:r>
      <w:r w:rsidR="003468B7">
        <w:rPr>
          <w:rFonts w:ascii="Arial" w:hAnsi="Arial" w:cs="Arial"/>
          <w:sz w:val="22"/>
          <w:szCs w:val="22"/>
        </w:rPr>
        <w:t>“</w:t>
      </w:r>
      <w:r w:rsidRPr="00077785">
        <w:rPr>
          <w:rFonts w:ascii="Arial" w:hAnsi="Arial" w:cs="Arial"/>
          <w:sz w:val="22"/>
          <w:szCs w:val="22"/>
        </w:rPr>
        <w:t>Human Rights for Ukraine</w:t>
      </w:r>
      <w:r w:rsidR="003468B7">
        <w:rPr>
          <w:rFonts w:ascii="Arial" w:hAnsi="Arial" w:cs="Arial"/>
          <w:sz w:val="22"/>
          <w:szCs w:val="22"/>
        </w:rPr>
        <w:t>”</w:t>
      </w:r>
      <w:r w:rsidRPr="00077785">
        <w:rPr>
          <w:rFonts w:ascii="Arial" w:hAnsi="Arial" w:cs="Arial"/>
          <w:sz w:val="22"/>
          <w:szCs w:val="22"/>
        </w:rPr>
        <w:t xml:space="preserve"> Project, implemented over a span of five years. The primary aim is to discern the degree to which the project has achieved its planned objectives, with a particular focus on key results, lessons learned, best practices, and recommendations. The assessment will inform the strategic development and operational design for the subsequent phase of UNDP's Human Rights Programme, specifically the </w:t>
      </w:r>
      <w:r w:rsidR="003468B7">
        <w:rPr>
          <w:rFonts w:ascii="Arial" w:hAnsi="Arial" w:cs="Arial"/>
          <w:sz w:val="22"/>
          <w:szCs w:val="22"/>
        </w:rPr>
        <w:t>“</w:t>
      </w:r>
      <w:r w:rsidRPr="00077785">
        <w:rPr>
          <w:rFonts w:ascii="Arial" w:hAnsi="Arial" w:cs="Arial"/>
          <w:sz w:val="22"/>
          <w:szCs w:val="22"/>
        </w:rPr>
        <w:t>Democratization and Human Rights 2023-2026</w:t>
      </w:r>
      <w:r w:rsidR="003468B7">
        <w:rPr>
          <w:rFonts w:ascii="Arial" w:hAnsi="Arial" w:cs="Arial"/>
          <w:sz w:val="22"/>
          <w:szCs w:val="22"/>
        </w:rPr>
        <w:t>”</w:t>
      </w:r>
      <w:r w:rsidRPr="00077785">
        <w:rPr>
          <w:rFonts w:ascii="Arial" w:hAnsi="Arial" w:cs="Arial"/>
          <w:sz w:val="22"/>
          <w:szCs w:val="22"/>
        </w:rPr>
        <w:t xml:space="preserve"> Project.</w:t>
      </w:r>
    </w:p>
    <w:p w14:paraId="7709F4C8" w14:textId="77777777" w:rsidR="009C47E5" w:rsidRPr="00077785" w:rsidRDefault="009C47E5" w:rsidP="001426ED">
      <w:pPr>
        <w:spacing w:after="120"/>
        <w:jc w:val="both"/>
        <w:rPr>
          <w:rFonts w:ascii="Arial" w:hAnsi="Arial" w:cs="Arial"/>
          <w:sz w:val="22"/>
          <w:szCs w:val="22"/>
        </w:rPr>
      </w:pPr>
      <w:r w:rsidRPr="00077785">
        <w:rPr>
          <w:rFonts w:ascii="Arial" w:hAnsi="Arial" w:cs="Arial"/>
          <w:sz w:val="22"/>
          <w:szCs w:val="22"/>
        </w:rPr>
        <w:t>The timing for this evaluation is both strategic and opportune, as it aligns with the conclusion of the HR4U Project. The timing enables the UNDP to reflect on the project's successes and challenges while providing actionable insights that can be integrated into the next phase of human rights programming.</w:t>
      </w:r>
    </w:p>
    <w:p w14:paraId="54009597" w14:textId="77777777" w:rsidR="009C47E5" w:rsidRPr="00077785" w:rsidRDefault="009C47E5" w:rsidP="001426ED">
      <w:pPr>
        <w:spacing w:after="120"/>
        <w:jc w:val="both"/>
        <w:rPr>
          <w:rFonts w:ascii="Arial" w:hAnsi="Arial" w:cs="Arial"/>
          <w:sz w:val="22"/>
          <w:szCs w:val="22"/>
        </w:rPr>
      </w:pPr>
      <w:r w:rsidRPr="00077785">
        <w:rPr>
          <w:rFonts w:ascii="Arial" w:hAnsi="Arial" w:cs="Arial"/>
          <w:sz w:val="22"/>
          <w:szCs w:val="22"/>
        </w:rPr>
        <w:t>The scope of the evaluation is comprehensive, embracing a multi-dimensional investigation grounded in the OECD/DAC evaluation criteria of relevance, coherence, effectiveness, efficiency, impact, and sustainability. These criteria provide a robust normative framework for conducting an evaluative study, guided by OECD/DAC principles, to ensure both quality and utility. In accordance with these principles, the evaluation has been tailored to meet the needs of relevant stakeholders and align with the context in which the project was implemented.</w:t>
      </w:r>
    </w:p>
    <w:p w14:paraId="3577A224" w14:textId="77777777" w:rsidR="009C47E5" w:rsidRPr="00077785" w:rsidRDefault="009C47E5" w:rsidP="001426ED">
      <w:pPr>
        <w:spacing w:after="120"/>
        <w:jc w:val="both"/>
        <w:rPr>
          <w:rFonts w:ascii="Arial" w:hAnsi="Arial" w:cs="Arial"/>
          <w:sz w:val="22"/>
          <w:szCs w:val="22"/>
        </w:rPr>
      </w:pPr>
      <w:r w:rsidRPr="00077785">
        <w:rPr>
          <w:rFonts w:ascii="Arial" w:hAnsi="Arial" w:cs="Arial"/>
          <w:sz w:val="22"/>
          <w:szCs w:val="22"/>
        </w:rPr>
        <w:t>The evaluation questions, thoroughly outlined in the Terms of Reference, encompass a wide range of thematic areas such as the project's alignment with national priorities, its effectiveness in meeting its objectives, its efficiency in resource utilization, and its contributions to sustainability and long-term impact. The questions also reflect a strong commitment to gender mainstreaming and human rights-based approaches, particularly focusing on vulnerable groups, national ownership, and capacity-building of national human rights institutions.</w:t>
      </w:r>
    </w:p>
    <w:p w14:paraId="49940237" w14:textId="77777777" w:rsidR="009C47E5" w:rsidRPr="00C1597C" w:rsidRDefault="009C47E5" w:rsidP="001426ED">
      <w:pPr>
        <w:spacing w:after="120"/>
        <w:jc w:val="both"/>
        <w:rPr>
          <w:rFonts w:ascii="Arial" w:hAnsi="Arial" w:cs="Arial"/>
          <w:b/>
          <w:bCs/>
          <w:color w:val="000000" w:themeColor="text1"/>
          <w:sz w:val="22"/>
          <w:szCs w:val="22"/>
          <w:lang w:val="en-US"/>
        </w:rPr>
      </w:pPr>
      <w:r w:rsidRPr="00C1597C">
        <w:rPr>
          <w:rFonts w:ascii="Arial" w:hAnsi="Arial" w:cs="Arial"/>
          <w:b/>
          <w:bCs/>
          <w:color w:val="000000" w:themeColor="text1"/>
          <w:sz w:val="22"/>
          <w:szCs w:val="22"/>
          <w:lang w:val="en-US"/>
        </w:rPr>
        <w:t>Identification of the Primary Audience</w:t>
      </w:r>
    </w:p>
    <w:p w14:paraId="4E25C83A" w14:textId="77777777" w:rsidR="009C47E5" w:rsidRPr="00077785" w:rsidRDefault="009C47E5" w:rsidP="001426ED">
      <w:pPr>
        <w:spacing w:after="120"/>
        <w:jc w:val="both"/>
        <w:rPr>
          <w:rFonts w:ascii="Arial" w:hAnsi="Arial" w:cs="Arial"/>
          <w:sz w:val="22"/>
          <w:szCs w:val="22"/>
        </w:rPr>
      </w:pPr>
      <w:r w:rsidRPr="00077785">
        <w:rPr>
          <w:rFonts w:ascii="Arial" w:hAnsi="Arial" w:cs="Arial"/>
          <w:sz w:val="22"/>
          <w:szCs w:val="22"/>
        </w:rPr>
        <w:t xml:space="preserve">The primary audience for the evaluation of the </w:t>
      </w:r>
      <w:r>
        <w:rPr>
          <w:rFonts w:ascii="Arial" w:hAnsi="Arial" w:cs="Arial"/>
          <w:sz w:val="22"/>
          <w:szCs w:val="22"/>
          <w:lang w:val="en-US"/>
        </w:rPr>
        <w:t>“</w:t>
      </w:r>
      <w:r w:rsidRPr="00077785">
        <w:rPr>
          <w:rFonts w:ascii="Arial" w:hAnsi="Arial" w:cs="Arial"/>
          <w:sz w:val="22"/>
          <w:szCs w:val="22"/>
        </w:rPr>
        <w:t>Human Rights for Ukraine</w:t>
      </w:r>
      <w:r>
        <w:rPr>
          <w:rFonts w:ascii="Arial" w:hAnsi="Arial" w:cs="Arial"/>
          <w:sz w:val="22"/>
          <w:szCs w:val="22"/>
          <w:lang w:val="en-US"/>
        </w:rPr>
        <w:t>”</w:t>
      </w:r>
      <w:r w:rsidRPr="00077785">
        <w:rPr>
          <w:rFonts w:ascii="Arial" w:hAnsi="Arial" w:cs="Arial"/>
          <w:sz w:val="22"/>
          <w:szCs w:val="22"/>
        </w:rPr>
        <w:t xml:space="preserve"> Project includes multiple stakeholders involved in human rights programming and policy-making:</w:t>
      </w:r>
    </w:p>
    <w:p w14:paraId="1A7F4784" w14:textId="77777777" w:rsidR="009C47E5" w:rsidRDefault="009C47E5" w:rsidP="001426ED">
      <w:pPr>
        <w:pStyle w:val="ListParagraph"/>
        <w:numPr>
          <w:ilvl w:val="0"/>
          <w:numId w:val="131"/>
        </w:numPr>
        <w:spacing w:after="120"/>
        <w:ind w:left="357" w:hanging="357"/>
        <w:contextualSpacing w:val="0"/>
        <w:jc w:val="both"/>
        <w:rPr>
          <w:rFonts w:ascii="Arial" w:hAnsi="Arial" w:cs="Arial"/>
          <w:sz w:val="22"/>
          <w:szCs w:val="22"/>
        </w:rPr>
      </w:pPr>
      <w:r w:rsidRPr="00C1597C">
        <w:rPr>
          <w:rFonts w:ascii="Arial" w:hAnsi="Arial" w:cs="Arial"/>
          <w:sz w:val="22"/>
          <w:szCs w:val="22"/>
        </w:rPr>
        <w:t>United Nations Development Programme (UNDP) Leadership and Project Management Teams: The objective is to inform the strategic development of UNDP's future Human Rights Programme, with a particular focus on the "Democratization and Human Rights 2023-2026" Project.</w:t>
      </w:r>
    </w:p>
    <w:p w14:paraId="1FE762C1" w14:textId="77777777" w:rsidR="009C47E5" w:rsidRDefault="009C47E5" w:rsidP="001426ED">
      <w:pPr>
        <w:pStyle w:val="ListParagraph"/>
        <w:numPr>
          <w:ilvl w:val="0"/>
          <w:numId w:val="131"/>
        </w:numPr>
        <w:spacing w:after="120"/>
        <w:ind w:left="357" w:hanging="357"/>
        <w:contextualSpacing w:val="0"/>
        <w:jc w:val="both"/>
        <w:rPr>
          <w:rFonts w:ascii="Arial" w:hAnsi="Arial" w:cs="Arial"/>
          <w:sz w:val="22"/>
          <w:szCs w:val="22"/>
        </w:rPr>
      </w:pPr>
      <w:r w:rsidRPr="00C1597C">
        <w:rPr>
          <w:rFonts w:ascii="Arial" w:hAnsi="Arial" w:cs="Arial"/>
          <w:sz w:val="22"/>
          <w:szCs w:val="22"/>
        </w:rPr>
        <w:t>Governmental Institutions and Policymakers: The evaluation aims to offer insights into how the HR4U Project aligns with national human rights priorities and policies, thereby aiding in informed policy decisions.</w:t>
      </w:r>
    </w:p>
    <w:p w14:paraId="0AC44AC0" w14:textId="77777777" w:rsidR="009C47E5" w:rsidRDefault="009C47E5" w:rsidP="001426ED">
      <w:pPr>
        <w:pStyle w:val="ListParagraph"/>
        <w:numPr>
          <w:ilvl w:val="0"/>
          <w:numId w:val="131"/>
        </w:numPr>
        <w:spacing w:after="120"/>
        <w:ind w:left="357" w:hanging="357"/>
        <w:contextualSpacing w:val="0"/>
        <w:jc w:val="both"/>
        <w:rPr>
          <w:rFonts w:ascii="Arial" w:hAnsi="Arial" w:cs="Arial"/>
          <w:sz w:val="22"/>
          <w:szCs w:val="22"/>
        </w:rPr>
      </w:pPr>
      <w:r w:rsidRPr="00C1597C">
        <w:rPr>
          <w:rFonts w:ascii="Arial" w:hAnsi="Arial" w:cs="Arial"/>
          <w:sz w:val="22"/>
          <w:szCs w:val="22"/>
        </w:rPr>
        <w:t>Donor: The purpose is to provide empirical evidence of the effectiveness, efficiency, and impact of the HR4U Project, which will be a</w:t>
      </w:r>
      <w:r>
        <w:rPr>
          <w:rFonts w:ascii="Arial" w:hAnsi="Arial" w:cs="Arial"/>
          <w:sz w:val="22"/>
          <w:szCs w:val="22"/>
        </w:rPr>
        <w:t>n</w:t>
      </w:r>
      <w:r w:rsidRPr="00C1597C">
        <w:rPr>
          <w:rFonts w:ascii="Arial" w:hAnsi="Arial" w:cs="Arial"/>
          <w:sz w:val="22"/>
          <w:szCs w:val="22"/>
        </w:rPr>
        <w:t xml:space="preserve"> </w:t>
      </w:r>
      <w:r>
        <w:rPr>
          <w:rFonts w:ascii="Arial" w:hAnsi="Arial" w:cs="Arial"/>
          <w:sz w:val="22"/>
          <w:szCs w:val="22"/>
        </w:rPr>
        <w:t>important</w:t>
      </w:r>
      <w:r w:rsidRPr="00C1597C">
        <w:rPr>
          <w:rFonts w:ascii="Arial" w:hAnsi="Arial" w:cs="Arial"/>
          <w:sz w:val="22"/>
          <w:szCs w:val="22"/>
        </w:rPr>
        <w:t xml:space="preserve"> factor in future funding decisions.</w:t>
      </w:r>
    </w:p>
    <w:p w14:paraId="277469EA" w14:textId="77777777" w:rsidR="009C47E5" w:rsidRDefault="009C47E5" w:rsidP="001426ED">
      <w:pPr>
        <w:pStyle w:val="ListParagraph"/>
        <w:numPr>
          <w:ilvl w:val="0"/>
          <w:numId w:val="131"/>
        </w:numPr>
        <w:spacing w:after="120"/>
        <w:ind w:left="357" w:hanging="357"/>
        <w:contextualSpacing w:val="0"/>
        <w:jc w:val="both"/>
        <w:rPr>
          <w:rFonts w:ascii="Arial" w:hAnsi="Arial" w:cs="Arial"/>
          <w:sz w:val="22"/>
          <w:szCs w:val="22"/>
        </w:rPr>
      </w:pPr>
      <w:r w:rsidRPr="00C1597C">
        <w:rPr>
          <w:rFonts w:ascii="Arial" w:hAnsi="Arial" w:cs="Arial"/>
          <w:sz w:val="22"/>
          <w:szCs w:val="22"/>
        </w:rPr>
        <w:t>National Human Rights Institution and Civil Society Organizations</w:t>
      </w:r>
      <w:r>
        <w:rPr>
          <w:rFonts w:ascii="Arial" w:hAnsi="Arial" w:cs="Arial"/>
          <w:sz w:val="22"/>
          <w:szCs w:val="22"/>
        </w:rPr>
        <w:t xml:space="preserve">: </w:t>
      </w:r>
      <w:r w:rsidRPr="00C1597C">
        <w:rPr>
          <w:rFonts w:ascii="Arial" w:hAnsi="Arial" w:cs="Arial"/>
          <w:sz w:val="22"/>
          <w:szCs w:val="22"/>
        </w:rPr>
        <w:t>The goal is to guide their human rights advocacy and capacity-building initiatives more effectively.</w:t>
      </w:r>
    </w:p>
    <w:p w14:paraId="380FF865" w14:textId="77777777" w:rsidR="009C47E5" w:rsidRPr="00C1597C" w:rsidRDefault="009C47E5" w:rsidP="001426ED">
      <w:pPr>
        <w:pStyle w:val="ListParagraph"/>
        <w:numPr>
          <w:ilvl w:val="0"/>
          <w:numId w:val="131"/>
        </w:numPr>
        <w:spacing w:after="120"/>
        <w:ind w:left="357" w:hanging="357"/>
        <w:contextualSpacing w:val="0"/>
        <w:jc w:val="both"/>
        <w:rPr>
          <w:rFonts w:ascii="Arial" w:hAnsi="Arial" w:cs="Arial"/>
          <w:sz w:val="22"/>
          <w:szCs w:val="22"/>
        </w:rPr>
      </w:pPr>
      <w:r w:rsidRPr="00C1597C">
        <w:rPr>
          <w:rFonts w:ascii="Arial" w:hAnsi="Arial" w:cs="Arial"/>
          <w:sz w:val="22"/>
          <w:szCs w:val="22"/>
        </w:rPr>
        <w:t>Vulnerable Groups and Gender-Focused Organizations: The objective is to ensure that the unique needs and perspectives of these populations are met in future human rights programming.</w:t>
      </w:r>
    </w:p>
    <w:p w14:paraId="57B911FB" w14:textId="77777777" w:rsidR="009C47E5" w:rsidRPr="006E7488" w:rsidRDefault="009C47E5" w:rsidP="001426ED">
      <w:pPr>
        <w:spacing w:after="120"/>
        <w:jc w:val="both"/>
        <w:rPr>
          <w:rFonts w:ascii="Arial" w:hAnsi="Arial" w:cs="Arial"/>
          <w:b/>
          <w:bCs/>
          <w:color w:val="000000" w:themeColor="text1"/>
          <w:sz w:val="22"/>
          <w:szCs w:val="22"/>
          <w:lang w:val="en-US"/>
        </w:rPr>
      </w:pPr>
      <w:r w:rsidRPr="006E7488">
        <w:rPr>
          <w:rFonts w:ascii="Arial" w:hAnsi="Arial" w:cs="Arial"/>
          <w:b/>
          <w:bCs/>
          <w:color w:val="000000" w:themeColor="text1"/>
          <w:sz w:val="22"/>
          <w:szCs w:val="22"/>
          <w:lang w:val="en-US"/>
        </w:rPr>
        <w:t>Introduction to Report Structure</w:t>
      </w:r>
    </w:p>
    <w:p w14:paraId="71F3BB79" w14:textId="77777777" w:rsidR="009C47E5" w:rsidRPr="006E7488" w:rsidRDefault="009C47E5" w:rsidP="001426ED">
      <w:pPr>
        <w:spacing w:after="120"/>
        <w:jc w:val="both"/>
        <w:rPr>
          <w:rFonts w:ascii="Arial" w:hAnsi="Arial" w:cs="Arial"/>
          <w:color w:val="000000" w:themeColor="text1"/>
          <w:sz w:val="22"/>
          <w:szCs w:val="22"/>
          <w:lang w:val="en-US"/>
        </w:rPr>
      </w:pPr>
      <w:r w:rsidRPr="006E7488">
        <w:rPr>
          <w:rFonts w:ascii="Arial" w:hAnsi="Arial" w:cs="Arial"/>
          <w:color w:val="000000" w:themeColor="text1"/>
          <w:sz w:val="22"/>
          <w:szCs w:val="22"/>
          <w:lang w:val="en-US"/>
        </w:rPr>
        <w:t xml:space="preserve">The structure of this report has been thoughtfully designed </w:t>
      </w:r>
      <w:r>
        <w:rPr>
          <w:rFonts w:ascii="Arial" w:hAnsi="Arial" w:cs="Arial"/>
          <w:color w:val="000000" w:themeColor="text1"/>
          <w:sz w:val="22"/>
          <w:szCs w:val="22"/>
          <w:lang w:val="en-US"/>
        </w:rPr>
        <w:t xml:space="preserve">in correspondence with the UNDP Evaluation Guidelines </w:t>
      </w:r>
      <w:r w:rsidRPr="006E7488">
        <w:rPr>
          <w:rFonts w:ascii="Arial" w:hAnsi="Arial" w:cs="Arial"/>
          <w:color w:val="000000" w:themeColor="text1"/>
          <w:sz w:val="22"/>
          <w:szCs w:val="22"/>
          <w:lang w:val="en-US"/>
        </w:rPr>
        <w:t>to provide a comprehensive, evidence-based assessment. It aims to align the purposes of the evaluation with the information needs of the intended users, facilitating actionable insights and data-driven decision-making.</w:t>
      </w:r>
    </w:p>
    <w:p w14:paraId="2E6C0360" w14:textId="77777777" w:rsidR="009C47E5" w:rsidRPr="006E7488" w:rsidRDefault="009C47E5" w:rsidP="001426ED">
      <w:pPr>
        <w:spacing w:after="120"/>
        <w:jc w:val="both"/>
        <w:rPr>
          <w:rFonts w:ascii="Arial" w:hAnsi="Arial" w:cs="Arial"/>
          <w:color w:val="000000" w:themeColor="text1"/>
          <w:sz w:val="22"/>
          <w:szCs w:val="22"/>
          <w:lang w:val="en-US"/>
        </w:rPr>
      </w:pPr>
      <w:r w:rsidRPr="006E7488">
        <w:rPr>
          <w:rFonts w:ascii="Arial" w:hAnsi="Arial" w:cs="Arial"/>
          <w:color w:val="000000" w:themeColor="text1"/>
          <w:sz w:val="22"/>
          <w:szCs w:val="22"/>
          <w:lang w:val="en-US"/>
        </w:rPr>
        <w:lastRenderedPageBreak/>
        <w:t>The report is organized as follows:</w:t>
      </w:r>
    </w:p>
    <w:p w14:paraId="00CA3B71" w14:textId="77777777" w:rsidR="009C47E5" w:rsidRDefault="009C47E5" w:rsidP="001426ED">
      <w:pPr>
        <w:pStyle w:val="ListParagraph"/>
        <w:numPr>
          <w:ilvl w:val="0"/>
          <w:numId w:val="131"/>
        </w:numPr>
        <w:ind w:left="360"/>
        <w:jc w:val="both"/>
        <w:rPr>
          <w:rFonts w:ascii="Arial" w:hAnsi="Arial" w:cs="Arial"/>
          <w:color w:val="000000" w:themeColor="text1"/>
          <w:sz w:val="22"/>
          <w:szCs w:val="22"/>
          <w:lang w:val="en-US"/>
        </w:rPr>
      </w:pPr>
      <w:r w:rsidRPr="006E7488">
        <w:rPr>
          <w:rFonts w:ascii="Arial" w:hAnsi="Arial" w:cs="Arial"/>
          <w:color w:val="000000" w:themeColor="text1"/>
          <w:sz w:val="22"/>
          <w:szCs w:val="22"/>
          <w:lang w:val="en-US"/>
        </w:rPr>
        <w:t>Project and Evaluation Information Details: Provides background and contextual information.</w:t>
      </w:r>
    </w:p>
    <w:p w14:paraId="69570F0D" w14:textId="77777777" w:rsidR="009C47E5" w:rsidRDefault="009C47E5" w:rsidP="001426ED">
      <w:pPr>
        <w:pStyle w:val="ListParagraph"/>
        <w:numPr>
          <w:ilvl w:val="0"/>
          <w:numId w:val="131"/>
        </w:numPr>
        <w:ind w:left="360"/>
        <w:jc w:val="both"/>
        <w:rPr>
          <w:rFonts w:ascii="Arial" w:hAnsi="Arial" w:cs="Arial"/>
          <w:color w:val="000000" w:themeColor="text1"/>
          <w:sz w:val="22"/>
          <w:szCs w:val="22"/>
          <w:lang w:val="en-US"/>
        </w:rPr>
      </w:pPr>
      <w:r w:rsidRPr="006E7488">
        <w:rPr>
          <w:rFonts w:ascii="Arial" w:hAnsi="Arial" w:cs="Arial"/>
          <w:color w:val="000000" w:themeColor="text1"/>
          <w:sz w:val="22"/>
          <w:szCs w:val="22"/>
          <w:lang w:val="en-US"/>
        </w:rPr>
        <w:t>List of Acronyms and Abbreviations: Explains acronyms and abbreviations used throughout the report.</w:t>
      </w:r>
    </w:p>
    <w:p w14:paraId="1FDC78B1" w14:textId="78098D0C" w:rsidR="006036BC" w:rsidRDefault="006036BC" w:rsidP="001426ED">
      <w:pPr>
        <w:pStyle w:val="ListParagraph"/>
        <w:numPr>
          <w:ilvl w:val="0"/>
          <w:numId w:val="131"/>
        </w:numPr>
        <w:ind w:left="360"/>
        <w:jc w:val="both"/>
        <w:rPr>
          <w:rFonts w:ascii="Arial" w:hAnsi="Arial" w:cs="Arial"/>
          <w:color w:val="000000" w:themeColor="text1"/>
          <w:sz w:val="22"/>
          <w:szCs w:val="22"/>
          <w:lang w:val="en-US"/>
        </w:rPr>
      </w:pPr>
      <w:r w:rsidRPr="006036BC">
        <w:rPr>
          <w:rFonts w:ascii="Arial" w:hAnsi="Arial" w:cs="Arial"/>
          <w:color w:val="000000" w:themeColor="text1"/>
          <w:sz w:val="22"/>
          <w:szCs w:val="22"/>
          <w:lang w:val="en-US"/>
        </w:rPr>
        <w:t xml:space="preserve">Executive Summary: </w:t>
      </w:r>
      <w:r>
        <w:rPr>
          <w:rFonts w:ascii="Arial" w:hAnsi="Arial" w:cs="Arial"/>
          <w:color w:val="000000" w:themeColor="text1"/>
          <w:sz w:val="22"/>
          <w:szCs w:val="22"/>
          <w:lang w:val="en-US"/>
        </w:rPr>
        <w:t>C</w:t>
      </w:r>
      <w:r w:rsidRPr="006036BC">
        <w:rPr>
          <w:rFonts w:ascii="Arial" w:hAnsi="Arial" w:cs="Arial"/>
          <w:color w:val="000000" w:themeColor="text1"/>
          <w:sz w:val="22"/>
          <w:szCs w:val="22"/>
          <w:lang w:val="en-US"/>
        </w:rPr>
        <w:t>aptures key aspects of the evaluation approach and methods, and summarizes principal findings, conclusions, and recommendations.</w:t>
      </w:r>
    </w:p>
    <w:p w14:paraId="4BE95DFC" w14:textId="4722DF47" w:rsidR="009C47E5" w:rsidRDefault="009C47E5" w:rsidP="001426ED">
      <w:pPr>
        <w:pStyle w:val="ListParagraph"/>
        <w:numPr>
          <w:ilvl w:val="0"/>
          <w:numId w:val="131"/>
        </w:numPr>
        <w:ind w:left="360"/>
        <w:jc w:val="both"/>
        <w:rPr>
          <w:rFonts w:ascii="Arial" w:hAnsi="Arial" w:cs="Arial"/>
          <w:color w:val="000000" w:themeColor="text1"/>
          <w:sz w:val="22"/>
          <w:szCs w:val="22"/>
          <w:lang w:val="en-US"/>
        </w:rPr>
      </w:pPr>
      <w:r w:rsidRPr="006E7488">
        <w:rPr>
          <w:rFonts w:ascii="Arial" w:hAnsi="Arial" w:cs="Arial"/>
          <w:color w:val="000000" w:themeColor="text1"/>
          <w:sz w:val="22"/>
          <w:szCs w:val="22"/>
          <w:lang w:val="en-US"/>
        </w:rPr>
        <w:t>Introduction: Highlights the purpose and focus of the evaluation.</w:t>
      </w:r>
    </w:p>
    <w:p w14:paraId="52C75FF1" w14:textId="77777777" w:rsidR="009C47E5" w:rsidRDefault="009C47E5" w:rsidP="001426ED">
      <w:pPr>
        <w:pStyle w:val="ListParagraph"/>
        <w:numPr>
          <w:ilvl w:val="0"/>
          <w:numId w:val="131"/>
        </w:numPr>
        <w:ind w:left="360"/>
        <w:jc w:val="both"/>
        <w:rPr>
          <w:rFonts w:ascii="Arial" w:hAnsi="Arial" w:cs="Arial"/>
          <w:color w:val="000000" w:themeColor="text1"/>
          <w:sz w:val="22"/>
          <w:szCs w:val="22"/>
          <w:lang w:val="en-US"/>
        </w:rPr>
      </w:pPr>
      <w:r w:rsidRPr="006E7488">
        <w:rPr>
          <w:rFonts w:ascii="Arial" w:hAnsi="Arial" w:cs="Arial"/>
          <w:color w:val="000000" w:themeColor="text1"/>
          <w:sz w:val="22"/>
          <w:szCs w:val="22"/>
          <w:lang w:val="en-US"/>
        </w:rPr>
        <w:t>Description of the Intervention Being Evaluated: Provides an overview of the HR4U project, its objectives, and key stakeholders.</w:t>
      </w:r>
    </w:p>
    <w:p w14:paraId="45B880C2" w14:textId="77777777" w:rsidR="009C47E5" w:rsidRDefault="009C47E5" w:rsidP="001426ED">
      <w:pPr>
        <w:pStyle w:val="ListParagraph"/>
        <w:numPr>
          <w:ilvl w:val="0"/>
          <w:numId w:val="131"/>
        </w:numPr>
        <w:ind w:left="360"/>
        <w:jc w:val="both"/>
        <w:rPr>
          <w:rFonts w:ascii="Arial" w:hAnsi="Arial" w:cs="Arial"/>
          <w:color w:val="000000" w:themeColor="text1"/>
          <w:sz w:val="22"/>
          <w:szCs w:val="22"/>
          <w:lang w:val="en-US"/>
        </w:rPr>
      </w:pPr>
      <w:r w:rsidRPr="006E7488">
        <w:rPr>
          <w:rFonts w:ascii="Arial" w:hAnsi="Arial" w:cs="Arial"/>
          <w:color w:val="000000" w:themeColor="text1"/>
          <w:sz w:val="22"/>
          <w:szCs w:val="22"/>
          <w:lang w:val="en-US"/>
        </w:rPr>
        <w:t>Evaluation Scope and Objectives: Details the limitations and focal points of the evaluation.</w:t>
      </w:r>
    </w:p>
    <w:p w14:paraId="52307502" w14:textId="77777777" w:rsidR="009C47E5" w:rsidRDefault="009C47E5" w:rsidP="001426ED">
      <w:pPr>
        <w:pStyle w:val="ListParagraph"/>
        <w:numPr>
          <w:ilvl w:val="0"/>
          <w:numId w:val="131"/>
        </w:numPr>
        <w:ind w:left="360"/>
        <w:jc w:val="both"/>
        <w:rPr>
          <w:rFonts w:ascii="Arial" w:hAnsi="Arial" w:cs="Arial"/>
          <w:color w:val="000000" w:themeColor="text1"/>
          <w:sz w:val="22"/>
          <w:szCs w:val="22"/>
          <w:lang w:val="en-US"/>
        </w:rPr>
      </w:pPr>
      <w:r w:rsidRPr="006E7488">
        <w:rPr>
          <w:rFonts w:ascii="Arial" w:hAnsi="Arial" w:cs="Arial"/>
          <w:color w:val="000000" w:themeColor="text1"/>
          <w:sz w:val="22"/>
          <w:szCs w:val="22"/>
          <w:lang w:val="en-US"/>
        </w:rPr>
        <w:t>Evaluation Approach and Methods: Explains the methodology, data sources, and analytical tools.</w:t>
      </w:r>
    </w:p>
    <w:p w14:paraId="2805A219" w14:textId="77777777" w:rsidR="009C47E5" w:rsidRDefault="009C47E5" w:rsidP="001426ED">
      <w:pPr>
        <w:pStyle w:val="ListParagraph"/>
        <w:numPr>
          <w:ilvl w:val="0"/>
          <w:numId w:val="131"/>
        </w:numPr>
        <w:ind w:left="360"/>
        <w:jc w:val="both"/>
        <w:rPr>
          <w:rFonts w:ascii="Arial" w:hAnsi="Arial" w:cs="Arial"/>
          <w:color w:val="000000" w:themeColor="text1"/>
          <w:sz w:val="22"/>
          <w:szCs w:val="22"/>
          <w:lang w:val="en-US"/>
        </w:rPr>
      </w:pPr>
      <w:r w:rsidRPr="006E7488">
        <w:rPr>
          <w:rFonts w:ascii="Arial" w:hAnsi="Arial" w:cs="Arial"/>
          <w:color w:val="000000" w:themeColor="text1"/>
          <w:sz w:val="22"/>
          <w:szCs w:val="22"/>
          <w:lang w:val="en-US"/>
        </w:rPr>
        <w:t>Data Analysis: Presents the data collected and methodologies used in its analysis.</w:t>
      </w:r>
    </w:p>
    <w:p w14:paraId="7B2860C9" w14:textId="77777777" w:rsidR="009C47E5" w:rsidRDefault="009C47E5" w:rsidP="001426ED">
      <w:pPr>
        <w:pStyle w:val="ListParagraph"/>
        <w:numPr>
          <w:ilvl w:val="0"/>
          <w:numId w:val="131"/>
        </w:numPr>
        <w:ind w:left="360"/>
        <w:jc w:val="both"/>
        <w:rPr>
          <w:rFonts w:ascii="Arial" w:hAnsi="Arial" w:cs="Arial"/>
          <w:color w:val="000000" w:themeColor="text1"/>
          <w:sz w:val="22"/>
          <w:szCs w:val="22"/>
          <w:lang w:val="en-US"/>
        </w:rPr>
      </w:pPr>
      <w:r w:rsidRPr="006E7488">
        <w:rPr>
          <w:rFonts w:ascii="Arial" w:hAnsi="Arial" w:cs="Arial"/>
          <w:color w:val="000000" w:themeColor="text1"/>
          <w:sz w:val="22"/>
          <w:szCs w:val="22"/>
          <w:lang w:val="en-US"/>
        </w:rPr>
        <w:t>Findings: Breaks down the evaluation into core thematic areas, specifically addressing Relevance/Coherence, Effectiveness, Efficiency, Sustainability, and Impact.</w:t>
      </w:r>
    </w:p>
    <w:p w14:paraId="5715F8B4" w14:textId="77777777" w:rsidR="009C47E5" w:rsidRDefault="009C47E5" w:rsidP="001426ED">
      <w:pPr>
        <w:pStyle w:val="ListParagraph"/>
        <w:numPr>
          <w:ilvl w:val="0"/>
          <w:numId w:val="131"/>
        </w:numPr>
        <w:ind w:left="360"/>
        <w:jc w:val="both"/>
        <w:rPr>
          <w:rFonts w:ascii="Arial" w:hAnsi="Arial" w:cs="Arial"/>
          <w:color w:val="000000" w:themeColor="text1"/>
          <w:sz w:val="22"/>
          <w:szCs w:val="22"/>
          <w:lang w:val="en-US"/>
        </w:rPr>
      </w:pPr>
      <w:r w:rsidRPr="006E7488">
        <w:rPr>
          <w:rFonts w:ascii="Arial" w:hAnsi="Arial" w:cs="Arial"/>
          <w:color w:val="000000" w:themeColor="text1"/>
          <w:sz w:val="22"/>
          <w:szCs w:val="22"/>
          <w:lang w:val="en-US"/>
        </w:rPr>
        <w:t>Conclusions: Synthesizes key findings into actionable conclusions.</w:t>
      </w:r>
    </w:p>
    <w:p w14:paraId="00F2EAA2" w14:textId="77777777" w:rsidR="009C47E5" w:rsidRDefault="009C47E5" w:rsidP="001426ED">
      <w:pPr>
        <w:pStyle w:val="ListParagraph"/>
        <w:numPr>
          <w:ilvl w:val="0"/>
          <w:numId w:val="131"/>
        </w:numPr>
        <w:ind w:left="360"/>
        <w:jc w:val="both"/>
        <w:rPr>
          <w:rFonts w:ascii="Arial" w:hAnsi="Arial" w:cs="Arial"/>
          <w:color w:val="000000" w:themeColor="text1"/>
          <w:sz w:val="22"/>
          <w:szCs w:val="22"/>
          <w:lang w:val="en-US"/>
        </w:rPr>
      </w:pPr>
      <w:r w:rsidRPr="006E7488">
        <w:rPr>
          <w:rFonts w:ascii="Arial" w:hAnsi="Arial" w:cs="Arial"/>
          <w:color w:val="000000" w:themeColor="text1"/>
          <w:sz w:val="22"/>
          <w:szCs w:val="22"/>
          <w:lang w:val="en-US"/>
        </w:rPr>
        <w:t>Recommendations: Offers guidance for future action based on the findings and conclusions.</w:t>
      </w:r>
    </w:p>
    <w:p w14:paraId="02200925" w14:textId="47862097" w:rsidR="009C47E5" w:rsidRDefault="009C47E5" w:rsidP="001426ED">
      <w:pPr>
        <w:pStyle w:val="ListParagraph"/>
        <w:numPr>
          <w:ilvl w:val="0"/>
          <w:numId w:val="131"/>
        </w:numPr>
        <w:ind w:left="360"/>
        <w:jc w:val="both"/>
        <w:rPr>
          <w:rFonts w:ascii="Arial" w:hAnsi="Arial" w:cs="Arial"/>
          <w:color w:val="000000" w:themeColor="text1"/>
          <w:sz w:val="22"/>
          <w:szCs w:val="22"/>
          <w:lang w:val="en-US"/>
        </w:rPr>
      </w:pPr>
      <w:r w:rsidRPr="006E7488">
        <w:rPr>
          <w:rFonts w:ascii="Arial" w:hAnsi="Arial" w:cs="Arial"/>
          <w:color w:val="000000" w:themeColor="text1"/>
          <w:sz w:val="22"/>
          <w:szCs w:val="22"/>
          <w:lang w:val="en-US"/>
        </w:rPr>
        <w:t>Lessons Learned</w:t>
      </w:r>
      <w:r>
        <w:rPr>
          <w:rFonts w:ascii="Arial" w:hAnsi="Arial" w:cs="Arial"/>
          <w:color w:val="000000" w:themeColor="text1"/>
          <w:sz w:val="22"/>
          <w:szCs w:val="22"/>
          <w:lang w:val="en-US"/>
        </w:rPr>
        <w:t xml:space="preserve">: </w:t>
      </w:r>
      <w:r w:rsidRPr="00865BE2">
        <w:rPr>
          <w:rFonts w:ascii="Arial" w:hAnsi="Arial" w:cs="Arial"/>
          <w:color w:val="000000" w:themeColor="text1"/>
          <w:sz w:val="22"/>
          <w:szCs w:val="22"/>
          <w:lang w:val="en-US"/>
        </w:rPr>
        <w:t xml:space="preserve">Documents important insights </w:t>
      </w:r>
      <w:r w:rsidR="00467840">
        <w:rPr>
          <w:rFonts w:ascii="Arial" w:hAnsi="Arial" w:cs="Arial"/>
          <w:color w:val="000000" w:themeColor="text1"/>
          <w:sz w:val="22"/>
          <w:szCs w:val="22"/>
          <w:lang w:val="en-US"/>
        </w:rPr>
        <w:t>collected</w:t>
      </w:r>
      <w:r w:rsidRPr="00865BE2">
        <w:rPr>
          <w:rFonts w:ascii="Arial" w:hAnsi="Arial" w:cs="Arial"/>
          <w:color w:val="000000" w:themeColor="text1"/>
          <w:sz w:val="22"/>
          <w:szCs w:val="22"/>
          <w:lang w:val="en-US"/>
        </w:rPr>
        <w:t xml:space="preserve"> from the project that may inform future interventions.</w:t>
      </w:r>
    </w:p>
    <w:p w14:paraId="220B7E13" w14:textId="77777777" w:rsidR="009C47E5" w:rsidRDefault="009C47E5" w:rsidP="001426ED">
      <w:pPr>
        <w:pStyle w:val="ListParagraph"/>
        <w:numPr>
          <w:ilvl w:val="0"/>
          <w:numId w:val="131"/>
        </w:numPr>
        <w:ind w:left="360"/>
        <w:jc w:val="both"/>
        <w:rPr>
          <w:rFonts w:ascii="Arial" w:hAnsi="Arial" w:cs="Arial"/>
          <w:color w:val="000000" w:themeColor="text1"/>
          <w:sz w:val="22"/>
          <w:szCs w:val="22"/>
          <w:lang w:val="en-US"/>
        </w:rPr>
      </w:pPr>
      <w:r w:rsidRPr="006E7488">
        <w:rPr>
          <w:rFonts w:ascii="Arial" w:hAnsi="Arial" w:cs="Arial"/>
          <w:color w:val="000000" w:themeColor="text1"/>
          <w:sz w:val="22"/>
          <w:szCs w:val="22"/>
          <w:lang w:val="en-US"/>
        </w:rPr>
        <w:t xml:space="preserve">Good Practices: </w:t>
      </w:r>
      <w:r w:rsidRPr="00865BE2">
        <w:rPr>
          <w:rFonts w:ascii="Arial" w:hAnsi="Arial" w:cs="Arial"/>
          <w:color w:val="000000" w:themeColor="text1"/>
          <w:sz w:val="22"/>
          <w:szCs w:val="22"/>
          <w:lang w:val="en-US"/>
        </w:rPr>
        <w:t>Identifies effective strategies and approaches that emerged from the project.</w:t>
      </w:r>
    </w:p>
    <w:p w14:paraId="2DF075A2" w14:textId="77777777" w:rsidR="009C47E5" w:rsidRPr="00865BE2" w:rsidRDefault="009C47E5" w:rsidP="001426ED">
      <w:pPr>
        <w:pStyle w:val="ListParagraph"/>
        <w:numPr>
          <w:ilvl w:val="0"/>
          <w:numId w:val="131"/>
        </w:numPr>
        <w:spacing w:after="120"/>
        <w:ind w:left="360"/>
        <w:jc w:val="both"/>
        <w:rPr>
          <w:rFonts w:ascii="Arial" w:hAnsi="Arial" w:cs="Arial"/>
          <w:color w:val="000000" w:themeColor="text1"/>
          <w:sz w:val="22"/>
          <w:szCs w:val="22"/>
          <w:lang w:val="en-US"/>
        </w:rPr>
      </w:pPr>
      <w:r w:rsidRPr="00865BE2">
        <w:rPr>
          <w:rFonts w:ascii="Arial" w:hAnsi="Arial" w:cs="Arial"/>
          <w:color w:val="000000" w:themeColor="text1"/>
          <w:sz w:val="22"/>
          <w:szCs w:val="22"/>
          <w:lang w:val="en-US"/>
        </w:rPr>
        <w:t>Annexes: Incorporates supplementary material such as Terms of Reference, questionnaires, Evaluation Matrix, and other supporting documentation.</w:t>
      </w:r>
    </w:p>
    <w:p w14:paraId="63218BBE" w14:textId="5BC4505D" w:rsidR="00831A4A" w:rsidRPr="009C47E5" w:rsidRDefault="009C47E5" w:rsidP="001426ED">
      <w:pPr>
        <w:jc w:val="both"/>
        <w:rPr>
          <w:rFonts w:ascii="Arial" w:hAnsi="Arial" w:cs="Arial"/>
          <w:sz w:val="22"/>
          <w:szCs w:val="22"/>
          <w:lang w:val="en-US"/>
        </w:rPr>
      </w:pPr>
      <w:r w:rsidRPr="00865BE2">
        <w:rPr>
          <w:rFonts w:ascii="Arial" w:hAnsi="Arial" w:cs="Arial"/>
          <w:sz w:val="22"/>
          <w:szCs w:val="22"/>
          <w:lang w:val="en-US"/>
        </w:rPr>
        <w:t>In sum, this evaluation aims to be a</w:t>
      </w:r>
      <w:r>
        <w:rPr>
          <w:rFonts w:ascii="Arial" w:hAnsi="Arial" w:cs="Arial"/>
          <w:sz w:val="22"/>
          <w:szCs w:val="22"/>
          <w:lang w:val="en-US"/>
        </w:rPr>
        <w:t xml:space="preserve">n analytical </w:t>
      </w:r>
      <w:r w:rsidRPr="00865BE2">
        <w:rPr>
          <w:rFonts w:ascii="Arial" w:hAnsi="Arial" w:cs="Arial"/>
          <w:sz w:val="22"/>
          <w:szCs w:val="22"/>
          <w:lang w:val="en-US"/>
        </w:rPr>
        <w:t>instrument for</w:t>
      </w:r>
      <w:r>
        <w:rPr>
          <w:rFonts w:ascii="Arial" w:hAnsi="Arial" w:cs="Arial"/>
          <w:sz w:val="22"/>
          <w:szCs w:val="22"/>
          <w:lang w:val="en-US"/>
        </w:rPr>
        <w:t xml:space="preserve"> </w:t>
      </w:r>
      <w:r w:rsidRPr="00865BE2">
        <w:rPr>
          <w:rFonts w:ascii="Arial" w:hAnsi="Arial" w:cs="Arial"/>
          <w:sz w:val="22"/>
          <w:szCs w:val="22"/>
          <w:lang w:val="en-US"/>
        </w:rPr>
        <w:t xml:space="preserve">multi-dimensional learning, decision-making, and forward-looking planning in the </w:t>
      </w:r>
      <w:r>
        <w:rPr>
          <w:rFonts w:ascii="Arial" w:hAnsi="Arial" w:cs="Arial"/>
          <w:sz w:val="22"/>
          <w:szCs w:val="22"/>
          <w:lang w:val="en-US"/>
        </w:rPr>
        <w:t>field</w:t>
      </w:r>
      <w:r w:rsidRPr="00865BE2">
        <w:rPr>
          <w:rFonts w:ascii="Arial" w:hAnsi="Arial" w:cs="Arial"/>
          <w:sz w:val="22"/>
          <w:szCs w:val="22"/>
          <w:lang w:val="en-US"/>
        </w:rPr>
        <w:t xml:space="preserve"> of human rights and democratization in Ukraine. By focusing on key </w:t>
      </w:r>
      <w:r>
        <w:rPr>
          <w:rFonts w:ascii="Arial" w:hAnsi="Arial" w:cs="Arial"/>
          <w:sz w:val="22"/>
          <w:szCs w:val="22"/>
          <w:lang w:val="en-US"/>
        </w:rPr>
        <w:t>evaluation criteria</w:t>
      </w:r>
      <w:r w:rsidRPr="00865BE2">
        <w:rPr>
          <w:rFonts w:ascii="Arial" w:hAnsi="Arial" w:cs="Arial"/>
          <w:sz w:val="22"/>
          <w:szCs w:val="22"/>
          <w:lang w:val="en-US"/>
        </w:rPr>
        <w:t xml:space="preserve"> this exercise is designed to provide stakeholders at all levels</w:t>
      </w:r>
      <w:r>
        <w:rPr>
          <w:rFonts w:ascii="Arial" w:hAnsi="Arial" w:cs="Arial"/>
          <w:sz w:val="22"/>
          <w:szCs w:val="22"/>
          <w:lang w:val="en-US"/>
        </w:rPr>
        <w:t xml:space="preserve"> – </w:t>
      </w:r>
      <w:r w:rsidRPr="00865BE2">
        <w:rPr>
          <w:rFonts w:ascii="Arial" w:hAnsi="Arial" w:cs="Arial"/>
          <w:sz w:val="22"/>
          <w:szCs w:val="22"/>
          <w:lang w:val="en-US"/>
        </w:rPr>
        <w:t>from UNDP leadership to national policymakers, donors, and civil society</w:t>
      </w:r>
      <w:r>
        <w:rPr>
          <w:rFonts w:ascii="Arial" w:hAnsi="Arial" w:cs="Arial"/>
          <w:sz w:val="22"/>
          <w:szCs w:val="22"/>
          <w:lang w:val="en-US"/>
        </w:rPr>
        <w:t xml:space="preserve"> – </w:t>
      </w:r>
      <w:r w:rsidRPr="00865BE2">
        <w:rPr>
          <w:rFonts w:ascii="Arial" w:hAnsi="Arial" w:cs="Arial"/>
          <w:sz w:val="22"/>
          <w:szCs w:val="22"/>
          <w:lang w:val="en-US"/>
        </w:rPr>
        <w:t xml:space="preserve">with empirical evidence and actionable insights. It endeavors to be not just an </w:t>
      </w:r>
      <w:r>
        <w:rPr>
          <w:rFonts w:ascii="Arial" w:hAnsi="Arial" w:cs="Arial"/>
          <w:sz w:val="22"/>
          <w:szCs w:val="22"/>
          <w:lang w:val="en-US"/>
        </w:rPr>
        <w:t>assessment</w:t>
      </w:r>
      <w:r w:rsidRPr="00865BE2">
        <w:rPr>
          <w:rFonts w:ascii="Arial" w:hAnsi="Arial" w:cs="Arial"/>
          <w:sz w:val="22"/>
          <w:szCs w:val="22"/>
          <w:lang w:val="en-US"/>
        </w:rPr>
        <w:t xml:space="preserve"> of past activities but a blueprint for future initiatives, especially for the next phase of UNDP's Human Rights </w:t>
      </w:r>
      <w:proofErr w:type="spellStart"/>
      <w:r w:rsidRPr="00865BE2">
        <w:rPr>
          <w:rFonts w:ascii="Arial" w:hAnsi="Arial" w:cs="Arial"/>
          <w:sz w:val="22"/>
          <w:szCs w:val="22"/>
          <w:lang w:val="en-US"/>
        </w:rPr>
        <w:t>Programm</w:t>
      </w:r>
      <w:r w:rsidR="00467840">
        <w:rPr>
          <w:rFonts w:ascii="Arial" w:hAnsi="Arial" w:cs="Arial"/>
          <w:sz w:val="22"/>
          <w:szCs w:val="22"/>
          <w:lang w:val="en-US"/>
        </w:rPr>
        <w:t>s</w:t>
      </w:r>
      <w:proofErr w:type="spellEnd"/>
      <w:r w:rsidR="00467840">
        <w:rPr>
          <w:rFonts w:ascii="Arial" w:hAnsi="Arial" w:cs="Arial"/>
          <w:sz w:val="22"/>
          <w:szCs w:val="22"/>
          <w:lang w:val="en-US"/>
        </w:rPr>
        <w:t xml:space="preserve"> and upcoming phase of the </w:t>
      </w:r>
      <w:r w:rsidR="00467840" w:rsidRPr="006C2454">
        <w:rPr>
          <w:rFonts w:ascii="Arial" w:hAnsi="Arial" w:cs="Arial"/>
          <w:sz w:val="22"/>
          <w:szCs w:val="22"/>
          <w:lang w:val="en-US"/>
        </w:rPr>
        <w:t>HR4U</w:t>
      </w:r>
      <w:r w:rsidR="00467840">
        <w:rPr>
          <w:rFonts w:ascii="Arial" w:hAnsi="Arial" w:cs="Arial"/>
          <w:sz w:val="22"/>
          <w:szCs w:val="22"/>
          <w:lang w:val="en-US"/>
        </w:rPr>
        <w:t xml:space="preserve"> Project.</w:t>
      </w:r>
    </w:p>
    <w:p w14:paraId="18FAE07A" w14:textId="77777777" w:rsidR="00831A4A" w:rsidRPr="006C2454" w:rsidRDefault="00831A4A" w:rsidP="001426ED">
      <w:pPr>
        <w:spacing w:after="120"/>
        <w:rPr>
          <w:rFonts w:ascii="Arial" w:hAnsi="Arial" w:cs="Arial"/>
          <w:color w:val="000000" w:themeColor="text1"/>
          <w:sz w:val="22"/>
          <w:szCs w:val="22"/>
          <w:lang w:val="en-US"/>
        </w:rPr>
      </w:pPr>
    </w:p>
    <w:p w14:paraId="6B8263BC" w14:textId="77777777" w:rsidR="00831A4A" w:rsidRPr="006C2454" w:rsidRDefault="00831A4A" w:rsidP="001426ED">
      <w:pPr>
        <w:spacing w:after="120"/>
        <w:rPr>
          <w:rFonts w:ascii="Arial" w:hAnsi="Arial" w:cs="Arial"/>
          <w:color w:val="000000" w:themeColor="text1"/>
          <w:sz w:val="22"/>
          <w:szCs w:val="22"/>
          <w:lang w:val="en-US"/>
        </w:rPr>
        <w:sectPr w:rsidR="00831A4A" w:rsidRPr="006C2454" w:rsidSect="00A27D5B">
          <w:pgSz w:w="11900" w:h="16820"/>
          <w:pgMar w:top="1440" w:right="1440" w:bottom="1440" w:left="1440" w:header="720" w:footer="720" w:gutter="0"/>
          <w:cols w:space="708"/>
          <w:docGrid w:linePitch="299"/>
        </w:sectPr>
      </w:pPr>
    </w:p>
    <w:p w14:paraId="04392514" w14:textId="77777777" w:rsidR="00831A4A" w:rsidRPr="006C2454" w:rsidRDefault="008B183E" w:rsidP="001426ED">
      <w:pPr>
        <w:pStyle w:val="Heading1"/>
        <w:numPr>
          <w:ilvl w:val="0"/>
          <w:numId w:val="2"/>
        </w:numPr>
        <w:spacing w:before="0" w:after="120"/>
        <w:ind w:left="360"/>
        <w:rPr>
          <w:rFonts w:ascii="Arial" w:hAnsi="Arial" w:cs="Arial"/>
          <w:b/>
          <w:bCs/>
          <w:color w:val="000000" w:themeColor="text1"/>
          <w:sz w:val="22"/>
          <w:szCs w:val="22"/>
          <w:lang w:val="en-US"/>
        </w:rPr>
      </w:pPr>
      <w:bookmarkStart w:id="4" w:name="_Toc145591687"/>
      <w:r w:rsidRPr="006C2454">
        <w:rPr>
          <w:rFonts w:ascii="Arial" w:hAnsi="Arial" w:cs="Arial"/>
          <w:b/>
          <w:bCs/>
          <w:color w:val="000000" w:themeColor="text1"/>
          <w:sz w:val="22"/>
          <w:szCs w:val="22"/>
          <w:lang w:val="en-US"/>
        </w:rPr>
        <w:lastRenderedPageBreak/>
        <w:t>DESCRIPTION OF THE INTERVENTION BEING EVALUATED</w:t>
      </w:r>
      <w:bookmarkEnd w:id="4"/>
    </w:p>
    <w:p w14:paraId="1F501475" w14:textId="64621F20" w:rsidR="00831A4A" w:rsidRPr="006C2454" w:rsidRDefault="00804FDC" w:rsidP="001426ED">
      <w:pPr>
        <w:spacing w:after="120"/>
        <w:jc w:val="both"/>
        <w:rPr>
          <w:rFonts w:ascii="Arial" w:hAnsi="Arial" w:cs="Arial"/>
          <w:b/>
          <w:bCs/>
          <w:color w:val="000000" w:themeColor="text1"/>
          <w:sz w:val="22"/>
          <w:szCs w:val="22"/>
          <w:lang w:val="en-US"/>
        </w:rPr>
      </w:pPr>
      <w:r>
        <w:rPr>
          <w:rFonts w:ascii="Arial" w:hAnsi="Arial" w:cs="Arial"/>
          <w:b/>
          <w:bCs/>
          <w:color w:val="000000" w:themeColor="text1"/>
          <w:sz w:val="22"/>
          <w:szCs w:val="22"/>
          <w:lang w:val="en-US"/>
        </w:rPr>
        <w:t>Intervention</w:t>
      </w:r>
      <w:r w:rsidR="008B183E" w:rsidRPr="006C2454">
        <w:rPr>
          <w:rFonts w:ascii="Arial" w:hAnsi="Arial" w:cs="Arial"/>
          <w:b/>
          <w:bCs/>
          <w:color w:val="000000" w:themeColor="text1"/>
          <w:sz w:val="22"/>
          <w:szCs w:val="22"/>
          <w:lang w:val="en-US"/>
        </w:rPr>
        <w:t xml:space="preserve"> Overview: Object, Beneficiaries, and Targeted Issues</w:t>
      </w:r>
    </w:p>
    <w:p w14:paraId="5E2D9C14" w14:textId="1AFC9462" w:rsidR="00831A4A" w:rsidRPr="006C2454" w:rsidRDefault="008B183E" w:rsidP="001426ED">
      <w:pPr>
        <w:pStyle w:val="ListParagraph"/>
        <w:spacing w:after="120"/>
        <w:ind w:left="0"/>
        <w:contextualSpacing w:val="0"/>
        <w:jc w:val="both"/>
        <w:rPr>
          <w:rFonts w:ascii="Arial" w:hAnsi="Arial" w:cs="Arial"/>
          <w:sz w:val="22"/>
          <w:szCs w:val="22"/>
          <w:lang w:val="en-US"/>
        </w:rPr>
      </w:pPr>
      <w:r w:rsidRPr="006C2454">
        <w:rPr>
          <w:rFonts w:ascii="Arial" w:hAnsi="Arial" w:cs="Arial"/>
          <w:sz w:val="22"/>
          <w:szCs w:val="22"/>
          <w:lang w:val="en-US"/>
        </w:rPr>
        <w:t xml:space="preserve">The </w:t>
      </w:r>
      <w:r w:rsidR="007A2EC4">
        <w:rPr>
          <w:rFonts w:ascii="Arial" w:hAnsi="Arial" w:cs="Arial"/>
          <w:sz w:val="22"/>
          <w:szCs w:val="22"/>
          <w:lang w:val="en-US"/>
        </w:rPr>
        <w:t>“</w:t>
      </w:r>
      <w:r w:rsidRPr="006C2454">
        <w:rPr>
          <w:rFonts w:ascii="Arial" w:hAnsi="Arial" w:cs="Arial"/>
          <w:sz w:val="22"/>
          <w:szCs w:val="22"/>
          <w:lang w:val="en-US"/>
        </w:rPr>
        <w:t>Human Rights for Ukraine</w:t>
      </w:r>
      <w:r w:rsidR="007A2EC4">
        <w:rPr>
          <w:rFonts w:ascii="Arial" w:hAnsi="Arial" w:cs="Arial"/>
          <w:sz w:val="22"/>
          <w:szCs w:val="22"/>
          <w:lang w:val="en-US"/>
        </w:rPr>
        <w:t>”</w:t>
      </w:r>
      <w:r w:rsidRPr="006C2454">
        <w:rPr>
          <w:rFonts w:ascii="Arial" w:hAnsi="Arial" w:cs="Arial"/>
          <w:sz w:val="22"/>
          <w:szCs w:val="22"/>
          <w:lang w:val="en-US"/>
        </w:rPr>
        <w:t xml:space="preserve"> Project focuses on addressing the complex challenges pertaining to human rights in Ukraine. In line with the UNDP Country </w:t>
      </w:r>
      <w:proofErr w:type="spellStart"/>
      <w:r w:rsidRPr="006C2454">
        <w:rPr>
          <w:rFonts w:ascii="Arial" w:hAnsi="Arial" w:cs="Arial"/>
          <w:sz w:val="22"/>
          <w:szCs w:val="22"/>
          <w:lang w:val="en-US"/>
        </w:rPr>
        <w:t>Programme</w:t>
      </w:r>
      <w:proofErr w:type="spellEnd"/>
      <w:r w:rsidRPr="006C2454">
        <w:rPr>
          <w:rFonts w:ascii="Arial" w:hAnsi="Arial" w:cs="Arial"/>
          <w:sz w:val="22"/>
          <w:szCs w:val="22"/>
          <w:lang w:val="en-US"/>
        </w:rPr>
        <w:t xml:space="preserve"> Document 2018-2022, the </w:t>
      </w:r>
      <w:r w:rsidR="00373712">
        <w:rPr>
          <w:rFonts w:ascii="Arial" w:hAnsi="Arial" w:cs="Arial"/>
          <w:sz w:val="22"/>
          <w:szCs w:val="22"/>
          <w:lang w:val="en-US"/>
        </w:rPr>
        <w:t>P</w:t>
      </w:r>
      <w:r w:rsidRPr="006C2454">
        <w:rPr>
          <w:rFonts w:ascii="Arial" w:hAnsi="Arial" w:cs="Arial"/>
          <w:sz w:val="22"/>
          <w:szCs w:val="22"/>
          <w:lang w:val="en-US"/>
        </w:rPr>
        <w:t>roject aims to reinforce democratic principles, the rule of law, accountability, and sustainable human development. It emphasizes collaboration with the Ombudsperson's Office (OO) to foster equitable and non-discriminatory realization of human rights and to improve accessibility to justice, especially for vulnerable groups.</w:t>
      </w:r>
    </w:p>
    <w:p w14:paraId="16C9815C" w14:textId="3E26DA5C" w:rsidR="00831A4A" w:rsidRPr="006C2454" w:rsidRDefault="008B183E" w:rsidP="001426ED">
      <w:pPr>
        <w:pStyle w:val="ListParagraph"/>
        <w:spacing w:after="120"/>
        <w:ind w:left="0"/>
        <w:contextualSpacing w:val="0"/>
        <w:jc w:val="both"/>
        <w:rPr>
          <w:rFonts w:ascii="Arial" w:hAnsi="Arial" w:cs="Arial"/>
          <w:sz w:val="22"/>
          <w:szCs w:val="22"/>
          <w:lang w:val="en-US"/>
        </w:rPr>
      </w:pPr>
      <w:r w:rsidRPr="006C2454">
        <w:rPr>
          <w:rFonts w:ascii="Arial" w:hAnsi="Arial" w:cs="Arial"/>
          <w:sz w:val="22"/>
          <w:szCs w:val="22"/>
          <w:lang w:val="en-US"/>
        </w:rPr>
        <w:t>Despite significant efforts since the 'Revolution of Dignity' in 2014, the country's progress has been impeded by political instability, the ongoing armed conflict in the east, entrenched corruption, low levels of public trust in law enforcement and judiciary, and the overriding of human rights considerations by security needs and political agendas.</w:t>
      </w:r>
      <w:r w:rsidR="00804FDC" w:rsidRPr="00804FDC">
        <w:rPr>
          <w:rStyle w:val="FootnoteReference"/>
          <w:rFonts w:ascii="Arial" w:hAnsi="Arial" w:cs="Arial"/>
          <w:sz w:val="22"/>
          <w:szCs w:val="22"/>
          <w:lang w:val="en-US"/>
        </w:rPr>
        <w:t xml:space="preserve"> </w:t>
      </w:r>
      <w:r w:rsidR="00804FDC">
        <w:rPr>
          <w:rStyle w:val="FootnoteReference"/>
          <w:rFonts w:ascii="Arial" w:hAnsi="Arial" w:cs="Arial"/>
          <w:sz w:val="22"/>
          <w:szCs w:val="22"/>
          <w:lang w:val="en-US"/>
        </w:rPr>
        <w:footnoteReference w:id="1"/>
      </w:r>
    </w:p>
    <w:p w14:paraId="4B7474F2" w14:textId="77777777" w:rsidR="00831A4A" w:rsidRPr="006C2454" w:rsidRDefault="008B183E" w:rsidP="001426ED">
      <w:pPr>
        <w:pStyle w:val="ListParagraph"/>
        <w:spacing w:after="120"/>
        <w:ind w:left="0"/>
        <w:contextualSpacing w:val="0"/>
        <w:jc w:val="both"/>
        <w:rPr>
          <w:rFonts w:ascii="Arial" w:hAnsi="Arial" w:cs="Arial"/>
          <w:sz w:val="22"/>
          <w:szCs w:val="22"/>
          <w:lang w:val="en-US"/>
        </w:rPr>
      </w:pPr>
      <w:r w:rsidRPr="006C2454">
        <w:rPr>
          <w:rFonts w:ascii="Arial" w:hAnsi="Arial" w:cs="Arial"/>
          <w:sz w:val="22"/>
          <w:szCs w:val="22"/>
          <w:lang w:val="en-US"/>
        </w:rPr>
        <w:t>The OO stands as a key player in human rights reform with an extensive mandate that spans every public institution without exception. It plays a leading role in overseeing the country's adherence to international human rights commitments and the UN Universal Periodic Review. The Ombudsman has been vested with numerous new mandates since 2012, encompassing areas like public information access, personal data protection, discrimination prevention, and the operation of the National Preventive Mechanism (NPM).</w:t>
      </w:r>
    </w:p>
    <w:p w14:paraId="4DB74F8A" w14:textId="77777777" w:rsidR="00831A4A" w:rsidRPr="006C2454" w:rsidRDefault="008B183E" w:rsidP="001426ED">
      <w:pPr>
        <w:pStyle w:val="ListParagraph"/>
        <w:spacing w:after="120"/>
        <w:ind w:left="0"/>
        <w:contextualSpacing w:val="0"/>
        <w:jc w:val="both"/>
        <w:rPr>
          <w:rFonts w:ascii="Arial" w:hAnsi="Arial" w:cs="Arial"/>
          <w:sz w:val="22"/>
          <w:szCs w:val="22"/>
          <w:lang w:val="en-US"/>
        </w:rPr>
      </w:pPr>
      <w:r w:rsidRPr="006C2454">
        <w:rPr>
          <w:rFonts w:ascii="Arial" w:hAnsi="Arial" w:cs="Arial"/>
          <w:sz w:val="22"/>
          <w:szCs w:val="22"/>
          <w:lang w:val="en-US"/>
        </w:rPr>
        <w:t>The project also includes the innovative Ombudsman Plus model, which has proven to be effective in implementing mandates through civic engagement and the creation of expert councils.</w:t>
      </w:r>
    </w:p>
    <w:p w14:paraId="0C7342FE" w14:textId="77777777" w:rsidR="00831A4A" w:rsidRPr="006C2454" w:rsidRDefault="008B183E" w:rsidP="001426ED">
      <w:pPr>
        <w:pStyle w:val="ListParagraph"/>
        <w:spacing w:after="120"/>
        <w:ind w:left="0"/>
        <w:contextualSpacing w:val="0"/>
        <w:jc w:val="both"/>
        <w:rPr>
          <w:rFonts w:ascii="Arial" w:hAnsi="Arial" w:cs="Arial"/>
          <w:sz w:val="22"/>
          <w:szCs w:val="22"/>
          <w:lang w:val="en-US"/>
        </w:rPr>
      </w:pPr>
      <w:r w:rsidRPr="006C2454">
        <w:rPr>
          <w:rFonts w:ascii="Arial" w:hAnsi="Arial" w:cs="Arial"/>
          <w:sz w:val="22"/>
          <w:szCs w:val="22"/>
          <w:lang w:val="en-US"/>
        </w:rPr>
        <w:t>The Project Document delineates multiple issues for the undertaking:</w:t>
      </w:r>
    </w:p>
    <w:p w14:paraId="3CDDC64B" w14:textId="77777777" w:rsidR="00831A4A" w:rsidRPr="006C2454" w:rsidRDefault="008B183E" w:rsidP="001426ED">
      <w:pPr>
        <w:pStyle w:val="ListParagraph"/>
        <w:numPr>
          <w:ilvl w:val="0"/>
          <w:numId w:val="5"/>
        </w:numPr>
        <w:spacing w:after="120"/>
        <w:ind w:left="360"/>
        <w:contextualSpacing w:val="0"/>
        <w:jc w:val="both"/>
        <w:rPr>
          <w:rFonts w:ascii="Arial" w:hAnsi="Arial" w:cs="Arial"/>
          <w:sz w:val="22"/>
          <w:szCs w:val="22"/>
          <w:lang w:val="en-US"/>
        </w:rPr>
      </w:pPr>
      <w:r w:rsidRPr="006C2454">
        <w:rPr>
          <w:rFonts w:ascii="Arial" w:hAnsi="Arial" w:cs="Arial"/>
          <w:sz w:val="22"/>
          <w:szCs w:val="22"/>
          <w:lang w:val="en-US"/>
        </w:rPr>
        <w:t>Human Rights Challenges within the Scope of the Reform Agenda</w:t>
      </w:r>
    </w:p>
    <w:p w14:paraId="230CF1AE" w14:textId="77777777" w:rsidR="00831A4A" w:rsidRPr="006C2454" w:rsidRDefault="008B183E" w:rsidP="001426ED">
      <w:pPr>
        <w:pStyle w:val="ListParagraph"/>
        <w:spacing w:after="120"/>
        <w:ind w:left="0"/>
        <w:contextualSpacing w:val="0"/>
        <w:jc w:val="both"/>
        <w:rPr>
          <w:rFonts w:ascii="Arial" w:hAnsi="Arial" w:cs="Arial"/>
          <w:sz w:val="22"/>
          <w:szCs w:val="22"/>
          <w:lang w:val="en-US"/>
        </w:rPr>
      </w:pPr>
      <w:r w:rsidRPr="006C2454">
        <w:rPr>
          <w:rFonts w:ascii="Arial" w:hAnsi="Arial" w:cs="Arial"/>
          <w:i/>
          <w:iCs/>
          <w:sz w:val="22"/>
          <w:szCs w:val="22"/>
          <w:lang w:val="en-US"/>
        </w:rPr>
        <w:t>Weak political will slows down reform agenda:</w:t>
      </w:r>
      <w:r w:rsidRPr="006C2454">
        <w:rPr>
          <w:rFonts w:ascii="Arial" w:hAnsi="Arial" w:cs="Arial"/>
          <w:sz w:val="22"/>
          <w:szCs w:val="22"/>
          <w:lang w:val="en-US"/>
        </w:rPr>
        <w:t xml:space="preserve"> Following the 'Revolution of Dignity', Ukraine initiated several pivotal reforms in areas critical to human rights, such as judicial reform, anti-corruption agencies, public service, education, health, decentralization, and others. Despite significant achievements, many reforms remained uncompleted.</w:t>
      </w:r>
    </w:p>
    <w:p w14:paraId="42A07029" w14:textId="72E349AE" w:rsidR="00831A4A" w:rsidRPr="006C2454" w:rsidRDefault="008B183E" w:rsidP="001426ED">
      <w:pPr>
        <w:pStyle w:val="ListParagraph"/>
        <w:spacing w:after="120"/>
        <w:ind w:left="0"/>
        <w:contextualSpacing w:val="0"/>
        <w:jc w:val="both"/>
        <w:rPr>
          <w:rFonts w:ascii="Arial" w:hAnsi="Arial" w:cs="Arial"/>
          <w:sz w:val="22"/>
          <w:szCs w:val="22"/>
          <w:lang w:val="en-US"/>
        </w:rPr>
      </w:pPr>
      <w:r w:rsidRPr="006C2454">
        <w:rPr>
          <w:rFonts w:ascii="Arial" w:hAnsi="Arial" w:cs="Arial"/>
          <w:sz w:val="22"/>
          <w:szCs w:val="22"/>
          <w:lang w:val="en-US"/>
        </w:rPr>
        <w:t>In the context of Ukraine's 3rd cycle of the Universal Periodic Review (UPR) in November 2017, Human Rights Council members assessed the country's progress over the last 4.5 years. Member States lauded Ukraine for beginning reform work post-Maidan protests, especially in eradicating corruption and ratifying various international instruments. Concerns were expressed about attacks on anti-corruption and human rights activists, and an urgent call was made for ratification of the Istanbul Convention, particularly considering Gender-Based Violence (GBV) challenges in conflict areas.</w:t>
      </w:r>
    </w:p>
    <w:p w14:paraId="1FFBA778" w14:textId="77777777" w:rsidR="00831A4A" w:rsidRPr="006C2454" w:rsidRDefault="008B183E" w:rsidP="001426ED">
      <w:pPr>
        <w:pStyle w:val="ListParagraph"/>
        <w:spacing w:after="120"/>
        <w:ind w:left="0"/>
        <w:contextualSpacing w:val="0"/>
        <w:jc w:val="both"/>
        <w:rPr>
          <w:rFonts w:ascii="Arial" w:hAnsi="Arial" w:cs="Arial"/>
          <w:sz w:val="22"/>
          <w:szCs w:val="22"/>
          <w:lang w:val="en-US"/>
        </w:rPr>
      </w:pPr>
      <w:r w:rsidRPr="006C2454">
        <w:rPr>
          <w:rFonts w:ascii="Arial" w:hAnsi="Arial" w:cs="Arial"/>
          <w:sz w:val="22"/>
          <w:szCs w:val="22"/>
          <w:lang w:val="en-US"/>
        </w:rPr>
        <w:t xml:space="preserve">Moreover, the Universal Periodic Review (UPR) mechanism has reaffirmed the substantial role of the National Human Rights Strategy, which was ratified in 2015. This all-encompassing Strategy, spanning a five-year duration, in conjunction with the associated Action Plan, centers its efforts on tackling fundamental human rights challenges at a systemic level. </w:t>
      </w:r>
    </w:p>
    <w:p w14:paraId="14546084" w14:textId="77777777" w:rsidR="00831A4A" w:rsidRPr="006C2454" w:rsidRDefault="008B183E" w:rsidP="001426ED">
      <w:pPr>
        <w:pStyle w:val="ListParagraph"/>
        <w:spacing w:after="120"/>
        <w:ind w:left="0"/>
        <w:contextualSpacing w:val="0"/>
        <w:jc w:val="both"/>
        <w:rPr>
          <w:rFonts w:ascii="Arial" w:hAnsi="Arial" w:cs="Arial"/>
          <w:sz w:val="22"/>
          <w:szCs w:val="22"/>
          <w:lang w:val="en-US"/>
        </w:rPr>
      </w:pPr>
      <w:r w:rsidRPr="006C2454">
        <w:rPr>
          <w:rFonts w:ascii="Arial" w:hAnsi="Arial" w:cs="Arial"/>
          <w:i/>
          <w:iCs/>
          <w:sz w:val="22"/>
          <w:szCs w:val="22"/>
          <w:lang w:val="en-US"/>
        </w:rPr>
        <w:t>Lack of transparency of public institutions:</w:t>
      </w:r>
      <w:r w:rsidRPr="006C2454">
        <w:rPr>
          <w:rFonts w:ascii="Arial" w:hAnsi="Arial" w:cs="Arial"/>
          <w:sz w:val="22"/>
          <w:szCs w:val="22"/>
          <w:lang w:val="en-US"/>
        </w:rPr>
        <w:t xml:space="preserve"> The post-Soviet legacy's challenges include a closed bureaucratic system, requiring consistent and transformative reforms. Although substantial steps have been taken towards transparency and good governance, corruption remains an impediment to reform, especially at the local level. The 'Revolution of Dignity' brought significant changes towards transparency, and the OO mandate since 2012 on access to public information, reduced corruption opportunities and fostered public trust.</w:t>
      </w:r>
    </w:p>
    <w:p w14:paraId="04076B18" w14:textId="66D54100" w:rsidR="00831A4A" w:rsidRPr="006C2454" w:rsidRDefault="008B183E" w:rsidP="001426ED">
      <w:pPr>
        <w:pStyle w:val="ListParagraph"/>
        <w:spacing w:after="120"/>
        <w:ind w:left="0"/>
        <w:contextualSpacing w:val="0"/>
        <w:jc w:val="both"/>
        <w:rPr>
          <w:rFonts w:ascii="Arial" w:hAnsi="Arial" w:cs="Arial"/>
          <w:sz w:val="22"/>
          <w:szCs w:val="22"/>
          <w:lang w:val="en-US"/>
        </w:rPr>
      </w:pPr>
      <w:r w:rsidRPr="006C2454">
        <w:rPr>
          <w:rFonts w:ascii="Arial" w:hAnsi="Arial" w:cs="Arial"/>
          <w:i/>
          <w:iCs/>
          <w:sz w:val="22"/>
          <w:szCs w:val="22"/>
          <w:lang w:val="en-US"/>
        </w:rPr>
        <w:t xml:space="preserve">Consequences of the ongoing decentralization reform: economic and social rights are insufficiently reflected in the process: </w:t>
      </w:r>
      <w:r w:rsidRPr="006C2454">
        <w:rPr>
          <w:rFonts w:ascii="Arial" w:hAnsi="Arial" w:cs="Arial"/>
          <w:sz w:val="22"/>
          <w:szCs w:val="22"/>
          <w:lang w:val="en-US"/>
        </w:rPr>
        <w:t xml:space="preserve">The decentralization process has been prioritized since 2014, with substantial progress in fiscal decentralization. However, the fragmentary </w:t>
      </w:r>
      <w:r w:rsidRPr="006C2454">
        <w:rPr>
          <w:rFonts w:ascii="Arial" w:hAnsi="Arial" w:cs="Arial"/>
          <w:sz w:val="22"/>
          <w:szCs w:val="22"/>
          <w:lang w:val="en-US"/>
        </w:rPr>
        <w:lastRenderedPageBreak/>
        <w:t xml:space="preserve">implementation has led to disruptions and inadequate protection of human rights. The OO's monitoring has shown that decentralization has not yet brought tangible positive changes and has affected vulnerable population groups negatively. </w:t>
      </w:r>
    </w:p>
    <w:p w14:paraId="2BA4219B" w14:textId="77777777" w:rsidR="00831A4A" w:rsidRPr="006C2454" w:rsidRDefault="008B183E" w:rsidP="001426ED">
      <w:pPr>
        <w:pStyle w:val="ListParagraph"/>
        <w:spacing w:after="120"/>
        <w:ind w:left="0"/>
        <w:contextualSpacing w:val="0"/>
        <w:jc w:val="both"/>
        <w:rPr>
          <w:rFonts w:ascii="Arial" w:hAnsi="Arial" w:cs="Arial"/>
          <w:sz w:val="22"/>
          <w:szCs w:val="22"/>
          <w:lang w:val="en-US"/>
        </w:rPr>
      </w:pPr>
      <w:r w:rsidRPr="006C2454">
        <w:rPr>
          <w:rFonts w:ascii="Arial" w:hAnsi="Arial" w:cs="Arial"/>
          <w:i/>
          <w:iCs/>
          <w:sz w:val="22"/>
          <w:szCs w:val="22"/>
          <w:lang w:val="en-US"/>
        </w:rPr>
        <w:t>Gender-blindness of reform agenda:</w:t>
      </w:r>
      <w:r w:rsidRPr="006C2454">
        <w:rPr>
          <w:rFonts w:ascii="Arial" w:hAnsi="Arial" w:cs="Arial"/>
          <w:sz w:val="22"/>
          <w:szCs w:val="22"/>
          <w:lang w:val="en-US"/>
        </w:rPr>
        <w:t xml:space="preserve"> The broader reform agenda, including decentralization and local governance reforms, does not reflect gender equality. Local authorities often lack understanding of women's rights and gender equality. A 2016 report by a coalition of partner CSOs to the UN Committee on the Elimination of Discrimination against Women (CEDAW) emphasized the absence of gender experts in major reform fields. The Sustainable Development Goals (SDG) Baseline Report identified strong gender stereotypes, leading to unequal distribution of unpaid work, a persistent gender wage gap, and low women's political representation.</w:t>
      </w:r>
    </w:p>
    <w:p w14:paraId="52A9FF64" w14:textId="77777777" w:rsidR="00831A4A" w:rsidRPr="006C2454" w:rsidRDefault="008B183E" w:rsidP="001426ED">
      <w:pPr>
        <w:pStyle w:val="ListParagraph"/>
        <w:numPr>
          <w:ilvl w:val="0"/>
          <w:numId w:val="5"/>
        </w:numPr>
        <w:spacing w:after="120"/>
        <w:ind w:left="360"/>
        <w:contextualSpacing w:val="0"/>
        <w:jc w:val="both"/>
        <w:rPr>
          <w:rFonts w:ascii="Arial" w:hAnsi="Arial" w:cs="Arial"/>
          <w:sz w:val="22"/>
          <w:szCs w:val="22"/>
          <w:lang w:val="en-US"/>
        </w:rPr>
      </w:pPr>
      <w:r w:rsidRPr="006C2454">
        <w:rPr>
          <w:rFonts w:ascii="Arial" w:hAnsi="Arial" w:cs="Arial"/>
          <w:sz w:val="22"/>
          <w:szCs w:val="22"/>
          <w:lang w:val="en-US"/>
        </w:rPr>
        <w:t>A continuing and growing trend of violations of social and economic rights</w:t>
      </w:r>
    </w:p>
    <w:p w14:paraId="5EB76F20" w14:textId="1E2B8F31" w:rsidR="00831A4A" w:rsidRPr="006C2454" w:rsidRDefault="008B183E" w:rsidP="001426ED">
      <w:pPr>
        <w:spacing w:after="120"/>
        <w:jc w:val="both"/>
        <w:rPr>
          <w:rFonts w:ascii="Arial" w:hAnsi="Arial" w:cs="Arial"/>
          <w:sz w:val="22"/>
          <w:szCs w:val="22"/>
          <w:lang w:val="en-US"/>
        </w:rPr>
      </w:pPr>
      <w:r w:rsidRPr="006C2454">
        <w:rPr>
          <w:rFonts w:ascii="Arial" w:hAnsi="Arial" w:cs="Arial"/>
          <w:sz w:val="22"/>
          <w:szCs w:val="22"/>
          <w:lang w:val="en-US"/>
        </w:rPr>
        <w:t>Ukraine recorded economic growth in 2017, but the situation regarding social and economic rights remains dire. Inefficiencies in the employment and social benefit systems have led to more than half of the population living below the poverty line, and nearly 40% relying on social payments. The Ombudsperson's Office reports have documented a rising trend in complaints concerning economic and social rights, with dissatisfaction expressed at all government levels. Factors like armed conflict, economic decline, and gender imbalances in income opportunities have further strained living standards, especially in eastern and rural Ukraine. The decline in well-being risks undermining social cohesion and trust in government, highlighting the need for targeted reforms, community empowerment, and effective service provision to ensure a sustainable future in Ukraine.</w:t>
      </w:r>
    </w:p>
    <w:p w14:paraId="3E2F099F" w14:textId="77777777" w:rsidR="00831A4A" w:rsidRPr="006C2454" w:rsidRDefault="008B183E" w:rsidP="001426ED">
      <w:pPr>
        <w:pStyle w:val="ListParagraph"/>
        <w:numPr>
          <w:ilvl w:val="0"/>
          <w:numId w:val="17"/>
        </w:numPr>
        <w:spacing w:after="120"/>
        <w:ind w:left="360"/>
        <w:contextualSpacing w:val="0"/>
        <w:jc w:val="both"/>
        <w:rPr>
          <w:rFonts w:ascii="Arial" w:hAnsi="Arial" w:cs="Arial"/>
          <w:sz w:val="22"/>
          <w:szCs w:val="22"/>
          <w:lang w:val="en-US"/>
        </w:rPr>
      </w:pPr>
      <w:r w:rsidRPr="006C2454">
        <w:rPr>
          <w:rFonts w:ascii="Arial" w:hAnsi="Arial" w:cs="Arial"/>
          <w:sz w:val="22"/>
          <w:szCs w:val="22"/>
          <w:lang w:val="en-US"/>
        </w:rPr>
        <w:t>Implications of the continued armed conflict in Eastern Ukraine on human rights</w:t>
      </w:r>
    </w:p>
    <w:p w14:paraId="2D91014A" w14:textId="77777777" w:rsidR="00831A4A" w:rsidRPr="006C2454" w:rsidRDefault="008B183E" w:rsidP="001426ED">
      <w:pPr>
        <w:pStyle w:val="ListParagraph"/>
        <w:spacing w:after="120"/>
        <w:ind w:left="0"/>
        <w:contextualSpacing w:val="0"/>
        <w:jc w:val="both"/>
        <w:rPr>
          <w:rFonts w:ascii="Arial" w:hAnsi="Arial" w:cs="Arial"/>
          <w:sz w:val="22"/>
          <w:szCs w:val="22"/>
          <w:lang w:val="en-US"/>
        </w:rPr>
      </w:pPr>
      <w:r w:rsidRPr="006C2454">
        <w:rPr>
          <w:rFonts w:ascii="Arial" w:hAnsi="Arial" w:cs="Arial"/>
          <w:i/>
          <w:iCs/>
          <w:sz w:val="22"/>
          <w:szCs w:val="22"/>
          <w:lang w:val="en-US"/>
        </w:rPr>
        <w:t>Ongoing conflict as an “open door” for human rights violations:</w:t>
      </w:r>
      <w:r w:rsidRPr="006C2454">
        <w:rPr>
          <w:rFonts w:ascii="Arial" w:hAnsi="Arial" w:cs="Arial"/>
          <w:sz w:val="22"/>
          <w:szCs w:val="22"/>
          <w:lang w:val="en-US"/>
        </w:rPr>
        <w:t xml:space="preserve"> The ongoing conflict</w:t>
      </w:r>
      <w:r>
        <w:rPr>
          <w:rStyle w:val="FootnoteReference"/>
          <w:rFonts w:ascii="Arial" w:hAnsi="Arial" w:cs="Arial"/>
          <w:sz w:val="22"/>
          <w:szCs w:val="22"/>
          <w:lang w:val="en-US"/>
        </w:rPr>
        <w:footnoteReference w:id="2"/>
      </w:r>
      <w:r w:rsidRPr="006C2454">
        <w:rPr>
          <w:rFonts w:ascii="Arial" w:hAnsi="Arial" w:cs="Arial"/>
          <w:sz w:val="22"/>
          <w:szCs w:val="22"/>
          <w:lang w:val="en-US"/>
        </w:rPr>
        <w:t xml:space="preserve"> has directly affected over 4 million people, leading to increased human rights violations, mine contamination, disability, HIV prevalence, and mental health issues. Challenges include large-scale displacement, labor migration, economic hardship, and human rights violations, requiring interventions in monitoring, knowledge enhancement, and mediation skills.</w:t>
      </w:r>
    </w:p>
    <w:p w14:paraId="2EEB3645" w14:textId="77777777" w:rsidR="00831A4A" w:rsidRPr="006C2454" w:rsidRDefault="008B183E" w:rsidP="001426ED">
      <w:pPr>
        <w:pStyle w:val="ListParagraph"/>
        <w:spacing w:after="120"/>
        <w:ind w:left="0"/>
        <w:contextualSpacing w:val="0"/>
        <w:jc w:val="both"/>
        <w:rPr>
          <w:rFonts w:ascii="Arial" w:hAnsi="Arial" w:cs="Arial"/>
          <w:sz w:val="22"/>
          <w:szCs w:val="22"/>
          <w:lang w:val="en-US"/>
        </w:rPr>
      </w:pPr>
      <w:r w:rsidRPr="006C2454">
        <w:rPr>
          <w:rFonts w:ascii="Arial" w:hAnsi="Arial" w:cs="Arial"/>
          <w:i/>
          <w:iCs/>
          <w:sz w:val="22"/>
          <w:szCs w:val="22"/>
          <w:lang w:val="en-US"/>
        </w:rPr>
        <w:t>Gender-Based Violence (GBV):</w:t>
      </w:r>
      <w:r w:rsidRPr="006C2454">
        <w:rPr>
          <w:rFonts w:ascii="Arial" w:hAnsi="Arial" w:cs="Arial"/>
          <w:sz w:val="22"/>
          <w:szCs w:val="22"/>
          <w:lang w:val="en-US"/>
        </w:rPr>
        <w:t xml:space="preserve"> The conflict has raised the risk of GBV, including sexual violence and trafficking. IDP women are especially vulnerable. The Ombudsperson’s mandate, in cooperation with UN Women, aims to address these issues through awareness, capacity building, and legislative amendments.</w:t>
      </w:r>
    </w:p>
    <w:p w14:paraId="108DCC5C" w14:textId="77777777" w:rsidR="00831A4A" w:rsidRPr="006C2454" w:rsidRDefault="008B183E" w:rsidP="001426ED">
      <w:pPr>
        <w:pStyle w:val="ListParagraph"/>
        <w:spacing w:after="120"/>
        <w:ind w:left="0"/>
        <w:contextualSpacing w:val="0"/>
        <w:jc w:val="both"/>
        <w:rPr>
          <w:rFonts w:ascii="Arial" w:hAnsi="Arial" w:cs="Arial"/>
          <w:sz w:val="22"/>
          <w:szCs w:val="22"/>
          <w:lang w:val="en-US"/>
        </w:rPr>
      </w:pPr>
      <w:r w:rsidRPr="006C2454">
        <w:rPr>
          <w:rFonts w:ascii="Arial" w:hAnsi="Arial" w:cs="Arial"/>
          <w:i/>
          <w:iCs/>
          <w:sz w:val="22"/>
          <w:szCs w:val="22"/>
          <w:lang w:val="en-US"/>
        </w:rPr>
        <w:t xml:space="preserve">Othering, </w:t>
      </w:r>
      <w:proofErr w:type="gramStart"/>
      <w:r w:rsidRPr="006C2454">
        <w:rPr>
          <w:rFonts w:ascii="Arial" w:hAnsi="Arial" w:cs="Arial"/>
          <w:i/>
          <w:iCs/>
          <w:sz w:val="22"/>
          <w:szCs w:val="22"/>
          <w:lang w:val="en-US"/>
        </w:rPr>
        <w:t>intolerance</w:t>
      </w:r>
      <w:proofErr w:type="gramEnd"/>
      <w:r w:rsidRPr="006C2454">
        <w:rPr>
          <w:rFonts w:ascii="Arial" w:hAnsi="Arial" w:cs="Arial"/>
          <w:i/>
          <w:iCs/>
          <w:sz w:val="22"/>
          <w:szCs w:val="22"/>
          <w:lang w:val="en-US"/>
        </w:rPr>
        <w:t xml:space="preserve"> and 'justification' of war crimes by citizens and public officials:</w:t>
      </w:r>
      <w:r w:rsidRPr="006C2454">
        <w:rPr>
          <w:rFonts w:ascii="Arial" w:hAnsi="Arial" w:cs="Arial"/>
          <w:sz w:val="22"/>
          <w:szCs w:val="22"/>
          <w:lang w:val="en-US"/>
        </w:rPr>
        <w:t xml:space="preserve"> Human rights abuses continue to be overshadowed by security needs. Surveys indicate a societal acceptance of war crimes and human rights restrictions for those with differing political views. </w:t>
      </w:r>
    </w:p>
    <w:p w14:paraId="2AE5B05A" w14:textId="77777777" w:rsidR="00831A4A" w:rsidRPr="006C2454" w:rsidRDefault="008B183E" w:rsidP="001426ED">
      <w:pPr>
        <w:pStyle w:val="ListParagraph"/>
        <w:spacing w:after="120"/>
        <w:ind w:left="0"/>
        <w:contextualSpacing w:val="0"/>
        <w:jc w:val="both"/>
        <w:rPr>
          <w:rFonts w:ascii="Arial" w:hAnsi="Arial" w:cs="Arial"/>
          <w:sz w:val="22"/>
          <w:szCs w:val="22"/>
          <w:lang w:val="en-US"/>
        </w:rPr>
      </w:pPr>
      <w:r w:rsidRPr="006C2454">
        <w:rPr>
          <w:rFonts w:ascii="Arial" w:hAnsi="Arial" w:cs="Arial"/>
          <w:i/>
          <w:iCs/>
          <w:sz w:val="22"/>
          <w:szCs w:val="22"/>
          <w:lang w:val="en-US"/>
        </w:rPr>
        <w:t>Social Cohesion:</w:t>
      </w:r>
      <w:r w:rsidRPr="006C2454">
        <w:rPr>
          <w:rFonts w:ascii="Arial" w:hAnsi="Arial" w:cs="Arial"/>
          <w:sz w:val="22"/>
          <w:szCs w:val="22"/>
          <w:lang w:val="en-US"/>
        </w:rPr>
        <w:t xml:space="preserve"> The conflict has eroded social cohesion and trust in state institutions across Ukraine, highlighting pre-conflict fragility. Factors influencing social cohesion are monitored through the UN Social Cohesion and Reconciliation Index (SCORE). Surveys indicate that insecurity in conflict areas is now more related to livelihoods than violent crimes. </w:t>
      </w:r>
    </w:p>
    <w:p w14:paraId="48AB38BF" w14:textId="77777777" w:rsidR="00831A4A" w:rsidRPr="006C2454" w:rsidRDefault="008B183E" w:rsidP="001426ED">
      <w:pPr>
        <w:pStyle w:val="ListParagraph"/>
        <w:numPr>
          <w:ilvl w:val="0"/>
          <w:numId w:val="17"/>
        </w:numPr>
        <w:spacing w:after="120"/>
        <w:ind w:left="360"/>
        <w:contextualSpacing w:val="0"/>
        <w:jc w:val="both"/>
        <w:rPr>
          <w:rFonts w:ascii="Arial" w:hAnsi="Arial" w:cs="Arial"/>
          <w:sz w:val="22"/>
          <w:szCs w:val="22"/>
          <w:lang w:val="en-US"/>
        </w:rPr>
      </w:pPr>
      <w:r w:rsidRPr="006C2454">
        <w:rPr>
          <w:rFonts w:ascii="Arial" w:hAnsi="Arial" w:cs="Arial"/>
          <w:sz w:val="22"/>
          <w:szCs w:val="22"/>
          <w:lang w:val="en-US"/>
        </w:rPr>
        <w:t>Poor human rights awareness and legal culture, low trust in authorities</w:t>
      </w:r>
    </w:p>
    <w:p w14:paraId="6BACDF3C" w14:textId="77777777" w:rsidR="00831A4A" w:rsidRPr="006C2454" w:rsidRDefault="008B183E" w:rsidP="001426ED">
      <w:pPr>
        <w:pStyle w:val="ListParagraph"/>
        <w:spacing w:after="120"/>
        <w:ind w:left="0"/>
        <w:contextualSpacing w:val="0"/>
        <w:jc w:val="both"/>
        <w:rPr>
          <w:rFonts w:ascii="Arial" w:hAnsi="Arial" w:cs="Arial"/>
          <w:sz w:val="22"/>
          <w:szCs w:val="22"/>
          <w:lang w:val="en-US"/>
        </w:rPr>
      </w:pPr>
      <w:r w:rsidRPr="006C2454">
        <w:rPr>
          <w:rFonts w:ascii="Arial" w:hAnsi="Arial" w:cs="Arial"/>
          <w:sz w:val="22"/>
          <w:szCs w:val="22"/>
          <w:lang w:val="en-US"/>
        </w:rPr>
        <w:t xml:space="preserve">NHRS results reveal sporadic human rights awareness in Ukraine, leaving many uninformed. </w:t>
      </w:r>
    </w:p>
    <w:p w14:paraId="61FCF78E" w14:textId="77777777" w:rsidR="00831A4A" w:rsidRPr="006C2454" w:rsidRDefault="008B183E" w:rsidP="001426ED">
      <w:pPr>
        <w:pStyle w:val="ListParagraph"/>
        <w:spacing w:after="240"/>
        <w:ind w:left="0"/>
        <w:contextualSpacing w:val="0"/>
        <w:jc w:val="both"/>
        <w:rPr>
          <w:rFonts w:ascii="Arial" w:hAnsi="Arial" w:cs="Arial"/>
          <w:sz w:val="22"/>
          <w:szCs w:val="22"/>
          <w:lang w:val="en-US"/>
        </w:rPr>
      </w:pPr>
      <w:r w:rsidRPr="006C2454">
        <w:rPr>
          <w:rFonts w:ascii="Arial" w:hAnsi="Arial" w:cs="Arial"/>
          <w:sz w:val="22"/>
          <w:szCs w:val="22"/>
          <w:lang w:val="en-US"/>
        </w:rPr>
        <w:t>HRBS data shows that 41% of Ukrainians actively defend violated rights. Public trust in protection mechanisms is low, favoring media, ECHR, and friends/family. Communication gaps hinder the implementation of international agreements, demanding effective messaging for rights protection.</w:t>
      </w:r>
    </w:p>
    <w:p w14:paraId="40B1FF0B" w14:textId="77777777" w:rsidR="00831A4A" w:rsidRPr="006C2454" w:rsidRDefault="008B183E" w:rsidP="001426ED">
      <w:pPr>
        <w:pStyle w:val="ListParagraph"/>
        <w:spacing w:after="120"/>
        <w:ind w:left="0"/>
        <w:jc w:val="both"/>
        <w:rPr>
          <w:rFonts w:ascii="Arial" w:hAnsi="Arial" w:cs="Arial"/>
          <w:b/>
          <w:bCs/>
          <w:sz w:val="22"/>
          <w:szCs w:val="22"/>
          <w:lang w:val="en-US"/>
        </w:rPr>
      </w:pPr>
      <w:r w:rsidRPr="006C2454">
        <w:rPr>
          <w:rFonts w:ascii="Arial" w:hAnsi="Arial" w:cs="Arial"/>
          <w:b/>
          <w:bCs/>
          <w:sz w:val="22"/>
          <w:szCs w:val="22"/>
          <w:lang w:val="en-US"/>
        </w:rPr>
        <w:lastRenderedPageBreak/>
        <w:t>Analysis of Expected Results, Strategies, and Key Assumptions in Change Theory</w:t>
      </w:r>
    </w:p>
    <w:p w14:paraId="07921786" w14:textId="77777777" w:rsidR="00831A4A" w:rsidRPr="006C2454" w:rsidRDefault="008B183E" w:rsidP="001426ED">
      <w:pPr>
        <w:spacing w:after="120"/>
        <w:rPr>
          <w:rFonts w:ascii="Arial" w:hAnsi="Arial" w:cs="Arial"/>
          <w:sz w:val="22"/>
          <w:szCs w:val="22"/>
          <w:lang w:val="en-US"/>
        </w:rPr>
      </w:pPr>
      <w:r w:rsidRPr="006C2454">
        <w:rPr>
          <w:rFonts w:ascii="Arial" w:hAnsi="Arial" w:cs="Arial"/>
          <w:b/>
          <w:bCs/>
          <w:i/>
          <w:iCs/>
          <w:sz w:val="22"/>
          <w:szCs w:val="22"/>
          <w:lang w:val="en-US"/>
        </w:rPr>
        <w:t>Expected Results Framework</w:t>
      </w:r>
    </w:p>
    <w:p w14:paraId="0A9D30F2" w14:textId="77777777" w:rsidR="00831A4A" w:rsidRPr="006C2454" w:rsidRDefault="008B183E" w:rsidP="001426ED">
      <w:pPr>
        <w:spacing w:before="120"/>
        <w:jc w:val="both"/>
        <w:rPr>
          <w:rFonts w:ascii="Arial" w:hAnsi="Arial" w:cs="Arial"/>
          <w:sz w:val="22"/>
          <w:szCs w:val="22"/>
          <w:lang w:val="en-US"/>
        </w:rPr>
      </w:pPr>
      <w:r w:rsidRPr="006C2454">
        <w:rPr>
          <w:rFonts w:ascii="Arial" w:hAnsi="Arial" w:cs="Arial"/>
          <w:sz w:val="22"/>
          <w:szCs w:val="22"/>
          <w:lang w:val="en-US"/>
        </w:rPr>
        <w:t xml:space="preserve">The Project's overall goal is to promote human rights by strengthening the capacities of the national actors to effectively promote, protect, and observe human rights and integrate HRBA into the national and local policies all over Ukraine including conflict areas. </w:t>
      </w:r>
    </w:p>
    <w:p w14:paraId="4B6B6F68" w14:textId="77777777" w:rsidR="00831A4A" w:rsidRPr="006C2454" w:rsidRDefault="008B183E" w:rsidP="001426ED">
      <w:pPr>
        <w:spacing w:before="120" w:after="120"/>
        <w:jc w:val="both"/>
        <w:rPr>
          <w:rFonts w:ascii="Arial" w:hAnsi="Arial" w:cs="Arial"/>
          <w:bCs/>
          <w:sz w:val="22"/>
          <w:szCs w:val="22"/>
          <w:lang w:val="en-US"/>
        </w:rPr>
      </w:pPr>
      <w:r w:rsidRPr="006C2454">
        <w:rPr>
          <w:rFonts w:ascii="Arial" w:hAnsi="Arial" w:cs="Arial"/>
          <w:sz w:val="22"/>
          <w:szCs w:val="22"/>
          <w:lang w:val="en-US"/>
        </w:rPr>
        <w:t xml:space="preserve">The key intended outcome of the Project is the following: </w:t>
      </w:r>
      <w:r w:rsidRPr="006C2454">
        <w:rPr>
          <w:rFonts w:ascii="Arial" w:hAnsi="Arial" w:cs="Arial"/>
          <w:bCs/>
          <w:sz w:val="22"/>
          <w:szCs w:val="22"/>
          <w:lang w:val="en-US"/>
        </w:rPr>
        <w:t>By 2023, men and women, girls and boys enjoy improved protection and promotion of their rights, especially economic and social rights in the context of decentralization, in all regions of Ukraine, including vulnerable rural and conflict-affected areas.</w:t>
      </w:r>
    </w:p>
    <w:p w14:paraId="0787D0B2" w14:textId="75EF57F4" w:rsidR="00831A4A" w:rsidRPr="006C2454" w:rsidRDefault="008B183E" w:rsidP="001426ED">
      <w:pPr>
        <w:spacing w:after="120"/>
        <w:jc w:val="both"/>
        <w:rPr>
          <w:rFonts w:ascii="Arial" w:hAnsi="Arial" w:cs="Arial"/>
          <w:sz w:val="22"/>
          <w:szCs w:val="22"/>
          <w:lang w:val="en-US"/>
        </w:rPr>
      </w:pPr>
      <w:r w:rsidRPr="006C2454">
        <w:rPr>
          <w:rFonts w:ascii="Arial" w:hAnsi="Arial" w:cs="Arial"/>
          <w:sz w:val="22"/>
          <w:szCs w:val="22"/>
          <w:lang w:val="en-US"/>
        </w:rPr>
        <w:t>The key features of the project design emphasize the expansion of the Ombudsperson's work beyond Kyiv, strengthening local authorities, focusing on conflict-affected areas and the needs of IDPs, integrating HRBA and GBA into the reform agenda, and prioritizing the rights and protection needs of women.</w:t>
      </w:r>
    </w:p>
    <w:p w14:paraId="005DE641" w14:textId="77777777" w:rsidR="00831A4A" w:rsidRPr="006C2454" w:rsidRDefault="008B183E" w:rsidP="001426ED">
      <w:pPr>
        <w:spacing w:after="120"/>
        <w:rPr>
          <w:rFonts w:ascii="Arial" w:hAnsi="Arial" w:cs="Arial"/>
          <w:b/>
          <w:bCs/>
          <w:i/>
          <w:iCs/>
          <w:sz w:val="22"/>
          <w:szCs w:val="22"/>
          <w:lang w:val="en-US"/>
        </w:rPr>
      </w:pPr>
      <w:r w:rsidRPr="006C2454">
        <w:rPr>
          <w:rFonts w:ascii="Arial" w:hAnsi="Arial" w:cs="Arial"/>
          <w:b/>
          <w:bCs/>
          <w:i/>
          <w:iCs/>
          <w:sz w:val="22"/>
          <w:szCs w:val="22"/>
          <w:lang w:val="en-US"/>
        </w:rPr>
        <w:t>Implementation Strategies:</w:t>
      </w:r>
    </w:p>
    <w:p w14:paraId="2D56F7D3" w14:textId="77777777" w:rsidR="00831A4A" w:rsidRPr="006C2454" w:rsidRDefault="008B183E" w:rsidP="001426ED">
      <w:pPr>
        <w:spacing w:after="120"/>
        <w:jc w:val="both"/>
        <w:rPr>
          <w:rFonts w:ascii="Arial" w:hAnsi="Arial" w:cs="Arial"/>
          <w:sz w:val="22"/>
          <w:szCs w:val="22"/>
          <w:lang w:val="en-US"/>
        </w:rPr>
      </w:pPr>
      <w:r w:rsidRPr="006C2454">
        <w:rPr>
          <w:rFonts w:ascii="Arial" w:hAnsi="Arial" w:cs="Arial"/>
          <w:sz w:val="22"/>
          <w:szCs w:val="22"/>
          <w:lang w:val="en-US"/>
        </w:rPr>
        <w:t>The analysis of the Project Document delineated the subsequent implementation approaches of the intervention:</w:t>
      </w:r>
    </w:p>
    <w:p w14:paraId="7C6E1392" w14:textId="77777777" w:rsidR="00831A4A" w:rsidRPr="006C2454" w:rsidRDefault="008B183E" w:rsidP="001426ED">
      <w:pPr>
        <w:pStyle w:val="ListParagraph"/>
        <w:numPr>
          <w:ilvl w:val="0"/>
          <w:numId w:val="10"/>
        </w:numPr>
        <w:spacing w:after="120"/>
        <w:ind w:left="357" w:hanging="357"/>
        <w:contextualSpacing w:val="0"/>
        <w:jc w:val="both"/>
        <w:rPr>
          <w:rFonts w:ascii="Arial" w:hAnsi="Arial" w:cs="Arial"/>
          <w:sz w:val="22"/>
          <w:szCs w:val="22"/>
          <w:lang w:val="en-US"/>
        </w:rPr>
      </w:pPr>
      <w:r w:rsidRPr="006C2454">
        <w:rPr>
          <w:rFonts w:ascii="Arial" w:hAnsi="Arial" w:cs="Arial"/>
          <w:sz w:val="22"/>
          <w:szCs w:val="22"/>
          <w:lang w:val="en-US"/>
        </w:rPr>
        <w:t xml:space="preserve">Alignment with Key Strategies: Includes alignment with the Strategic Framework for the Danish Neighborhood </w:t>
      </w:r>
      <w:proofErr w:type="spellStart"/>
      <w:r w:rsidRPr="006C2454">
        <w:rPr>
          <w:rFonts w:ascii="Arial" w:hAnsi="Arial" w:cs="Arial"/>
          <w:sz w:val="22"/>
          <w:szCs w:val="22"/>
          <w:lang w:val="en-US"/>
        </w:rPr>
        <w:t>Programme</w:t>
      </w:r>
      <w:proofErr w:type="spellEnd"/>
      <w:r w:rsidRPr="006C2454">
        <w:rPr>
          <w:rFonts w:ascii="Arial" w:hAnsi="Arial" w:cs="Arial"/>
          <w:sz w:val="22"/>
          <w:szCs w:val="22"/>
          <w:lang w:val="en-US"/>
        </w:rPr>
        <w:t xml:space="preserve">, Government of Ukraine – United Nations Partnership Framework, and UNDP Country </w:t>
      </w:r>
      <w:proofErr w:type="spellStart"/>
      <w:r w:rsidRPr="006C2454">
        <w:rPr>
          <w:rFonts w:ascii="Arial" w:hAnsi="Arial" w:cs="Arial"/>
          <w:sz w:val="22"/>
          <w:szCs w:val="22"/>
          <w:lang w:val="en-US"/>
        </w:rPr>
        <w:t>Programme</w:t>
      </w:r>
      <w:proofErr w:type="spellEnd"/>
      <w:r w:rsidRPr="006C2454">
        <w:rPr>
          <w:rFonts w:ascii="Arial" w:hAnsi="Arial" w:cs="Arial"/>
          <w:sz w:val="22"/>
          <w:szCs w:val="22"/>
          <w:lang w:val="en-US"/>
        </w:rPr>
        <w:t xml:space="preserve"> Document.</w:t>
      </w:r>
    </w:p>
    <w:p w14:paraId="25F1BFED" w14:textId="77777777" w:rsidR="00831A4A" w:rsidRPr="006C2454" w:rsidRDefault="008B183E" w:rsidP="001426ED">
      <w:pPr>
        <w:pStyle w:val="ListParagraph"/>
        <w:numPr>
          <w:ilvl w:val="0"/>
          <w:numId w:val="10"/>
        </w:numPr>
        <w:spacing w:after="120"/>
        <w:ind w:left="357" w:hanging="357"/>
        <w:contextualSpacing w:val="0"/>
        <w:jc w:val="both"/>
        <w:rPr>
          <w:rFonts w:ascii="Arial" w:hAnsi="Arial" w:cs="Arial"/>
          <w:sz w:val="22"/>
          <w:szCs w:val="22"/>
          <w:lang w:val="en-US"/>
        </w:rPr>
      </w:pPr>
      <w:r w:rsidRPr="006C2454">
        <w:rPr>
          <w:rFonts w:ascii="Arial" w:hAnsi="Arial" w:cs="Arial"/>
          <w:sz w:val="22"/>
          <w:szCs w:val="22"/>
          <w:lang w:val="en-US"/>
        </w:rPr>
        <w:t>Engagement with Key Partners: Collaborating with Ukrainian institutions, human rights organizations, the Ombudsperson, and other stakeholders.</w:t>
      </w:r>
    </w:p>
    <w:p w14:paraId="465CB28D" w14:textId="77777777" w:rsidR="00831A4A" w:rsidRPr="006C2454" w:rsidRDefault="008B183E" w:rsidP="001426ED">
      <w:pPr>
        <w:pStyle w:val="ListParagraph"/>
        <w:numPr>
          <w:ilvl w:val="0"/>
          <w:numId w:val="10"/>
        </w:numPr>
        <w:spacing w:after="120"/>
        <w:ind w:left="357" w:hanging="357"/>
        <w:contextualSpacing w:val="0"/>
        <w:jc w:val="both"/>
        <w:rPr>
          <w:rFonts w:ascii="Arial" w:hAnsi="Arial" w:cs="Arial"/>
          <w:sz w:val="22"/>
          <w:szCs w:val="22"/>
          <w:lang w:val="en-US"/>
        </w:rPr>
      </w:pPr>
      <w:r w:rsidRPr="006C2454">
        <w:rPr>
          <w:rFonts w:ascii="Arial" w:hAnsi="Arial" w:cs="Arial"/>
          <w:sz w:val="22"/>
          <w:szCs w:val="22"/>
          <w:lang w:val="en-US"/>
        </w:rPr>
        <w:t xml:space="preserve">Incorporation of HRBA Principles: Principles of non-discrimination, participation and inclusion, transparency, and accountability </w:t>
      </w:r>
      <w:proofErr w:type="gramStart"/>
      <w:r w:rsidRPr="006C2454">
        <w:rPr>
          <w:rFonts w:ascii="Arial" w:hAnsi="Arial" w:cs="Arial"/>
          <w:sz w:val="22"/>
          <w:szCs w:val="22"/>
          <w:lang w:val="en-US"/>
        </w:rPr>
        <w:t>are</w:t>
      </w:r>
      <w:proofErr w:type="gramEnd"/>
      <w:r w:rsidRPr="006C2454">
        <w:rPr>
          <w:rFonts w:ascii="Arial" w:hAnsi="Arial" w:cs="Arial"/>
          <w:sz w:val="22"/>
          <w:szCs w:val="22"/>
          <w:lang w:val="en-US"/>
        </w:rPr>
        <w:t xml:space="preserve"> foundational to all project activities.</w:t>
      </w:r>
    </w:p>
    <w:p w14:paraId="6D3AA1B0" w14:textId="3C59A11F" w:rsidR="00831A4A" w:rsidRPr="006C2454" w:rsidRDefault="008B183E" w:rsidP="001426ED">
      <w:pPr>
        <w:pStyle w:val="ListParagraph"/>
        <w:numPr>
          <w:ilvl w:val="0"/>
          <w:numId w:val="10"/>
        </w:numPr>
        <w:spacing w:after="120"/>
        <w:ind w:left="357" w:hanging="357"/>
        <w:contextualSpacing w:val="0"/>
        <w:jc w:val="both"/>
        <w:rPr>
          <w:rFonts w:ascii="Arial" w:hAnsi="Arial" w:cs="Arial"/>
          <w:sz w:val="22"/>
          <w:szCs w:val="22"/>
          <w:lang w:val="en-US"/>
        </w:rPr>
      </w:pPr>
      <w:r w:rsidRPr="006C2454">
        <w:rPr>
          <w:rFonts w:ascii="Arial" w:hAnsi="Arial" w:cs="Arial"/>
          <w:sz w:val="22"/>
          <w:szCs w:val="22"/>
          <w:lang w:val="en-US"/>
        </w:rPr>
        <w:t>Learning from Past Experiences: Building upon lessons from previous support and engagement, including the success of the Ombudsman Plus’s model and the strengthening of the OO's regional presence.</w:t>
      </w:r>
    </w:p>
    <w:p w14:paraId="7D59CE4D" w14:textId="77777777" w:rsidR="00831A4A" w:rsidRPr="006C2454" w:rsidRDefault="008B183E" w:rsidP="001426ED">
      <w:pPr>
        <w:pStyle w:val="ListParagraph"/>
        <w:numPr>
          <w:ilvl w:val="0"/>
          <w:numId w:val="10"/>
        </w:numPr>
        <w:spacing w:after="120"/>
        <w:ind w:left="360"/>
        <w:jc w:val="both"/>
        <w:rPr>
          <w:rFonts w:ascii="Arial" w:hAnsi="Arial" w:cs="Arial"/>
          <w:sz w:val="22"/>
          <w:szCs w:val="22"/>
          <w:lang w:val="en-US"/>
        </w:rPr>
      </w:pPr>
      <w:r w:rsidRPr="006C2454">
        <w:rPr>
          <w:rFonts w:ascii="Arial" w:hAnsi="Arial" w:cs="Arial"/>
          <w:sz w:val="22"/>
          <w:szCs w:val="22"/>
          <w:lang w:val="en-US"/>
        </w:rPr>
        <w:t>Evidence-Based Approach: Utilizing external and internal sources for evidence-based project planning and design.</w:t>
      </w:r>
    </w:p>
    <w:p w14:paraId="794C596E" w14:textId="558703BE" w:rsidR="00831A4A" w:rsidRPr="006C2454" w:rsidRDefault="008B183E" w:rsidP="001426ED">
      <w:pPr>
        <w:spacing w:after="120"/>
        <w:rPr>
          <w:rFonts w:ascii="Arial" w:hAnsi="Arial" w:cs="Arial"/>
          <w:b/>
          <w:bCs/>
          <w:i/>
          <w:iCs/>
          <w:sz w:val="22"/>
          <w:szCs w:val="22"/>
          <w:lang w:val="en-US"/>
        </w:rPr>
      </w:pPr>
      <w:r w:rsidRPr="006C2454">
        <w:rPr>
          <w:rFonts w:ascii="Arial" w:hAnsi="Arial" w:cs="Arial"/>
          <w:b/>
          <w:bCs/>
          <w:i/>
          <w:iCs/>
          <w:sz w:val="22"/>
          <w:szCs w:val="22"/>
          <w:lang w:val="en-US"/>
        </w:rPr>
        <w:t>Key Assumptions Underlying the Theory of Change</w:t>
      </w:r>
    </w:p>
    <w:p w14:paraId="010FBBBD" w14:textId="37A775ED" w:rsidR="00831A4A" w:rsidRPr="006C2454" w:rsidRDefault="008B183E" w:rsidP="001426ED">
      <w:pPr>
        <w:spacing w:after="120"/>
        <w:jc w:val="both"/>
        <w:rPr>
          <w:rFonts w:ascii="Arial" w:hAnsi="Arial" w:cs="Arial"/>
          <w:sz w:val="22"/>
          <w:szCs w:val="22"/>
          <w:lang w:val="en-US"/>
        </w:rPr>
      </w:pPr>
      <w:r w:rsidRPr="00837D32">
        <w:rPr>
          <w:rFonts w:ascii="Arial" w:hAnsi="Arial" w:cs="Arial"/>
          <w:sz w:val="22"/>
          <w:szCs w:val="22"/>
          <w:lang w:val="en-US"/>
        </w:rPr>
        <w:t>The Theory of Change revolves around the empowerment of key human rights actors in Ukraine, including the Ombudsperson's Office and CSO partners, considering the following assumptions:</w:t>
      </w:r>
    </w:p>
    <w:p w14:paraId="53A1EEFE" w14:textId="77777777" w:rsidR="00831A4A" w:rsidRPr="006C2454" w:rsidRDefault="008B183E" w:rsidP="001426ED">
      <w:pPr>
        <w:pStyle w:val="ListParagraph"/>
        <w:numPr>
          <w:ilvl w:val="0"/>
          <w:numId w:val="10"/>
        </w:numPr>
        <w:spacing w:after="120"/>
        <w:ind w:left="357" w:hanging="357"/>
        <w:contextualSpacing w:val="0"/>
        <w:jc w:val="both"/>
        <w:rPr>
          <w:rFonts w:ascii="Arial" w:hAnsi="Arial" w:cs="Arial"/>
          <w:sz w:val="22"/>
          <w:szCs w:val="22"/>
          <w:lang w:val="en-US"/>
        </w:rPr>
      </w:pPr>
      <w:r w:rsidRPr="006C2454">
        <w:rPr>
          <w:rFonts w:ascii="Arial" w:hAnsi="Arial" w:cs="Arial"/>
          <w:sz w:val="22"/>
          <w:szCs w:val="22"/>
          <w:lang w:val="en-US"/>
        </w:rPr>
        <w:t>Rights of Vulnerable Groups: Acknowledging the continuous effect on rights due to the ongoing conflict and economic implications.</w:t>
      </w:r>
    </w:p>
    <w:p w14:paraId="065A5BFF" w14:textId="77777777" w:rsidR="00831A4A" w:rsidRPr="006C2454" w:rsidRDefault="008B183E" w:rsidP="001426ED">
      <w:pPr>
        <w:pStyle w:val="ListParagraph"/>
        <w:numPr>
          <w:ilvl w:val="0"/>
          <w:numId w:val="10"/>
        </w:numPr>
        <w:spacing w:after="120"/>
        <w:ind w:left="357" w:hanging="357"/>
        <w:contextualSpacing w:val="0"/>
        <w:jc w:val="both"/>
        <w:rPr>
          <w:rFonts w:ascii="Arial" w:hAnsi="Arial" w:cs="Arial"/>
          <w:sz w:val="22"/>
          <w:szCs w:val="22"/>
          <w:lang w:val="en-US"/>
        </w:rPr>
      </w:pPr>
      <w:r w:rsidRPr="006C2454">
        <w:rPr>
          <w:rFonts w:ascii="Arial" w:hAnsi="Arial" w:cs="Arial"/>
          <w:sz w:val="22"/>
          <w:szCs w:val="22"/>
          <w:lang w:val="en-US"/>
        </w:rPr>
        <w:t>Political Will and Prioritization: Recognizing the challenges of low political will to promote human rights and the tendency to prioritize security and economic issues.</w:t>
      </w:r>
    </w:p>
    <w:p w14:paraId="5387FCC8" w14:textId="148E96B1" w:rsidR="00831A4A" w:rsidRPr="006C2454" w:rsidRDefault="008B183E" w:rsidP="001426ED">
      <w:pPr>
        <w:pStyle w:val="ListParagraph"/>
        <w:numPr>
          <w:ilvl w:val="0"/>
          <w:numId w:val="10"/>
        </w:numPr>
        <w:spacing w:after="120"/>
        <w:ind w:left="357" w:hanging="357"/>
        <w:contextualSpacing w:val="0"/>
        <w:jc w:val="both"/>
        <w:rPr>
          <w:rFonts w:ascii="Arial" w:hAnsi="Arial" w:cs="Arial"/>
          <w:sz w:val="22"/>
          <w:szCs w:val="22"/>
          <w:lang w:val="en-US"/>
        </w:rPr>
      </w:pPr>
      <w:r w:rsidRPr="006C2454">
        <w:rPr>
          <w:rFonts w:ascii="Arial" w:hAnsi="Arial" w:cs="Arial"/>
          <w:sz w:val="22"/>
          <w:szCs w:val="22"/>
          <w:lang w:val="en-US"/>
        </w:rPr>
        <w:t>Integration of HRBA and Gender Equality</w:t>
      </w:r>
      <w:r w:rsidR="00CD63FB">
        <w:rPr>
          <w:rStyle w:val="FootnoteReference"/>
          <w:rFonts w:ascii="Arial" w:hAnsi="Arial" w:cs="Arial"/>
          <w:sz w:val="22"/>
          <w:szCs w:val="22"/>
          <w:lang w:val="en-US"/>
        </w:rPr>
        <w:footnoteReference w:id="3"/>
      </w:r>
      <w:r w:rsidRPr="006C2454">
        <w:rPr>
          <w:rFonts w:ascii="Arial" w:hAnsi="Arial" w:cs="Arial"/>
          <w:sz w:val="22"/>
          <w:szCs w:val="22"/>
          <w:lang w:val="en-US"/>
        </w:rPr>
        <w:t>: Identifying gaps in current reforms and the need for better integration of human rights-based approaches.</w:t>
      </w:r>
    </w:p>
    <w:p w14:paraId="22F978DF" w14:textId="77777777" w:rsidR="00831A4A" w:rsidRPr="006C2454" w:rsidRDefault="008B183E" w:rsidP="001426ED">
      <w:pPr>
        <w:pStyle w:val="ListParagraph"/>
        <w:numPr>
          <w:ilvl w:val="0"/>
          <w:numId w:val="10"/>
        </w:numPr>
        <w:spacing w:after="120"/>
        <w:ind w:left="357" w:hanging="357"/>
        <w:contextualSpacing w:val="0"/>
        <w:jc w:val="both"/>
        <w:rPr>
          <w:rFonts w:ascii="Arial" w:hAnsi="Arial" w:cs="Arial"/>
          <w:sz w:val="22"/>
          <w:szCs w:val="22"/>
          <w:lang w:val="en-US"/>
        </w:rPr>
      </w:pPr>
      <w:r w:rsidRPr="006C2454">
        <w:rPr>
          <w:rFonts w:ascii="Arial" w:hAnsi="Arial" w:cs="Arial"/>
          <w:sz w:val="22"/>
          <w:szCs w:val="22"/>
          <w:lang w:val="en-US"/>
        </w:rPr>
        <w:t>Knowledge and Awareness: Addressing the low levels of human rights understanding among the general population and duty-bearers.</w:t>
      </w:r>
    </w:p>
    <w:p w14:paraId="579ED249" w14:textId="77777777" w:rsidR="00831A4A" w:rsidRPr="006C2454" w:rsidRDefault="008B183E" w:rsidP="001426ED">
      <w:pPr>
        <w:pStyle w:val="ListParagraph"/>
        <w:numPr>
          <w:ilvl w:val="0"/>
          <w:numId w:val="10"/>
        </w:numPr>
        <w:spacing w:after="120"/>
        <w:ind w:left="357" w:hanging="357"/>
        <w:contextualSpacing w:val="0"/>
        <w:jc w:val="both"/>
        <w:rPr>
          <w:rFonts w:ascii="Arial" w:hAnsi="Arial" w:cs="Arial"/>
          <w:sz w:val="22"/>
          <w:szCs w:val="22"/>
          <w:lang w:val="en-US"/>
        </w:rPr>
      </w:pPr>
      <w:r w:rsidRPr="006C2454">
        <w:rPr>
          <w:rFonts w:ascii="Arial" w:hAnsi="Arial" w:cs="Arial"/>
          <w:sz w:val="22"/>
          <w:szCs w:val="22"/>
          <w:lang w:val="en-US"/>
        </w:rPr>
        <w:lastRenderedPageBreak/>
        <w:t>Data and Information Availability: Emphasizing the importance of reliable and disaggregated data for addressing human rights violations.</w:t>
      </w:r>
    </w:p>
    <w:p w14:paraId="02F61B1B" w14:textId="77777777" w:rsidR="00831A4A" w:rsidRPr="006C2454" w:rsidRDefault="008B183E" w:rsidP="001426ED">
      <w:pPr>
        <w:pStyle w:val="ListParagraph"/>
        <w:numPr>
          <w:ilvl w:val="0"/>
          <w:numId w:val="10"/>
        </w:numPr>
        <w:spacing w:after="120"/>
        <w:ind w:left="357" w:hanging="357"/>
        <w:contextualSpacing w:val="0"/>
        <w:jc w:val="both"/>
        <w:rPr>
          <w:rFonts w:ascii="Arial" w:hAnsi="Arial" w:cs="Arial"/>
          <w:sz w:val="22"/>
          <w:szCs w:val="22"/>
          <w:lang w:val="en-US"/>
        </w:rPr>
      </w:pPr>
      <w:r w:rsidRPr="006C2454">
        <w:rPr>
          <w:rFonts w:ascii="Arial" w:hAnsi="Arial" w:cs="Arial"/>
          <w:sz w:val="22"/>
          <w:szCs w:val="22"/>
          <w:lang w:val="en-US"/>
        </w:rPr>
        <w:t>Post-Conflict Environment: Recognizing the lack of vision and strategy for regulatory frameworks in the post-conflict setting.</w:t>
      </w:r>
    </w:p>
    <w:p w14:paraId="367A9375" w14:textId="77777777" w:rsidR="00831A4A" w:rsidRPr="006C2454" w:rsidRDefault="008B183E" w:rsidP="001426ED">
      <w:pPr>
        <w:spacing w:after="240"/>
        <w:jc w:val="both"/>
        <w:rPr>
          <w:rFonts w:ascii="Arial" w:hAnsi="Arial" w:cs="Arial"/>
          <w:sz w:val="22"/>
          <w:szCs w:val="22"/>
          <w:lang w:val="en-US"/>
        </w:rPr>
      </w:pPr>
      <w:r w:rsidRPr="006C2454">
        <w:rPr>
          <w:rFonts w:ascii="Arial" w:hAnsi="Arial" w:cs="Arial"/>
          <w:sz w:val="22"/>
          <w:szCs w:val="22"/>
          <w:lang w:val="en-US"/>
        </w:rPr>
        <w:t xml:space="preserve">The intervention’s </w:t>
      </w:r>
      <w:proofErr w:type="spellStart"/>
      <w:r w:rsidRPr="006C2454">
        <w:rPr>
          <w:rFonts w:ascii="Arial" w:hAnsi="Arial" w:cs="Arial"/>
          <w:sz w:val="22"/>
          <w:szCs w:val="22"/>
          <w:lang w:val="en-US"/>
        </w:rPr>
        <w:t>ToC</w:t>
      </w:r>
      <w:proofErr w:type="spellEnd"/>
      <w:r w:rsidRPr="006C2454">
        <w:rPr>
          <w:rFonts w:ascii="Arial" w:hAnsi="Arial" w:cs="Arial"/>
          <w:sz w:val="22"/>
          <w:szCs w:val="22"/>
          <w:lang w:val="en-US"/>
        </w:rPr>
        <w:t xml:space="preserve"> posits that empowering and equipping key agents with the necessary knowledge, systems, political will, and commitment will lead to better protection and safeguarding of human rights for all persons in Ukraine.</w:t>
      </w:r>
    </w:p>
    <w:p w14:paraId="1777AF46" w14:textId="3D14DFB9" w:rsidR="00831A4A" w:rsidRPr="006C2454" w:rsidRDefault="008B183E" w:rsidP="001426ED">
      <w:pPr>
        <w:pStyle w:val="ListParagraph"/>
        <w:spacing w:after="120"/>
        <w:ind w:left="0"/>
        <w:contextualSpacing w:val="0"/>
        <w:jc w:val="both"/>
        <w:rPr>
          <w:rFonts w:ascii="Arial" w:hAnsi="Arial" w:cs="Arial"/>
          <w:b/>
          <w:bCs/>
          <w:sz w:val="22"/>
          <w:szCs w:val="22"/>
          <w:lang w:val="en-US"/>
        </w:rPr>
      </w:pPr>
      <w:r w:rsidRPr="006C2454">
        <w:rPr>
          <w:rFonts w:ascii="Arial" w:hAnsi="Arial" w:cs="Arial"/>
          <w:b/>
          <w:bCs/>
          <w:sz w:val="22"/>
          <w:szCs w:val="22"/>
          <w:lang w:val="en-US"/>
        </w:rPr>
        <w:t>Intervention Scale</w:t>
      </w:r>
    </w:p>
    <w:p w14:paraId="658BCAA6" w14:textId="77777777" w:rsidR="00831A4A" w:rsidRPr="006C2454" w:rsidRDefault="008B183E" w:rsidP="001426ED">
      <w:pPr>
        <w:shd w:val="clear" w:color="auto" w:fill="FFFFFF" w:themeFill="background1"/>
        <w:spacing w:after="120"/>
        <w:jc w:val="both"/>
        <w:rPr>
          <w:rFonts w:ascii="Arial" w:eastAsia="Open Sans" w:hAnsi="Arial" w:cs="Arial"/>
          <w:color w:val="000000"/>
          <w:sz w:val="22"/>
          <w:szCs w:val="22"/>
          <w:lang w:val="en-US"/>
        </w:rPr>
      </w:pPr>
      <w:r w:rsidRPr="006C2454">
        <w:rPr>
          <w:rFonts w:ascii="Arial" w:eastAsia="Open Sans" w:hAnsi="Arial" w:cs="Arial"/>
          <w:color w:val="000000"/>
          <w:sz w:val="22"/>
          <w:szCs w:val="22"/>
          <w:lang w:val="en-US"/>
        </w:rPr>
        <w:t>The Project’s interventions are organized under 6 key outputs:</w:t>
      </w:r>
    </w:p>
    <w:p w14:paraId="3EEA2150" w14:textId="77777777" w:rsidR="00831A4A" w:rsidRPr="006C2454" w:rsidRDefault="008B183E" w:rsidP="001426ED">
      <w:pPr>
        <w:shd w:val="clear" w:color="auto" w:fill="FFFFFF" w:themeFill="background1"/>
        <w:spacing w:after="120"/>
        <w:jc w:val="both"/>
        <w:rPr>
          <w:rFonts w:ascii="Arial" w:eastAsia="Open Sans" w:hAnsi="Arial" w:cs="Arial"/>
          <w:i/>
          <w:iCs/>
          <w:color w:val="000000"/>
          <w:sz w:val="22"/>
          <w:szCs w:val="22"/>
          <w:lang w:val="en-US"/>
        </w:rPr>
      </w:pPr>
      <w:r w:rsidRPr="006C2454">
        <w:rPr>
          <w:rFonts w:ascii="Arial" w:eastAsia="Open Sans" w:hAnsi="Arial" w:cs="Arial"/>
          <w:i/>
          <w:iCs/>
          <w:color w:val="000000"/>
          <w:sz w:val="22"/>
          <w:szCs w:val="22"/>
          <w:lang w:val="en-US"/>
        </w:rPr>
        <w:t>Output 1: Capacity of the OO's network of CSO/civic human rights monitors strengthened so they are more accessible to women, men, and vulnerable groups at the local level, especially in rural areas</w:t>
      </w:r>
      <w:r>
        <w:rPr>
          <w:rFonts w:ascii="Arial" w:eastAsia="Open Sans" w:hAnsi="Arial" w:cs="Arial"/>
          <w:i/>
          <w:iCs/>
          <w:color w:val="000000"/>
          <w:sz w:val="22"/>
          <w:szCs w:val="22"/>
          <w:lang w:val="en-US"/>
        </w:rPr>
        <w:t>.</w:t>
      </w:r>
    </w:p>
    <w:p w14:paraId="370CE031" w14:textId="77777777" w:rsidR="00831A4A" w:rsidRPr="006C2454" w:rsidRDefault="008B183E" w:rsidP="001426ED">
      <w:pPr>
        <w:shd w:val="clear" w:color="auto" w:fill="FFFFFF" w:themeFill="background1"/>
        <w:spacing w:after="120"/>
        <w:jc w:val="both"/>
        <w:rPr>
          <w:rFonts w:ascii="Arial" w:eastAsia="Open Sans" w:hAnsi="Arial" w:cs="Arial"/>
          <w:color w:val="000000"/>
          <w:sz w:val="22"/>
          <w:szCs w:val="22"/>
          <w:lang w:val="en-US"/>
        </w:rPr>
      </w:pPr>
      <w:r w:rsidRPr="006C2454">
        <w:rPr>
          <w:rFonts w:ascii="Arial" w:eastAsia="Open Sans" w:hAnsi="Arial" w:cs="Arial"/>
          <w:color w:val="000000"/>
          <w:sz w:val="22"/>
          <w:szCs w:val="22"/>
          <w:lang w:val="en-US"/>
        </w:rPr>
        <w:t xml:space="preserve">The </w:t>
      </w:r>
      <w:r>
        <w:rPr>
          <w:rFonts w:ascii="Arial" w:eastAsia="Open Sans" w:hAnsi="Arial" w:cs="Arial"/>
          <w:color w:val="000000"/>
          <w:sz w:val="22"/>
          <w:szCs w:val="22"/>
          <w:lang w:val="en-US"/>
        </w:rPr>
        <w:t>Project Document</w:t>
      </w:r>
      <w:r w:rsidRPr="006C2454">
        <w:rPr>
          <w:rFonts w:ascii="Arial" w:eastAsia="Open Sans" w:hAnsi="Arial" w:cs="Arial"/>
          <w:color w:val="000000"/>
          <w:sz w:val="22"/>
          <w:szCs w:val="22"/>
          <w:lang w:val="en-US"/>
        </w:rPr>
        <w:t xml:space="preserve"> emphasizes the benefits of the </w:t>
      </w:r>
      <w:r>
        <w:rPr>
          <w:rFonts w:ascii="Arial" w:eastAsia="Open Sans" w:hAnsi="Arial" w:cs="Arial"/>
          <w:color w:val="000000"/>
          <w:sz w:val="22"/>
          <w:szCs w:val="22"/>
          <w:lang w:val="en-US"/>
        </w:rPr>
        <w:t>previous support</w:t>
      </w:r>
      <w:r w:rsidRPr="006C2454">
        <w:rPr>
          <w:rFonts w:ascii="Arial" w:eastAsia="Open Sans" w:hAnsi="Arial" w:cs="Arial"/>
          <w:color w:val="000000"/>
          <w:sz w:val="22"/>
          <w:szCs w:val="22"/>
          <w:lang w:val="en-US"/>
        </w:rPr>
        <w:t xml:space="preserve"> </w:t>
      </w:r>
      <w:r>
        <w:rPr>
          <w:rFonts w:ascii="Arial" w:eastAsia="Open Sans" w:hAnsi="Arial" w:cs="Arial"/>
          <w:color w:val="000000"/>
          <w:sz w:val="22"/>
          <w:szCs w:val="22"/>
          <w:lang w:val="en-US"/>
        </w:rPr>
        <w:t>to</w:t>
      </w:r>
      <w:r w:rsidRPr="006C2454">
        <w:rPr>
          <w:rFonts w:ascii="Arial" w:eastAsia="Open Sans" w:hAnsi="Arial" w:cs="Arial"/>
          <w:color w:val="000000"/>
          <w:sz w:val="22"/>
          <w:szCs w:val="22"/>
          <w:lang w:val="en-US"/>
        </w:rPr>
        <w:t xml:space="preserve"> the </w:t>
      </w:r>
      <w:r>
        <w:rPr>
          <w:rFonts w:ascii="Arial" w:eastAsia="Open Sans" w:hAnsi="Arial" w:cs="Arial"/>
          <w:color w:val="000000"/>
          <w:sz w:val="22"/>
          <w:szCs w:val="22"/>
          <w:lang w:val="en-US"/>
        </w:rPr>
        <w:t>OO</w:t>
      </w:r>
      <w:r w:rsidRPr="006C2454">
        <w:rPr>
          <w:rFonts w:ascii="Arial" w:eastAsia="Open Sans" w:hAnsi="Arial" w:cs="Arial"/>
          <w:color w:val="000000"/>
          <w:sz w:val="22"/>
          <w:szCs w:val="22"/>
          <w:lang w:val="en-US"/>
        </w:rPr>
        <w:t xml:space="preserve"> (2015-2018</w:t>
      </w:r>
      <w:proofErr w:type="gramStart"/>
      <w:r w:rsidRPr="006C2454">
        <w:rPr>
          <w:rFonts w:ascii="Arial" w:eastAsia="Open Sans" w:hAnsi="Arial" w:cs="Arial"/>
          <w:color w:val="000000"/>
          <w:sz w:val="22"/>
          <w:szCs w:val="22"/>
          <w:lang w:val="en-US"/>
        </w:rPr>
        <w:t>)</w:t>
      </w:r>
      <w:proofErr w:type="gramEnd"/>
      <w:r w:rsidRPr="006C2454">
        <w:rPr>
          <w:rFonts w:ascii="Arial" w:eastAsia="Open Sans" w:hAnsi="Arial" w:cs="Arial"/>
          <w:color w:val="000000"/>
          <w:sz w:val="22"/>
          <w:szCs w:val="22"/>
          <w:lang w:val="en-US"/>
        </w:rPr>
        <w:t xml:space="preserve"> </w:t>
      </w:r>
      <w:r>
        <w:rPr>
          <w:rFonts w:ascii="Arial" w:eastAsia="Open Sans" w:hAnsi="Arial" w:cs="Arial"/>
          <w:color w:val="000000"/>
          <w:sz w:val="22"/>
          <w:szCs w:val="22"/>
          <w:lang w:val="en-US"/>
        </w:rPr>
        <w:t>and it emphasizes</w:t>
      </w:r>
      <w:r w:rsidRPr="006C2454">
        <w:rPr>
          <w:rFonts w:ascii="Arial" w:eastAsia="Open Sans" w:hAnsi="Arial" w:cs="Arial"/>
          <w:color w:val="000000"/>
          <w:sz w:val="22"/>
          <w:szCs w:val="22"/>
          <w:lang w:val="en-US"/>
        </w:rPr>
        <w:t xml:space="preserve"> the need for further reinforcement, </w:t>
      </w:r>
      <w:r>
        <w:rPr>
          <w:rFonts w:ascii="Arial" w:eastAsia="Open Sans" w:hAnsi="Arial" w:cs="Arial"/>
          <w:color w:val="000000"/>
          <w:sz w:val="22"/>
          <w:szCs w:val="22"/>
          <w:lang w:val="en-US"/>
        </w:rPr>
        <w:t>by focusing</w:t>
      </w:r>
      <w:r w:rsidRPr="006C2454">
        <w:rPr>
          <w:rFonts w:ascii="Arial" w:eastAsia="Open Sans" w:hAnsi="Arial" w:cs="Arial"/>
          <w:color w:val="000000"/>
          <w:sz w:val="22"/>
          <w:szCs w:val="22"/>
          <w:lang w:val="en-US"/>
        </w:rPr>
        <w:t xml:space="preserve"> on three main strategic directions:</w:t>
      </w:r>
    </w:p>
    <w:p w14:paraId="04018162" w14:textId="77777777" w:rsidR="00831A4A" w:rsidRPr="006C2454" w:rsidRDefault="008B183E" w:rsidP="001426ED">
      <w:pPr>
        <w:pStyle w:val="ListParagraph"/>
        <w:numPr>
          <w:ilvl w:val="0"/>
          <w:numId w:val="10"/>
        </w:numPr>
        <w:shd w:val="clear" w:color="auto" w:fill="FFFFFF" w:themeFill="background1"/>
        <w:spacing w:after="120"/>
        <w:ind w:left="360"/>
        <w:jc w:val="both"/>
        <w:rPr>
          <w:rFonts w:ascii="Arial" w:eastAsia="Open Sans" w:hAnsi="Arial" w:cs="Arial"/>
          <w:color w:val="000000"/>
          <w:sz w:val="22"/>
          <w:szCs w:val="22"/>
          <w:lang w:val="en-US"/>
        </w:rPr>
      </w:pPr>
      <w:r w:rsidRPr="006C2454">
        <w:rPr>
          <w:rFonts w:ascii="Arial" w:eastAsia="Open Sans" w:hAnsi="Arial" w:cs="Arial"/>
          <w:color w:val="000000"/>
          <w:sz w:val="22"/>
          <w:szCs w:val="22"/>
          <w:lang w:val="en-US"/>
        </w:rPr>
        <w:t>Geographical Expansion and Professional Strengthening: The OO regional network necessitates further fortification, including enhanced collaboration with civil society. The goal is to extend coverage to remote and rural areas and foster improved working relations with local communities. This encompasses the establishment of local communities of monitors, experts, and human rights defenders, enabling them to supply the OO and other stakeholders with regular monitoring data and local situation analysis.</w:t>
      </w:r>
    </w:p>
    <w:p w14:paraId="48CD4E50" w14:textId="77777777" w:rsidR="00831A4A" w:rsidRPr="006C2454" w:rsidRDefault="008B183E" w:rsidP="001426ED">
      <w:pPr>
        <w:pStyle w:val="ListParagraph"/>
        <w:numPr>
          <w:ilvl w:val="0"/>
          <w:numId w:val="10"/>
        </w:numPr>
        <w:shd w:val="clear" w:color="auto" w:fill="FFFFFF" w:themeFill="background1"/>
        <w:spacing w:after="120"/>
        <w:ind w:left="360"/>
        <w:jc w:val="both"/>
        <w:rPr>
          <w:rFonts w:ascii="Arial" w:eastAsia="Open Sans" w:hAnsi="Arial" w:cs="Arial"/>
          <w:color w:val="000000"/>
          <w:sz w:val="22"/>
          <w:szCs w:val="22"/>
          <w:lang w:val="en-US"/>
        </w:rPr>
      </w:pPr>
      <w:r w:rsidRPr="006C2454">
        <w:rPr>
          <w:rFonts w:ascii="Arial" w:eastAsia="Open Sans" w:hAnsi="Arial" w:cs="Arial"/>
          <w:color w:val="000000"/>
          <w:sz w:val="22"/>
          <w:szCs w:val="22"/>
          <w:lang w:val="en-US"/>
        </w:rPr>
        <w:t>Operational Capacity Enhancement: Appropriate operational capacities, including a digital information management system, are paramount for the OO and its regional network. Such provisions are envisioned to facilitate safe, effective, and efficient communication with constituents and regional offices. The inclusion of feedback mechanisms for rapid assessment of assistance effectiveness is also suggested.</w:t>
      </w:r>
    </w:p>
    <w:p w14:paraId="0742385F" w14:textId="77777777" w:rsidR="00831A4A" w:rsidRPr="006C2454" w:rsidRDefault="008B183E" w:rsidP="001426ED">
      <w:pPr>
        <w:pStyle w:val="ListParagraph"/>
        <w:numPr>
          <w:ilvl w:val="0"/>
          <w:numId w:val="10"/>
        </w:numPr>
        <w:shd w:val="clear" w:color="auto" w:fill="FFFFFF" w:themeFill="background1"/>
        <w:spacing w:after="120"/>
        <w:ind w:left="360"/>
        <w:contextualSpacing w:val="0"/>
        <w:jc w:val="both"/>
        <w:rPr>
          <w:rFonts w:ascii="Arial" w:eastAsia="Open Sans" w:hAnsi="Arial" w:cs="Arial"/>
          <w:color w:val="000000"/>
          <w:sz w:val="22"/>
          <w:szCs w:val="22"/>
          <w:lang w:val="en-US"/>
        </w:rPr>
      </w:pPr>
      <w:r w:rsidRPr="006C2454">
        <w:rPr>
          <w:rFonts w:ascii="Arial" w:eastAsia="Open Sans" w:hAnsi="Arial" w:cs="Arial"/>
          <w:color w:val="000000"/>
          <w:sz w:val="22"/>
          <w:szCs w:val="22"/>
          <w:lang w:val="en-US"/>
        </w:rPr>
        <w:t xml:space="preserve">Citizens' Field Consultations System Establishment: The </w:t>
      </w:r>
      <w:r>
        <w:rPr>
          <w:rFonts w:ascii="Arial" w:eastAsia="Open Sans" w:hAnsi="Arial" w:cs="Arial"/>
          <w:color w:val="000000"/>
          <w:sz w:val="22"/>
          <w:szCs w:val="22"/>
          <w:lang w:val="en-US"/>
        </w:rPr>
        <w:t xml:space="preserve">Project Document </w:t>
      </w:r>
      <w:r w:rsidRPr="006C2454">
        <w:rPr>
          <w:rFonts w:ascii="Arial" w:eastAsia="Open Sans" w:hAnsi="Arial" w:cs="Arial"/>
          <w:color w:val="000000"/>
          <w:sz w:val="22"/>
          <w:szCs w:val="22"/>
          <w:lang w:val="en-US"/>
        </w:rPr>
        <w:t>calls for regular field consultations through the OO regional network and CSO partners, emphasizing remote consultations in conflict</w:t>
      </w:r>
      <w:r>
        <w:rPr>
          <w:rFonts w:ascii="Arial" w:eastAsia="Open Sans" w:hAnsi="Arial" w:cs="Arial"/>
          <w:color w:val="000000"/>
          <w:sz w:val="22"/>
          <w:szCs w:val="22"/>
          <w:lang w:val="en-US"/>
        </w:rPr>
        <w:t>-</w:t>
      </w:r>
      <w:r w:rsidRPr="006C2454">
        <w:rPr>
          <w:rFonts w:ascii="Arial" w:eastAsia="Open Sans" w:hAnsi="Arial" w:cs="Arial"/>
          <w:color w:val="000000"/>
          <w:sz w:val="22"/>
          <w:szCs w:val="22"/>
          <w:lang w:val="en-US"/>
        </w:rPr>
        <w:t>affected and GBV victim-concentrated areas. The development of formalized mechanisms to reach out to those in NGCAs and the creation of a comprehensive guide for rights-holders to address and prevent conflict-related violations are also highlighted.</w:t>
      </w:r>
    </w:p>
    <w:p w14:paraId="127937CE" w14:textId="77777777" w:rsidR="00831A4A" w:rsidRPr="006C2454" w:rsidRDefault="008B183E" w:rsidP="001426ED">
      <w:pPr>
        <w:shd w:val="clear" w:color="auto" w:fill="FFFFFF" w:themeFill="background1"/>
        <w:spacing w:after="120"/>
        <w:jc w:val="both"/>
        <w:rPr>
          <w:rFonts w:ascii="Arial" w:eastAsia="Open Sans" w:hAnsi="Arial" w:cs="Arial"/>
          <w:color w:val="000000"/>
          <w:sz w:val="22"/>
          <w:szCs w:val="22"/>
          <w:lang w:val="en-US"/>
        </w:rPr>
      </w:pPr>
      <w:r w:rsidRPr="00143221">
        <w:rPr>
          <w:rFonts w:ascii="Arial" w:eastAsia="Open Sans" w:hAnsi="Arial" w:cs="Arial"/>
          <w:i/>
          <w:iCs/>
          <w:color w:val="000000"/>
          <w:sz w:val="22"/>
          <w:szCs w:val="22"/>
          <w:lang w:val="en-US"/>
        </w:rPr>
        <w:t>Output 2:</w:t>
      </w:r>
      <w:r>
        <w:rPr>
          <w:rFonts w:ascii="Arial" w:eastAsia="Open Sans" w:hAnsi="Arial" w:cs="Arial"/>
          <w:color w:val="000000"/>
          <w:sz w:val="22"/>
          <w:szCs w:val="22"/>
          <w:lang w:val="en-US"/>
        </w:rPr>
        <w:t xml:space="preserve"> </w:t>
      </w:r>
      <w:r w:rsidRPr="00143221">
        <w:rPr>
          <w:rFonts w:ascii="Arial" w:eastAsia="Open Sans" w:hAnsi="Arial" w:cs="Arial"/>
          <w:color w:val="000000"/>
          <w:sz w:val="22"/>
          <w:szCs w:val="22"/>
          <w:lang w:val="en-US"/>
        </w:rPr>
        <w:t>The OO and CSOs partners/civic human rights monitors have the knowledge and skills to collect data that is disaggregated by gender, age, and vulnerabilities</w:t>
      </w:r>
      <w:r>
        <w:rPr>
          <w:rFonts w:ascii="Arial" w:eastAsia="Open Sans" w:hAnsi="Arial" w:cs="Arial"/>
          <w:color w:val="000000"/>
          <w:sz w:val="22"/>
          <w:szCs w:val="22"/>
          <w:lang w:val="en-US"/>
        </w:rPr>
        <w:t>.</w:t>
      </w:r>
    </w:p>
    <w:p w14:paraId="4F5EA284" w14:textId="77777777" w:rsidR="00831A4A" w:rsidRDefault="008B183E" w:rsidP="001426ED">
      <w:pPr>
        <w:shd w:val="clear" w:color="auto" w:fill="FFFFFF" w:themeFill="background1"/>
        <w:spacing w:before="120" w:after="120"/>
        <w:jc w:val="both"/>
        <w:rPr>
          <w:rFonts w:ascii="Arial" w:eastAsia="Open Sans" w:hAnsi="Arial" w:cs="Arial"/>
          <w:color w:val="000000"/>
          <w:sz w:val="22"/>
          <w:szCs w:val="22"/>
          <w:lang w:val="en-US"/>
        </w:rPr>
      </w:pPr>
      <w:r w:rsidRPr="006C2454">
        <w:rPr>
          <w:rFonts w:ascii="Arial" w:eastAsia="Open Sans" w:hAnsi="Arial" w:cs="Arial"/>
          <w:color w:val="000000"/>
          <w:sz w:val="22"/>
          <w:szCs w:val="22"/>
          <w:lang w:val="en-US"/>
        </w:rPr>
        <w:t xml:space="preserve">The </w:t>
      </w:r>
      <w:r>
        <w:rPr>
          <w:rFonts w:ascii="Arial" w:eastAsia="Open Sans" w:hAnsi="Arial" w:cs="Arial"/>
          <w:color w:val="000000"/>
          <w:sz w:val="22"/>
          <w:szCs w:val="22"/>
          <w:lang w:val="en-US"/>
        </w:rPr>
        <w:t>Project Document</w:t>
      </w:r>
      <w:r w:rsidRPr="006C2454">
        <w:rPr>
          <w:rFonts w:ascii="Arial" w:eastAsia="Open Sans" w:hAnsi="Arial" w:cs="Arial"/>
          <w:color w:val="000000"/>
          <w:sz w:val="22"/>
          <w:szCs w:val="22"/>
          <w:lang w:val="en-US"/>
        </w:rPr>
        <w:t xml:space="preserve"> elucidates the need for objective mapping of human rights risks and challenges across </w:t>
      </w:r>
      <w:r>
        <w:rPr>
          <w:rFonts w:ascii="Arial" w:eastAsia="Open Sans" w:hAnsi="Arial" w:cs="Arial"/>
          <w:color w:val="000000"/>
          <w:sz w:val="22"/>
          <w:szCs w:val="22"/>
          <w:lang w:val="en-US"/>
        </w:rPr>
        <w:t>the</w:t>
      </w:r>
      <w:r w:rsidRPr="006C2454">
        <w:rPr>
          <w:rFonts w:ascii="Arial" w:eastAsia="Open Sans" w:hAnsi="Arial" w:cs="Arial"/>
          <w:color w:val="000000"/>
          <w:sz w:val="22"/>
          <w:szCs w:val="22"/>
          <w:lang w:val="en-US"/>
        </w:rPr>
        <w:t xml:space="preserve"> country, highlighting the importance of identifying gaps in the decentralization process. The components</w:t>
      </w:r>
      <w:r>
        <w:rPr>
          <w:rFonts w:ascii="Arial" w:eastAsia="Open Sans" w:hAnsi="Arial" w:cs="Arial"/>
          <w:color w:val="000000"/>
          <w:sz w:val="22"/>
          <w:szCs w:val="22"/>
          <w:lang w:val="en-US"/>
        </w:rPr>
        <w:t xml:space="preserve"> for intervention include</w:t>
      </w:r>
      <w:r w:rsidRPr="006C2454">
        <w:rPr>
          <w:rFonts w:ascii="Arial" w:eastAsia="Open Sans" w:hAnsi="Arial" w:cs="Arial"/>
          <w:color w:val="000000"/>
          <w:sz w:val="22"/>
          <w:szCs w:val="22"/>
          <w:lang w:val="en-US"/>
        </w:rPr>
        <w:t xml:space="preserve"> a systemic methodology, a network of monitors for comprehensive surveillance, and gender and vulnerability disaggregated data management.</w:t>
      </w:r>
      <w:r>
        <w:rPr>
          <w:rFonts w:ascii="Arial" w:eastAsia="Open Sans" w:hAnsi="Arial" w:cs="Arial"/>
          <w:color w:val="000000"/>
          <w:sz w:val="22"/>
          <w:szCs w:val="22"/>
          <w:lang w:val="en-US"/>
        </w:rPr>
        <w:t xml:space="preserve"> </w:t>
      </w:r>
      <w:r w:rsidRPr="006C2454">
        <w:rPr>
          <w:rFonts w:ascii="Arial" w:eastAsia="Open Sans" w:hAnsi="Arial" w:cs="Arial"/>
          <w:color w:val="000000"/>
          <w:sz w:val="22"/>
          <w:szCs w:val="22"/>
          <w:lang w:val="en-US"/>
        </w:rPr>
        <w:t xml:space="preserve">Key elements also include tailoring the human rights monitoring system to specific target groups such as IDPs, perpetrators, and survivors. Special considerations are necessary for reaching conflict-affected populations, including strengthening the capacities of the OO and its regional partners, particularly in handling GBV issues. </w:t>
      </w:r>
    </w:p>
    <w:p w14:paraId="7C8D8322" w14:textId="77777777" w:rsidR="00831A4A" w:rsidRPr="006C2454" w:rsidRDefault="008B183E" w:rsidP="001426ED">
      <w:pPr>
        <w:shd w:val="clear" w:color="auto" w:fill="FFFFFF" w:themeFill="background1"/>
        <w:spacing w:before="120" w:after="120"/>
        <w:jc w:val="both"/>
        <w:rPr>
          <w:rFonts w:ascii="Arial" w:eastAsia="Open Sans" w:hAnsi="Arial" w:cs="Arial"/>
          <w:color w:val="000000"/>
          <w:sz w:val="22"/>
          <w:szCs w:val="22"/>
          <w:lang w:val="en-US"/>
        </w:rPr>
      </w:pPr>
      <w:r w:rsidRPr="006C2454">
        <w:rPr>
          <w:rFonts w:ascii="Arial" w:eastAsia="Open Sans" w:hAnsi="Arial" w:cs="Arial"/>
          <w:color w:val="000000"/>
          <w:sz w:val="22"/>
          <w:szCs w:val="22"/>
          <w:lang w:val="en-US"/>
        </w:rPr>
        <w:t>The suggested solutions and activities are as follows:</w:t>
      </w:r>
    </w:p>
    <w:p w14:paraId="5BEC9FBE" w14:textId="77777777" w:rsidR="00831A4A" w:rsidRPr="006C2454" w:rsidRDefault="008B183E" w:rsidP="001426ED">
      <w:pPr>
        <w:pStyle w:val="ListParagraph"/>
        <w:numPr>
          <w:ilvl w:val="0"/>
          <w:numId w:val="10"/>
        </w:numPr>
        <w:shd w:val="clear" w:color="auto" w:fill="FFFFFF" w:themeFill="background1"/>
        <w:spacing w:before="120" w:after="120"/>
        <w:ind w:left="360"/>
        <w:jc w:val="both"/>
        <w:rPr>
          <w:rFonts w:ascii="Arial" w:eastAsia="Open Sans" w:hAnsi="Arial" w:cs="Arial"/>
          <w:color w:val="000000"/>
          <w:sz w:val="22"/>
          <w:szCs w:val="22"/>
          <w:lang w:val="en-US"/>
        </w:rPr>
      </w:pPr>
      <w:r w:rsidRPr="006C2454">
        <w:rPr>
          <w:rFonts w:ascii="Arial" w:eastAsia="Open Sans" w:hAnsi="Arial" w:cs="Arial"/>
          <w:color w:val="000000"/>
          <w:sz w:val="22"/>
          <w:szCs w:val="22"/>
          <w:lang w:val="en-US"/>
        </w:rPr>
        <w:t>Development of Human Rights Monitoring Methodologies/Toolkits: Focus on economic and social rights, and identification of specific needs of vulnerable groups. This will aid in establishing a system for regular data collection on human rights challenges, utilizing technology to encompass remote areas.</w:t>
      </w:r>
    </w:p>
    <w:p w14:paraId="1FB9278C" w14:textId="77777777" w:rsidR="00831A4A" w:rsidRPr="006C2454" w:rsidRDefault="008B183E" w:rsidP="001426ED">
      <w:pPr>
        <w:pStyle w:val="ListParagraph"/>
        <w:numPr>
          <w:ilvl w:val="0"/>
          <w:numId w:val="10"/>
        </w:numPr>
        <w:shd w:val="clear" w:color="auto" w:fill="FFFFFF" w:themeFill="background1"/>
        <w:spacing w:before="120" w:after="120"/>
        <w:ind w:left="360"/>
        <w:jc w:val="both"/>
        <w:rPr>
          <w:rFonts w:ascii="Arial" w:eastAsia="Open Sans" w:hAnsi="Arial" w:cs="Arial"/>
          <w:color w:val="000000"/>
          <w:sz w:val="22"/>
          <w:szCs w:val="22"/>
          <w:lang w:val="en-US"/>
        </w:rPr>
      </w:pPr>
      <w:r w:rsidRPr="006C2454">
        <w:rPr>
          <w:rFonts w:ascii="Arial" w:eastAsia="Open Sans" w:hAnsi="Arial" w:cs="Arial"/>
          <w:color w:val="000000"/>
          <w:sz w:val="22"/>
          <w:szCs w:val="22"/>
          <w:lang w:val="en-US"/>
        </w:rPr>
        <w:lastRenderedPageBreak/>
        <w:t>Strengthening Analytical Capacities: Enhance the abilities of the OO, regional network, civic monitors, and CSO partners to generate evidence-based products. This includes recommendations, reports, briefs, and other analytical materials to be promoted at the local level.</w:t>
      </w:r>
    </w:p>
    <w:p w14:paraId="1D2EF270" w14:textId="77777777" w:rsidR="00831A4A" w:rsidRPr="006C2454" w:rsidRDefault="008B183E" w:rsidP="001426ED">
      <w:pPr>
        <w:pStyle w:val="ListParagraph"/>
        <w:numPr>
          <w:ilvl w:val="0"/>
          <w:numId w:val="10"/>
        </w:numPr>
        <w:shd w:val="clear" w:color="auto" w:fill="FFFFFF" w:themeFill="background1"/>
        <w:spacing w:before="120" w:after="120"/>
        <w:ind w:left="360"/>
        <w:jc w:val="both"/>
        <w:rPr>
          <w:rFonts w:ascii="Arial" w:eastAsia="Open Sans" w:hAnsi="Arial" w:cs="Arial"/>
          <w:color w:val="000000"/>
          <w:sz w:val="22"/>
          <w:szCs w:val="22"/>
          <w:lang w:val="en-US"/>
        </w:rPr>
      </w:pPr>
      <w:r w:rsidRPr="006C2454">
        <w:rPr>
          <w:rFonts w:ascii="Arial" w:eastAsia="Open Sans" w:hAnsi="Arial" w:cs="Arial"/>
          <w:color w:val="000000"/>
          <w:sz w:val="22"/>
          <w:szCs w:val="22"/>
          <w:lang w:val="en-US"/>
        </w:rPr>
        <w:t>Development/Adaptation of Monitoring Tools: Design or adapt tools to identify conflict-related human rights violations, including GBV, and gather impartial and independent data on these issues, leveraging resources within the humanitarian community.</w:t>
      </w:r>
    </w:p>
    <w:p w14:paraId="2D177E97" w14:textId="77777777" w:rsidR="00831A4A" w:rsidRPr="006C2454" w:rsidRDefault="008B183E" w:rsidP="001426ED">
      <w:pPr>
        <w:shd w:val="clear" w:color="auto" w:fill="FFFFFF" w:themeFill="background1"/>
        <w:spacing w:before="120" w:after="120"/>
        <w:jc w:val="both"/>
        <w:rPr>
          <w:rFonts w:ascii="Arial" w:eastAsia="Open Sans" w:hAnsi="Arial" w:cs="Arial"/>
          <w:color w:val="000000"/>
          <w:sz w:val="22"/>
          <w:szCs w:val="22"/>
          <w:lang w:val="en-US"/>
        </w:rPr>
      </w:pPr>
      <w:r w:rsidRPr="00143221">
        <w:rPr>
          <w:rFonts w:ascii="Arial" w:eastAsia="Open Sans" w:hAnsi="Arial" w:cs="Arial"/>
          <w:i/>
          <w:iCs/>
          <w:color w:val="000000"/>
          <w:sz w:val="22"/>
          <w:szCs w:val="22"/>
          <w:lang w:val="en-US"/>
        </w:rPr>
        <w:t>Output 3:</w:t>
      </w:r>
      <w:r>
        <w:rPr>
          <w:rFonts w:ascii="Arial" w:eastAsia="Open Sans" w:hAnsi="Arial" w:cs="Arial"/>
          <w:color w:val="000000"/>
          <w:sz w:val="22"/>
          <w:szCs w:val="22"/>
          <w:lang w:val="en-US"/>
        </w:rPr>
        <w:t xml:space="preserve"> </w:t>
      </w:r>
      <w:r w:rsidRPr="00143221">
        <w:rPr>
          <w:rFonts w:ascii="Arial" w:eastAsia="Open Sans" w:hAnsi="Arial" w:cs="Arial"/>
          <w:color w:val="000000"/>
          <w:sz w:val="22"/>
          <w:szCs w:val="22"/>
          <w:lang w:val="en-US"/>
        </w:rPr>
        <w:t xml:space="preserve">The OO, CSO partners, and human rights journalists </w:t>
      </w:r>
      <w:proofErr w:type="gramStart"/>
      <w:r w:rsidRPr="00143221">
        <w:rPr>
          <w:rFonts w:ascii="Arial" w:eastAsia="Open Sans" w:hAnsi="Arial" w:cs="Arial"/>
          <w:color w:val="000000"/>
          <w:sz w:val="22"/>
          <w:szCs w:val="22"/>
          <w:lang w:val="en-US"/>
        </w:rPr>
        <w:t>are able to</w:t>
      </w:r>
      <w:proofErr w:type="gramEnd"/>
      <w:r w:rsidRPr="00143221">
        <w:rPr>
          <w:rFonts w:ascii="Arial" w:eastAsia="Open Sans" w:hAnsi="Arial" w:cs="Arial"/>
          <w:color w:val="000000"/>
          <w:sz w:val="22"/>
          <w:szCs w:val="22"/>
          <w:lang w:val="en-US"/>
        </w:rPr>
        <w:t xml:space="preserve"> effectively promote awareness of human rights</w:t>
      </w:r>
      <w:r>
        <w:rPr>
          <w:rFonts w:ascii="Arial" w:eastAsia="Open Sans" w:hAnsi="Arial" w:cs="Arial"/>
          <w:color w:val="000000"/>
          <w:sz w:val="22"/>
          <w:szCs w:val="22"/>
          <w:lang w:val="en-US"/>
        </w:rPr>
        <w:t>.</w:t>
      </w:r>
    </w:p>
    <w:p w14:paraId="796040C4" w14:textId="77777777" w:rsidR="00831A4A" w:rsidRPr="006C2454" w:rsidRDefault="008B183E" w:rsidP="001426ED">
      <w:pPr>
        <w:shd w:val="clear" w:color="auto" w:fill="FFFFFF" w:themeFill="background1"/>
        <w:spacing w:after="120"/>
        <w:jc w:val="both"/>
        <w:rPr>
          <w:rFonts w:ascii="Arial" w:eastAsia="Open Sans" w:hAnsi="Arial" w:cs="Arial"/>
          <w:color w:val="000000"/>
          <w:sz w:val="22"/>
          <w:szCs w:val="22"/>
          <w:lang w:val="en-US"/>
        </w:rPr>
      </w:pPr>
      <w:r w:rsidRPr="006C2454">
        <w:rPr>
          <w:rFonts w:ascii="Arial" w:eastAsia="Open Sans" w:hAnsi="Arial" w:cs="Arial"/>
          <w:color w:val="000000"/>
          <w:sz w:val="22"/>
          <w:szCs w:val="22"/>
          <w:lang w:val="en-US"/>
        </w:rPr>
        <w:t xml:space="preserve">The </w:t>
      </w:r>
      <w:r>
        <w:rPr>
          <w:rFonts w:ascii="Arial" w:eastAsia="Open Sans" w:hAnsi="Arial" w:cs="Arial"/>
          <w:color w:val="000000"/>
          <w:sz w:val="22"/>
          <w:szCs w:val="22"/>
          <w:lang w:val="en-US"/>
        </w:rPr>
        <w:t>Project Document</w:t>
      </w:r>
      <w:r w:rsidRPr="006C2454">
        <w:rPr>
          <w:rFonts w:ascii="Arial" w:eastAsia="Open Sans" w:hAnsi="Arial" w:cs="Arial"/>
          <w:color w:val="000000"/>
          <w:sz w:val="22"/>
          <w:szCs w:val="22"/>
          <w:lang w:val="en-US"/>
        </w:rPr>
        <w:t xml:space="preserve"> underlines the importance of fostering human rights awareness and mechanisms of protection, particularly among vulnerable, marginalized groups, youth, and conflict-related internally displaced persons (IDPs).</w:t>
      </w:r>
    </w:p>
    <w:p w14:paraId="7CA19E34" w14:textId="77777777" w:rsidR="00831A4A" w:rsidRPr="006C2454" w:rsidRDefault="008B183E" w:rsidP="001426ED">
      <w:pPr>
        <w:shd w:val="clear" w:color="auto" w:fill="FFFFFF" w:themeFill="background1"/>
        <w:spacing w:after="120"/>
        <w:jc w:val="both"/>
        <w:rPr>
          <w:rFonts w:ascii="Arial" w:eastAsia="Open Sans" w:hAnsi="Arial" w:cs="Arial"/>
          <w:color w:val="000000"/>
          <w:sz w:val="22"/>
          <w:szCs w:val="22"/>
          <w:lang w:val="en-US"/>
        </w:rPr>
      </w:pPr>
      <w:r w:rsidRPr="006C2454">
        <w:rPr>
          <w:rFonts w:ascii="Arial" w:eastAsia="Open Sans" w:hAnsi="Arial" w:cs="Arial"/>
          <w:color w:val="000000"/>
          <w:sz w:val="22"/>
          <w:szCs w:val="22"/>
          <w:lang w:val="en-US"/>
        </w:rPr>
        <w:t>The suggested solutions and activities encompass:</w:t>
      </w:r>
    </w:p>
    <w:p w14:paraId="5F3F2C98" w14:textId="77777777" w:rsidR="00831A4A" w:rsidRPr="006C2454" w:rsidRDefault="008B183E" w:rsidP="001426ED">
      <w:pPr>
        <w:pStyle w:val="ListParagraph"/>
        <w:numPr>
          <w:ilvl w:val="0"/>
          <w:numId w:val="11"/>
        </w:numPr>
        <w:shd w:val="clear" w:color="auto" w:fill="FFFFFF" w:themeFill="background1"/>
        <w:spacing w:after="120"/>
        <w:ind w:left="360"/>
        <w:jc w:val="both"/>
        <w:rPr>
          <w:rFonts w:ascii="Arial" w:eastAsia="Open Sans" w:hAnsi="Arial" w:cs="Arial"/>
          <w:color w:val="000000"/>
          <w:sz w:val="22"/>
          <w:szCs w:val="22"/>
          <w:lang w:val="en-US"/>
        </w:rPr>
      </w:pPr>
      <w:r w:rsidRPr="006C2454">
        <w:rPr>
          <w:rFonts w:ascii="Arial" w:eastAsia="Open Sans" w:hAnsi="Arial" w:cs="Arial"/>
          <w:color w:val="000000"/>
          <w:sz w:val="22"/>
          <w:szCs w:val="22"/>
          <w:lang w:val="en-US"/>
        </w:rPr>
        <w:t>Strengthening Communication Capacities: This involves enhancing the capacities of the OO, CSO partners, and the institution with reliable data to create evidence-based advocacy and awareness campaigns.</w:t>
      </w:r>
    </w:p>
    <w:p w14:paraId="159EBF3A" w14:textId="77777777" w:rsidR="00831A4A" w:rsidRPr="006C2454" w:rsidRDefault="008B183E" w:rsidP="001426ED">
      <w:pPr>
        <w:pStyle w:val="ListParagraph"/>
        <w:numPr>
          <w:ilvl w:val="0"/>
          <w:numId w:val="11"/>
        </w:numPr>
        <w:shd w:val="clear" w:color="auto" w:fill="FFFFFF" w:themeFill="background1"/>
        <w:spacing w:after="120"/>
        <w:ind w:left="360"/>
        <w:jc w:val="both"/>
        <w:rPr>
          <w:rFonts w:ascii="Arial" w:eastAsia="Open Sans" w:hAnsi="Arial" w:cs="Arial"/>
          <w:color w:val="000000"/>
          <w:sz w:val="22"/>
          <w:szCs w:val="22"/>
          <w:lang w:val="en-US"/>
        </w:rPr>
      </w:pPr>
      <w:r w:rsidRPr="006C2454">
        <w:rPr>
          <w:rFonts w:ascii="Arial" w:eastAsia="Open Sans" w:hAnsi="Arial" w:cs="Arial"/>
          <w:color w:val="000000"/>
          <w:sz w:val="22"/>
          <w:szCs w:val="22"/>
          <w:lang w:val="en-US"/>
        </w:rPr>
        <w:t>Raising Awareness of Human Rights: The focus is on the promotion of human rights awareness at both the national and regional levels.</w:t>
      </w:r>
    </w:p>
    <w:p w14:paraId="061ADF27" w14:textId="77777777" w:rsidR="00831A4A" w:rsidRPr="006C2454" w:rsidRDefault="008B183E" w:rsidP="001426ED">
      <w:pPr>
        <w:pStyle w:val="ListParagraph"/>
        <w:numPr>
          <w:ilvl w:val="0"/>
          <w:numId w:val="11"/>
        </w:numPr>
        <w:shd w:val="clear" w:color="auto" w:fill="FFFFFF" w:themeFill="background1"/>
        <w:spacing w:after="120"/>
        <w:ind w:left="357"/>
        <w:contextualSpacing w:val="0"/>
        <w:jc w:val="both"/>
        <w:rPr>
          <w:rFonts w:ascii="Arial" w:eastAsia="Open Sans" w:hAnsi="Arial" w:cs="Arial"/>
          <w:color w:val="000000"/>
          <w:sz w:val="22"/>
          <w:szCs w:val="22"/>
          <w:lang w:val="en-US"/>
        </w:rPr>
      </w:pPr>
      <w:r w:rsidRPr="006C2454">
        <w:rPr>
          <w:rFonts w:ascii="Arial" w:eastAsia="Open Sans" w:hAnsi="Arial" w:cs="Arial"/>
          <w:color w:val="000000"/>
          <w:sz w:val="22"/>
          <w:szCs w:val="22"/>
          <w:lang w:val="en-US"/>
        </w:rPr>
        <w:t>Fostering Cooperation with Journalists: The intention is to integrate the Human Rights-Based Approach (HRBA) into journalistic practices, thereby mainstreaming values of diversity and tolerance.</w:t>
      </w:r>
    </w:p>
    <w:p w14:paraId="3445E15B" w14:textId="0B0B72E5" w:rsidR="00831A4A" w:rsidRPr="006C2454" w:rsidRDefault="008B183E" w:rsidP="001426ED">
      <w:pPr>
        <w:shd w:val="clear" w:color="auto" w:fill="FFFFFF" w:themeFill="background1"/>
        <w:spacing w:after="120"/>
        <w:ind w:left="-3"/>
        <w:jc w:val="both"/>
        <w:rPr>
          <w:rFonts w:ascii="Arial" w:eastAsia="Open Sans" w:hAnsi="Arial" w:cs="Arial"/>
          <w:color w:val="000000"/>
          <w:sz w:val="22"/>
          <w:szCs w:val="22"/>
          <w:lang w:val="en-US"/>
        </w:rPr>
      </w:pPr>
      <w:r w:rsidRPr="00CC74C6">
        <w:rPr>
          <w:rFonts w:ascii="Arial" w:eastAsia="Open Sans" w:hAnsi="Arial" w:cs="Arial"/>
          <w:i/>
          <w:iCs/>
          <w:color w:val="000000"/>
          <w:sz w:val="22"/>
          <w:szCs w:val="22"/>
          <w:lang w:val="en-US"/>
        </w:rPr>
        <w:t>Output 4:</w:t>
      </w:r>
      <w:r>
        <w:rPr>
          <w:rFonts w:ascii="Arial" w:eastAsia="Open Sans" w:hAnsi="Arial" w:cs="Arial"/>
          <w:color w:val="000000"/>
          <w:sz w:val="22"/>
          <w:szCs w:val="22"/>
          <w:lang w:val="en-US"/>
        </w:rPr>
        <w:t xml:space="preserve"> </w:t>
      </w:r>
      <w:r w:rsidRPr="00CC74C6">
        <w:rPr>
          <w:rFonts w:ascii="Arial" w:eastAsia="Open Sans" w:hAnsi="Arial" w:cs="Arial"/>
          <w:color w:val="000000"/>
          <w:sz w:val="22"/>
          <w:szCs w:val="22"/>
          <w:lang w:val="en-US"/>
        </w:rPr>
        <w:t>The OO and CSO partners are enhanced for proactive knowledge and skills in the use of international human rights instruments and advocacy for relevant changes in</w:t>
      </w:r>
      <w:r w:rsidRPr="006C2454">
        <w:rPr>
          <w:rFonts w:ascii="Arial" w:eastAsia="Open Sans" w:hAnsi="Arial" w:cs="Arial"/>
          <w:color w:val="000000"/>
          <w:sz w:val="22"/>
          <w:szCs w:val="22"/>
          <w:lang w:val="en-US"/>
        </w:rPr>
        <w:t xml:space="preserve"> the human rights agenda of Ukraine.</w:t>
      </w:r>
    </w:p>
    <w:p w14:paraId="77E33134" w14:textId="77777777" w:rsidR="00831A4A" w:rsidRPr="006C2454" w:rsidRDefault="008B183E" w:rsidP="001426ED">
      <w:pPr>
        <w:shd w:val="clear" w:color="auto" w:fill="FFFFFF" w:themeFill="background1"/>
        <w:spacing w:after="120"/>
        <w:jc w:val="both"/>
        <w:rPr>
          <w:rFonts w:ascii="Arial" w:eastAsia="Open Sans" w:hAnsi="Arial" w:cs="Arial"/>
          <w:color w:val="000000"/>
          <w:sz w:val="22"/>
          <w:szCs w:val="22"/>
          <w:lang w:val="en-US"/>
        </w:rPr>
      </w:pPr>
      <w:r w:rsidRPr="006C2454">
        <w:rPr>
          <w:rFonts w:ascii="Arial" w:eastAsia="Open Sans" w:hAnsi="Arial" w:cs="Arial"/>
          <w:color w:val="000000"/>
          <w:sz w:val="22"/>
          <w:szCs w:val="22"/>
          <w:lang w:val="en-US"/>
        </w:rPr>
        <w:t>Key solutions and activities include:</w:t>
      </w:r>
    </w:p>
    <w:p w14:paraId="61E38D3A" w14:textId="77777777" w:rsidR="00831A4A" w:rsidRPr="006C2454" w:rsidRDefault="008B183E" w:rsidP="001426ED">
      <w:pPr>
        <w:pStyle w:val="ListParagraph"/>
        <w:numPr>
          <w:ilvl w:val="0"/>
          <w:numId w:val="12"/>
        </w:numPr>
        <w:shd w:val="clear" w:color="auto" w:fill="FFFFFF" w:themeFill="background1"/>
        <w:spacing w:after="115"/>
        <w:ind w:left="360"/>
        <w:jc w:val="both"/>
        <w:rPr>
          <w:rFonts w:ascii="Arial" w:eastAsia="Open Sans" w:hAnsi="Arial" w:cs="Arial"/>
          <w:color w:val="000000"/>
          <w:sz w:val="22"/>
          <w:szCs w:val="22"/>
          <w:lang w:val="en-US"/>
        </w:rPr>
      </w:pPr>
      <w:r w:rsidRPr="006C2454">
        <w:rPr>
          <w:rFonts w:ascii="Arial" w:eastAsia="Open Sans" w:hAnsi="Arial" w:cs="Arial"/>
          <w:color w:val="000000"/>
          <w:sz w:val="22"/>
          <w:szCs w:val="22"/>
          <w:lang w:val="en-US"/>
        </w:rPr>
        <w:t>External Awareness Building: Engaging with the international community, multilateral organizations, international CSOs, and bilateral partners is crucial. This engagement will involve the creative and participatory dissemination of information on human rights challenges, violations, and successes. It also encompasses providing impartial and objective data on Ukraine's compliance with international human rights obligations.</w:t>
      </w:r>
    </w:p>
    <w:p w14:paraId="71ADD524" w14:textId="77777777" w:rsidR="00831A4A" w:rsidRPr="006C2454" w:rsidRDefault="008B183E" w:rsidP="001426ED">
      <w:pPr>
        <w:pStyle w:val="ListParagraph"/>
        <w:numPr>
          <w:ilvl w:val="0"/>
          <w:numId w:val="12"/>
        </w:numPr>
        <w:shd w:val="clear" w:color="auto" w:fill="FFFFFF" w:themeFill="background1"/>
        <w:spacing w:after="115"/>
        <w:ind w:left="360"/>
        <w:jc w:val="both"/>
        <w:rPr>
          <w:rFonts w:ascii="Arial" w:eastAsia="Open Sans" w:hAnsi="Arial" w:cs="Arial"/>
          <w:color w:val="000000"/>
          <w:sz w:val="22"/>
          <w:szCs w:val="22"/>
          <w:lang w:val="en-US"/>
        </w:rPr>
      </w:pPr>
      <w:r w:rsidRPr="006C2454">
        <w:rPr>
          <w:rFonts w:ascii="Arial" w:eastAsia="Open Sans" w:hAnsi="Arial" w:cs="Arial"/>
          <w:color w:val="000000"/>
          <w:sz w:val="22"/>
          <w:szCs w:val="22"/>
          <w:lang w:val="en-US"/>
        </w:rPr>
        <w:t>National Advocacy Support: Supporting advocacy at the national level is vital for implementing international commitments.</w:t>
      </w:r>
    </w:p>
    <w:p w14:paraId="34D6B593" w14:textId="77777777" w:rsidR="00831A4A" w:rsidRPr="006C2454" w:rsidRDefault="008B183E" w:rsidP="001426ED">
      <w:pPr>
        <w:shd w:val="clear" w:color="auto" w:fill="FFFFFF" w:themeFill="background1"/>
        <w:spacing w:after="120"/>
        <w:jc w:val="both"/>
        <w:rPr>
          <w:rFonts w:ascii="Arial" w:eastAsia="Open Sans" w:hAnsi="Arial" w:cs="Arial"/>
          <w:color w:val="000000"/>
          <w:sz w:val="22"/>
          <w:szCs w:val="22"/>
          <w:lang w:val="en-US"/>
        </w:rPr>
      </w:pPr>
      <w:r w:rsidRPr="00F464EC">
        <w:rPr>
          <w:rFonts w:ascii="Arial" w:eastAsia="Open Sans" w:hAnsi="Arial" w:cs="Arial"/>
          <w:i/>
          <w:iCs/>
          <w:color w:val="000000"/>
          <w:sz w:val="22"/>
          <w:szCs w:val="22"/>
          <w:lang w:val="en-US"/>
        </w:rPr>
        <w:t>Output 5:</w:t>
      </w:r>
      <w:r>
        <w:rPr>
          <w:rFonts w:ascii="Arial" w:eastAsia="Open Sans" w:hAnsi="Arial" w:cs="Arial"/>
          <w:color w:val="000000"/>
          <w:sz w:val="22"/>
          <w:szCs w:val="22"/>
          <w:lang w:val="en-US"/>
        </w:rPr>
        <w:t xml:space="preserve"> </w:t>
      </w:r>
      <w:r w:rsidRPr="00F464EC">
        <w:rPr>
          <w:rFonts w:ascii="Arial" w:eastAsia="Open Sans" w:hAnsi="Arial" w:cs="Arial"/>
          <w:color w:val="000000"/>
          <w:sz w:val="22"/>
          <w:szCs w:val="22"/>
          <w:lang w:val="en-US"/>
        </w:rPr>
        <w:t>Capacity of duty-bearers, OO, and CSOs to provide effective input into the integration of HRBA into the decentralization process with a focus on social and economic rights</w:t>
      </w:r>
      <w:r>
        <w:rPr>
          <w:rFonts w:ascii="Arial" w:eastAsia="Open Sans" w:hAnsi="Arial" w:cs="Arial"/>
          <w:color w:val="000000"/>
          <w:sz w:val="22"/>
          <w:szCs w:val="22"/>
          <w:lang w:val="en-US"/>
        </w:rPr>
        <w:t>.</w:t>
      </w:r>
    </w:p>
    <w:p w14:paraId="2B3B25CA" w14:textId="7225281D" w:rsidR="00831A4A" w:rsidRPr="006C2454" w:rsidRDefault="008B183E" w:rsidP="001426ED">
      <w:pPr>
        <w:shd w:val="clear" w:color="auto" w:fill="FFFFFF" w:themeFill="background1"/>
        <w:spacing w:after="120"/>
        <w:jc w:val="both"/>
        <w:rPr>
          <w:rFonts w:ascii="Arial" w:eastAsia="Open Sans" w:hAnsi="Arial" w:cs="Arial"/>
          <w:color w:val="000000"/>
          <w:sz w:val="22"/>
          <w:szCs w:val="22"/>
          <w:lang w:val="en-US"/>
        </w:rPr>
      </w:pPr>
      <w:r w:rsidRPr="006C2454">
        <w:rPr>
          <w:rFonts w:ascii="Arial" w:eastAsia="Open Sans" w:hAnsi="Arial" w:cs="Arial"/>
          <w:color w:val="000000"/>
          <w:sz w:val="22"/>
          <w:szCs w:val="22"/>
          <w:lang w:val="en-US"/>
        </w:rPr>
        <w:t xml:space="preserve">The </w:t>
      </w:r>
      <w:r>
        <w:rPr>
          <w:rFonts w:ascii="Arial" w:eastAsia="Open Sans" w:hAnsi="Arial" w:cs="Arial"/>
          <w:color w:val="000000"/>
          <w:sz w:val="22"/>
          <w:szCs w:val="22"/>
          <w:lang w:val="en-US"/>
        </w:rPr>
        <w:t>Project Document</w:t>
      </w:r>
      <w:r w:rsidRPr="006C2454">
        <w:rPr>
          <w:rFonts w:ascii="Arial" w:eastAsia="Open Sans" w:hAnsi="Arial" w:cs="Arial"/>
          <w:color w:val="000000"/>
          <w:sz w:val="22"/>
          <w:szCs w:val="22"/>
          <w:lang w:val="en-US"/>
        </w:rPr>
        <w:t xml:space="preserve"> emphasizes the urgent need to establish close working relations with local authorities and Civil Society Organizations (CSOs) to raise awareness of human rights and accountability and support the integration of Human Rights-Based Approach (HRBA) and Gender-Based Approach (GBA) principles in public administration.</w:t>
      </w:r>
    </w:p>
    <w:p w14:paraId="17257DCB" w14:textId="77777777" w:rsidR="00831A4A" w:rsidRPr="006C2454" w:rsidRDefault="008B183E" w:rsidP="001426ED">
      <w:pPr>
        <w:shd w:val="clear" w:color="auto" w:fill="FFFFFF" w:themeFill="background1"/>
        <w:spacing w:after="120"/>
        <w:jc w:val="both"/>
        <w:rPr>
          <w:rFonts w:ascii="Arial" w:eastAsia="Open Sans" w:hAnsi="Arial" w:cs="Arial"/>
          <w:color w:val="000000"/>
          <w:sz w:val="22"/>
          <w:szCs w:val="22"/>
          <w:lang w:val="en-US"/>
        </w:rPr>
      </w:pPr>
      <w:r w:rsidRPr="006C2454">
        <w:rPr>
          <w:rFonts w:ascii="Arial" w:eastAsia="Open Sans" w:hAnsi="Arial" w:cs="Arial"/>
          <w:color w:val="000000"/>
          <w:sz w:val="22"/>
          <w:szCs w:val="22"/>
          <w:lang w:val="en-US"/>
        </w:rPr>
        <w:t>Suggested solutions and activities include:</w:t>
      </w:r>
    </w:p>
    <w:p w14:paraId="14578C32" w14:textId="77777777" w:rsidR="00831A4A" w:rsidRPr="006C2454" w:rsidRDefault="008B183E" w:rsidP="001426ED">
      <w:pPr>
        <w:pStyle w:val="ListParagraph"/>
        <w:numPr>
          <w:ilvl w:val="0"/>
          <w:numId w:val="13"/>
        </w:numPr>
        <w:shd w:val="clear" w:color="auto" w:fill="FFFFFF" w:themeFill="background1"/>
        <w:spacing w:after="120"/>
        <w:ind w:left="360"/>
        <w:jc w:val="both"/>
        <w:rPr>
          <w:rFonts w:ascii="Arial" w:eastAsia="Open Sans" w:hAnsi="Arial" w:cs="Arial"/>
          <w:color w:val="000000"/>
          <w:sz w:val="22"/>
          <w:szCs w:val="22"/>
          <w:lang w:val="en-US"/>
        </w:rPr>
      </w:pPr>
      <w:r w:rsidRPr="006C2454">
        <w:rPr>
          <w:rFonts w:ascii="Arial" w:eastAsia="Open Sans" w:hAnsi="Arial" w:cs="Arial"/>
          <w:color w:val="000000"/>
          <w:sz w:val="22"/>
          <w:szCs w:val="22"/>
          <w:lang w:val="en-US"/>
        </w:rPr>
        <w:t>Enhancing Human Rights Capacity: Strengthening the capacity of key actors at local levels responsible for policy and administrative services, through the inclusion of HRBA approaches.</w:t>
      </w:r>
    </w:p>
    <w:p w14:paraId="7DAA1D85" w14:textId="77777777" w:rsidR="00831A4A" w:rsidRPr="006C2454" w:rsidRDefault="008B183E" w:rsidP="001426ED">
      <w:pPr>
        <w:pStyle w:val="ListParagraph"/>
        <w:numPr>
          <w:ilvl w:val="0"/>
          <w:numId w:val="13"/>
        </w:numPr>
        <w:shd w:val="clear" w:color="auto" w:fill="FFFFFF" w:themeFill="background1"/>
        <w:spacing w:after="120"/>
        <w:ind w:left="360"/>
        <w:jc w:val="both"/>
        <w:rPr>
          <w:rFonts w:ascii="Arial" w:eastAsia="Open Sans" w:hAnsi="Arial" w:cs="Arial"/>
          <w:color w:val="000000"/>
          <w:sz w:val="22"/>
          <w:szCs w:val="22"/>
          <w:lang w:val="en-US"/>
        </w:rPr>
      </w:pPr>
      <w:r w:rsidRPr="006C2454">
        <w:rPr>
          <w:rFonts w:ascii="Arial" w:eastAsia="Open Sans" w:hAnsi="Arial" w:cs="Arial"/>
          <w:color w:val="000000"/>
          <w:sz w:val="22"/>
          <w:szCs w:val="22"/>
          <w:lang w:val="en-US"/>
        </w:rPr>
        <w:t>Supporting Parliament's Role: Facilitating an effective role of Parliament and relevant bodies, providing guidance for HRBA in legislative and peace-building processes, and promoting balance between security and human rights, especially at local levels.</w:t>
      </w:r>
    </w:p>
    <w:p w14:paraId="023B82D6" w14:textId="77777777" w:rsidR="00831A4A" w:rsidRPr="006C2454" w:rsidRDefault="008B183E" w:rsidP="001426ED">
      <w:pPr>
        <w:pStyle w:val="ListParagraph"/>
        <w:numPr>
          <w:ilvl w:val="0"/>
          <w:numId w:val="13"/>
        </w:numPr>
        <w:shd w:val="clear" w:color="auto" w:fill="FFFFFF" w:themeFill="background1"/>
        <w:spacing w:after="120"/>
        <w:ind w:left="360"/>
        <w:jc w:val="both"/>
        <w:rPr>
          <w:rFonts w:ascii="Arial" w:eastAsia="Open Sans" w:hAnsi="Arial" w:cs="Arial"/>
          <w:color w:val="000000"/>
          <w:sz w:val="22"/>
          <w:szCs w:val="22"/>
          <w:lang w:val="en-US"/>
        </w:rPr>
      </w:pPr>
      <w:r w:rsidRPr="006C2454">
        <w:rPr>
          <w:rFonts w:ascii="Arial" w:eastAsia="Open Sans" w:hAnsi="Arial" w:cs="Arial"/>
          <w:color w:val="000000"/>
          <w:sz w:val="22"/>
          <w:szCs w:val="22"/>
          <w:lang w:val="en-US"/>
        </w:rPr>
        <w:t>Raising Awareness and Training: Developing training programs for duty-bearers at national and local levels, ensuring transparency, and backing these initiatives through monitoring and advocacy.</w:t>
      </w:r>
    </w:p>
    <w:p w14:paraId="40170776" w14:textId="77777777" w:rsidR="00831A4A" w:rsidRPr="006C2454" w:rsidRDefault="008B183E" w:rsidP="001426ED">
      <w:pPr>
        <w:shd w:val="clear" w:color="auto" w:fill="FFFFFF" w:themeFill="background1"/>
        <w:spacing w:after="120"/>
        <w:jc w:val="both"/>
        <w:rPr>
          <w:rFonts w:ascii="Arial" w:eastAsia="Open Sans" w:hAnsi="Arial" w:cs="Arial"/>
          <w:color w:val="000000"/>
          <w:sz w:val="22"/>
          <w:szCs w:val="22"/>
          <w:lang w:val="en-US"/>
        </w:rPr>
      </w:pPr>
      <w:r w:rsidRPr="00CF3A18">
        <w:rPr>
          <w:rFonts w:ascii="Arial" w:eastAsia="Open Sans" w:hAnsi="Arial" w:cs="Arial"/>
          <w:i/>
          <w:iCs/>
          <w:color w:val="000000"/>
          <w:sz w:val="22"/>
          <w:szCs w:val="22"/>
          <w:lang w:val="en-US"/>
        </w:rPr>
        <w:lastRenderedPageBreak/>
        <w:t>Output 6:</w:t>
      </w:r>
      <w:r>
        <w:rPr>
          <w:rFonts w:ascii="Arial" w:eastAsia="Open Sans" w:hAnsi="Arial" w:cs="Arial"/>
          <w:color w:val="000000"/>
          <w:sz w:val="22"/>
          <w:szCs w:val="22"/>
          <w:lang w:val="en-US"/>
        </w:rPr>
        <w:t xml:space="preserve"> </w:t>
      </w:r>
      <w:r w:rsidRPr="00CF3A18">
        <w:rPr>
          <w:rFonts w:ascii="Arial" w:eastAsia="Open Sans" w:hAnsi="Arial" w:cs="Arial"/>
          <w:color w:val="000000"/>
          <w:sz w:val="22"/>
          <w:szCs w:val="22"/>
          <w:lang w:val="en-US"/>
        </w:rPr>
        <w:t>The OO and CSO partners and duty-bearers knowledge and skills to effectively address conflict-related human rights challenges strengthened</w:t>
      </w:r>
      <w:r>
        <w:rPr>
          <w:rFonts w:ascii="Arial" w:eastAsia="Open Sans" w:hAnsi="Arial" w:cs="Arial"/>
          <w:color w:val="000000"/>
          <w:sz w:val="22"/>
          <w:szCs w:val="22"/>
          <w:lang w:val="en-US"/>
        </w:rPr>
        <w:t>.</w:t>
      </w:r>
    </w:p>
    <w:p w14:paraId="4E860ACB" w14:textId="77777777" w:rsidR="00831A4A" w:rsidRPr="006C2454" w:rsidRDefault="008B183E" w:rsidP="001426ED">
      <w:pPr>
        <w:pStyle w:val="ListParagraph"/>
        <w:spacing w:after="120"/>
        <w:ind w:left="0"/>
        <w:contextualSpacing w:val="0"/>
        <w:jc w:val="both"/>
        <w:rPr>
          <w:rFonts w:ascii="Arial" w:hAnsi="Arial" w:cs="Arial"/>
          <w:sz w:val="22"/>
          <w:szCs w:val="22"/>
          <w:lang w:val="en-US"/>
        </w:rPr>
      </w:pPr>
      <w:r w:rsidRPr="006C2454">
        <w:rPr>
          <w:rFonts w:ascii="Arial" w:hAnsi="Arial" w:cs="Arial"/>
          <w:sz w:val="22"/>
          <w:szCs w:val="22"/>
          <w:lang w:val="en-US"/>
        </w:rPr>
        <w:t xml:space="preserve">The </w:t>
      </w:r>
      <w:r>
        <w:rPr>
          <w:rFonts w:ascii="Arial" w:hAnsi="Arial" w:cs="Arial"/>
          <w:sz w:val="22"/>
          <w:szCs w:val="22"/>
          <w:lang w:val="en-US"/>
        </w:rPr>
        <w:t>Project Document</w:t>
      </w:r>
      <w:r w:rsidRPr="006C2454">
        <w:rPr>
          <w:rFonts w:ascii="Arial" w:hAnsi="Arial" w:cs="Arial"/>
          <w:sz w:val="22"/>
          <w:szCs w:val="22"/>
          <w:lang w:val="en-US"/>
        </w:rPr>
        <w:t xml:space="preserve"> emphasizes the urgent need to bolster human rights awareness considering security needs and the challenges faced in </w:t>
      </w:r>
      <w:r>
        <w:rPr>
          <w:rFonts w:ascii="Arial" w:hAnsi="Arial" w:cs="Arial"/>
          <w:sz w:val="22"/>
          <w:szCs w:val="22"/>
          <w:lang w:val="en-US"/>
        </w:rPr>
        <w:t>the</w:t>
      </w:r>
      <w:r w:rsidRPr="006C2454">
        <w:rPr>
          <w:rFonts w:ascii="Arial" w:hAnsi="Arial" w:cs="Arial"/>
          <w:sz w:val="22"/>
          <w:szCs w:val="22"/>
          <w:lang w:val="en-US"/>
        </w:rPr>
        <w:t xml:space="preserve"> post-conflict environment. It acknowledges the prevalent low levels of trust in institutions and the resulting social tensions, exacerbated by military action justification and high intolerance.</w:t>
      </w:r>
    </w:p>
    <w:p w14:paraId="0758DED3" w14:textId="77777777" w:rsidR="00831A4A" w:rsidRPr="006C2454" w:rsidRDefault="008B183E" w:rsidP="001426ED">
      <w:pPr>
        <w:pStyle w:val="ListParagraph"/>
        <w:spacing w:after="120"/>
        <w:ind w:left="0"/>
        <w:contextualSpacing w:val="0"/>
        <w:jc w:val="both"/>
        <w:rPr>
          <w:rFonts w:ascii="Arial" w:hAnsi="Arial" w:cs="Arial"/>
          <w:sz w:val="22"/>
          <w:szCs w:val="22"/>
          <w:lang w:val="en-US"/>
        </w:rPr>
      </w:pPr>
      <w:r w:rsidRPr="006C2454">
        <w:rPr>
          <w:rFonts w:ascii="Arial" w:hAnsi="Arial" w:cs="Arial"/>
          <w:sz w:val="22"/>
          <w:szCs w:val="22"/>
          <w:lang w:val="en-US"/>
        </w:rPr>
        <w:t>To address these issues, the following solutions are proposed:</w:t>
      </w:r>
    </w:p>
    <w:p w14:paraId="7768E64B" w14:textId="77777777" w:rsidR="00831A4A" w:rsidRPr="006C2454" w:rsidRDefault="008B183E" w:rsidP="001426ED">
      <w:pPr>
        <w:pStyle w:val="ListParagraph"/>
        <w:numPr>
          <w:ilvl w:val="0"/>
          <w:numId w:val="14"/>
        </w:numPr>
        <w:ind w:left="360"/>
        <w:jc w:val="both"/>
        <w:rPr>
          <w:rFonts w:ascii="Arial" w:hAnsi="Arial" w:cs="Arial"/>
          <w:sz w:val="22"/>
          <w:szCs w:val="22"/>
          <w:lang w:val="en-US"/>
        </w:rPr>
      </w:pPr>
      <w:r w:rsidRPr="006C2454">
        <w:rPr>
          <w:rFonts w:ascii="Arial" w:hAnsi="Arial" w:cs="Arial"/>
          <w:sz w:val="22"/>
          <w:szCs w:val="22"/>
          <w:lang w:val="en-US"/>
        </w:rPr>
        <w:t>Capacity Building and Training: The development and delivery of training packages and workshops targeted at human rights dispute mediators, local authorities, and service providers. These initiatives aim to enhance understanding and handling of conflict and post-conflict settlement and other related human rights challenges.</w:t>
      </w:r>
    </w:p>
    <w:p w14:paraId="0E57BA71" w14:textId="77777777" w:rsidR="00831A4A" w:rsidRPr="006C2454" w:rsidRDefault="008B183E" w:rsidP="001426ED">
      <w:pPr>
        <w:pStyle w:val="ListParagraph"/>
        <w:numPr>
          <w:ilvl w:val="0"/>
          <w:numId w:val="14"/>
        </w:numPr>
        <w:ind w:left="360"/>
        <w:jc w:val="both"/>
        <w:rPr>
          <w:rFonts w:ascii="Arial" w:hAnsi="Arial" w:cs="Arial"/>
          <w:sz w:val="22"/>
          <w:szCs w:val="22"/>
          <w:lang w:val="en-US"/>
        </w:rPr>
      </w:pPr>
      <w:r w:rsidRPr="006C2454">
        <w:rPr>
          <w:rFonts w:ascii="Arial" w:hAnsi="Arial" w:cs="Arial"/>
          <w:sz w:val="22"/>
          <w:szCs w:val="22"/>
          <w:lang w:val="en-US"/>
        </w:rPr>
        <w:t>Institutional Strengthening: Building the professional capacities of the OO's and relevant CSO partners are presented as vital. There should be training on international best practices to create suitable measures, guidance, and recommendations for a peace-building process based on human rights principles.</w:t>
      </w:r>
    </w:p>
    <w:p w14:paraId="569849CE" w14:textId="77777777" w:rsidR="00831A4A" w:rsidRPr="006C2454" w:rsidRDefault="008B183E" w:rsidP="001426ED">
      <w:pPr>
        <w:pStyle w:val="ListParagraph"/>
        <w:numPr>
          <w:ilvl w:val="0"/>
          <w:numId w:val="14"/>
        </w:numPr>
        <w:spacing w:after="120"/>
        <w:ind w:left="360"/>
        <w:contextualSpacing w:val="0"/>
        <w:jc w:val="both"/>
        <w:rPr>
          <w:rFonts w:ascii="Arial" w:hAnsi="Arial" w:cs="Arial"/>
          <w:sz w:val="22"/>
          <w:szCs w:val="22"/>
          <w:lang w:val="en-US"/>
        </w:rPr>
      </w:pPr>
      <w:r w:rsidRPr="006C2454">
        <w:rPr>
          <w:rFonts w:ascii="Arial" w:hAnsi="Arial" w:cs="Arial"/>
          <w:sz w:val="22"/>
          <w:szCs w:val="22"/>
          <w:lang w:val="en-US"/>
        </w:rPr>
        <w:t>Awareness and Mediation Measures: The implementation of appropriate measures across the entire territory of Ukraine, not limited to the East.</w:t>
      </w:r>
    </w:p>
    <w:p w14:paraId="2B544BFD" w14:textId="77777777" w:rsidR="00831A4A" w:rsidRPr="006C2454" w:rsidRDefault="008B183E" w:rsidP="001426ED">
      <w:pPr>
        <w:pStyle w:val="ListParagraph"/>
        <w:spacing w:after="240"/>
        <w:ind w:left="0"/>
        <w:contextualSpacing w:val="0"/>
        <w:jc w:val="both"/>
        <w:rPr>
          <w:rFonts w:ascii="Arial" w:hAnsi="Arial" w:cs="Arial"/>
          <w:sz w:val="22"/>
          <w:szCs w:val="22"/>
          <w:lang w:val="en-US"/>
        </w:rPr>
      </w:pPr>
      <w:r w:rsidRPr="00BC414F">
        <w:rPr>
          <w:rFonts w:ascii="Arial" w:hAnsi="Arial" w:cs="Arial"/>
          <w:sz w:val="22"/>
          <w:szCs w:val="22"/>
          <w:lang w:val="en-US"/>
        </w:rPr>
        <w:t>The Project Document identifies the entire population of Ukraine as beneficiaries, with a specific focus on vulnerable groups and individuals impacted by the ongoing conflict in the eastern region. Key stakeholders encompass the Office of the Ombudsperson, governmental entities, civil society organizations, local authorities, and international entities dedicated to human rights.</w:t>
      </w:r>
    </w:p>
    <w:p w14:paraId="5BF3EED1" w14:textId="64D7955F" w:rsidR="00831A4A" w:rsidRPr="006C2454" w:rsidRDefault="008B183E" w:rsidP="001426ED">
      <w:pPr>
        <w:pStyle w:val="ListParagraph"/>
        <w:spacing w:after="120"/>
        <w:ind w:left="0"/>
        <w:contextualSpacing w:val="0"/>
        <w:jc w:val="both"/>
        <w:rPr>
          <w:rFonts w:ascii="Arial" w:hAnsi="Arial" w:cs="Arial"/>
          <w:b/>
          <w:bCs/>
          <w:sz w:val="22"/>
          <w:szCs w:val="22"/>
          <w:lang w:val="en-US"/>
        </w:rPr>
      </w:pPr>
      <w:r w:rsidRPr="006C2454">
        <w:rPr>
          <w:rFonts w:ascii="Arial" w:hAnsi="Arial" w:cs="Arial"/>
          <w:b/>
          <w:bCs/>
          <w:sz w:val="22"/>
          <w:szCs w:val="22"/>
          <w:lang w:val="en-US"/>
        </w:rPr>
        <w:t>Assessment of Total Resources</w:t>
      </w:r>
    </w:p>
    <w:p w14:paraId="381DB3D3" w14:textId="77777777" w:rsidR="00831A4A" w:rsidRPr="005A49BE" w:rsidRDefault="008B183E" w:rsidP="001426ED">
      <w:pPr>
        <w:spacing w:after="120"/>
        <w:rPr>
          <w:rFonts w:ascii="Arial" w:hAnsi="Arial" w:cs="Arial"/>
          <w:b/>
          <w:bCs/>
          <w:i/>
          <w:iCs/>
          <w:sz w:val="22"/>
          <w:szCs w:val="22"/>
          <w:lang w:val="en-US"/>
        </w:rPr>
      </w:pPr>
      <w:r w:rsidRPr="005A49BE">
        <w:rPr>
          <w:rFonts w:ascii="Arial" w:hAnsi="Arial" w:cs="Arial"/>
          <w:b/>
          <w:bCs/>
          <w:i/>
          <w:iCs/>
          <w:sz w:val="22"/>
          <w:szCs w:val="22"/>
          <w:lang w:val="en-US"/>
        </w:rPr>
        <w:t>Human Resources</w:t>
      </w:r>
    </w:p>
    <w:p w14:paraId="66886EB5" w14:textId="77777777" w:rsidR="00831A4A" w:rsidRPr="004702F4" w:rsidRDefault="008B183E" w:rsidP="001426ED">
      <w:pPr>
        <w:spacing w:after="120"/>
        <w:rPr>
          <w:rFonts w:ascii="Arial" w:hAnsi="Arial" w:cs="Arial"/>
          <w:sz w:val="22"/>
          <w:szCs w:val="22"/>
          <w:lang w:val="en-US"/>
        </w:rPr>
      </w:pPr>
      <w:r w:rsidRPr="004702F4">
        <w:rPr>
          <w:rFonts w:ascii="Arial" w:hAnsi="Arial" w:cs="Arial"/>
          <w:sz w:val="22"/>
          <w:szCs w:val="22"/>
          <w:lang w:val="en-US"/>
        </w:rPr>
        <w:t xml:space="preserve">The HR4U </w:t>
      </w:r>
      <w:r>
        <w:rPr>
          <w:rFonts w:ascii="Arial" w:hAnsi="Arial" w:cs="Arial"/>
          <w:sz w:val="22"/>
          <w:szCs w:val="22"/>
          <w:lang w:val="en-US"/>
        </w:rPr>
        <w:t>P</w:t>
      </w:r>
      <w:r w:rsidRPr="004702F4">
        <w:rPr>
          <w:rFonts w:ascii="Arial" w:hAnsi="Arial" w:cs="Arial"/>
          <w:sz w:val="22"/>
          <w:szCs w:val="22"/>
          <w:lang w:val="en-US"/>
        </w:rPr>
        <w:t xml:space="preserve">roject </w:t>
      </w:r>
      <w:r>
        <w:rPr>
          <w:rFonts w:ascii="Arial" w:hAnsi="Arial" w:cs="Arial"/>
          <w:sz w:val="22"/>
          <w:szCs w:val="22"/>
          <w:lang w:val="en-US"/>
        </w:rPr>
        <w:t>included</w:t>
      </w:r>
      <w:r w:rsidRPr="004702F4">
        <w:rPr>
          <w:rFonts w:ascii="Arial" w:hAnsi="Arial" w:cs="Arial"/>
          <w:sz w:val="22"/>
          <w:szCs w:val="22"/>
          <w:lang w:val="en-US"/>
        </w:rPr>
        <w:t xml:space="preserve"> a comprehensive human resource infrastructure for effective implementation. The core project team consisted of the following positions:</w:t>
      </w:r>
    </w:p>
    <w:p w14:paraId="1B0BF36B" w14:textId="77777777" w:rsidR="00831A4A" w:rsidRPr="004702F4" w:rsidRDefault="008B183E" w:rsidP="001426ED">
      <w:pPr>
        <w:pStyle w:val="ListParagraph"/>
        <w:numPr>
          <w:ilvl w:val="0"/>
          <w:numId w:val="18"/>
        </w:numPr>
        <w:ind w:left="360"/>
        <w:jc w:val="both"/>
        <w:rPr>
          <w:rFonts w:ascii="Arial" w:hAnsi="Arial" w:cs="Arial"/>
          <w:sz w:val="22"/>
          <w:szCs w:val="22"/>
          <w:lang w:val="en-US"/>
        </w:rPr>
      </w:pPr>
      <w:r w:rsidRPr="004702F4">
        <w:rPr>
          <w:rFonts w:ascii="Arial" w:hAnsi="Arial" w:cs="Arial"/>
          <w:sz w:val="22"/>
          <w:szCs w:val="22"/>
          <w:lang w:val="en-US"/>
        </w:rPr>
        <w:t>Human Rights Team Lead/Project Coordinator (HRTL, SB5): Responsible for overall project management, including outputs, budgeting, and coordination with project partners.</w:t>
      </w:r>
    </w:p>
    <w:p w14:paraId="3486054C" w14:textId="77777777" w:rsidR="00831A4A" w:rsidRPr="004702F4" w:rsidRDefault="008B183E" w:rsidP="001426ED">
      <w:pPr>
        <w:pStyle w:val="ListParagraph"/>
        <w:numPr>
          <w:ilvl w:val="0"/>
          <w:numId w:val="18"/>
        </w:numPr>
        <w:ind w:left="360"/>
        <w:jc w:val="both"/>
        <w:rPr>
          <w:rFonts w:ascii="Arial" w:hAnsi="Arial" w:cs="Arial"/>
          <w:sz w:val="22"/>
          <w:szCs w:val="22"/>
          <w:lang w:val="en-US"/>
        </w:rPr>
      </w:pPr>
      <w:r w:rsidRPr="004702F4">
        <w:rPr>
          <w:rFonts w:ascii="Arial" w:hAnsi="Arial" w:cs="Arial"/>
          <w:sz w:val="22"/>
          <w:szCs w:val="22"/>
          <w:lang w:val="en-US"/>
        </w:rPr>
        <w:t>Human Rights Specialist (HRS, SB4): Analytics on human rights and capacity-building, overseeing educational aspects and quality assessments.</w:t>
      </w:r>
    </w:p>
    <w:p w14:paraId="1485FBA5" w14:textId="77777777" w:rsidR="00831A4A" w:rsidRDefault="008B183E" w:rsidP="001426ED">
      <w:pPr>
        <w:pStyle w:val="ListParagraph"/>
        <w:numPr>
          <w:ilvl w:val="0"/>
          <w:numId w:val="18"/>
        </w:numPr>
        <w:ind w:left="360"/>
        <w:jc w:val="both"/>
        <w:rPr>
          <w:rFonts w:ascii="Arial" w:hAnsi="Arial" w:cs="Arial"/>
          <w:sz w:val="22"/>
          <w:szCs w:val="22"/>
          <w:lang w:val="en-US"/>
        </w:rPr>
      </w:pPr>
      <w:r w:rsidRPr="004702F4">
        <w:rPr>
          <w:rFonts w:ascii="Arial" w:hAnsi="Arial" w:cs="Arial"/>
          <w:sz w:val="22"/>
          <w:szCs w:val="22"/>
          <w:lang w:val="en-US"/>
        </w:rPr>
        <w:t>Knowledge Management and Communication Specialist (KMCS, SB4): Management of information dissemination, public relations, and reporting activities.</w:t>
      </w:r>
    </w:p>
    <w:p w14:paraId="7313A3E8" w14:textId="77777777" w:rsidR="00831A4A" w:rsidRDefault="008B183E" w:rsidP="001426ED">
      <w:pPr>
        <w:pStyle w:val="ListParagraph"/>
        <w:numPr>
          <w:ilvl w:val="0"/>
          <w:numId w:val="18"/>
        </w:numPr>
        <w:ind w:left="360"/>
        <w:jc w:val="both"/>
        <w:rPr>
          <w:rFonts w:ascii="Arial" w:hAnsi="Arial" w:cs="Arial"/>
          <w:sz w:val="22"/>
          <w:szCs w:val="22"/>
          <w:lang w:val="en-US"/>
        </w:rPr>
      </w:pPr>
      <w:r w:rsidRPr="004702F4">
        <w:rPr>
          <w:rFonts w:ascii="Arial" w:hAnsi="Arial" w:cs="Arial"/>
          <w:sz w:val="22"/>
          <w:szCs w:val="22"/>
          <w:lang w:val="en-US"/>
        </w:rPr>
        <w:t>Regional Network Officer (RNO, SB3): Support and coordination of regional networks, facilitating dialogue with local governments and communities.</w:t>
      </w:r>
    </w:p>
    <w:p w14:paraId="5383F99C" w14:textId="77777777" w:rsidR="00831A4A" w:rsidRDefault="008B183E" w:rsidP="001426ED">
      <w:pPr>
        <w:pStyle w:val="ListParagraph"/>
        <w:numPr>
          <w:ilvl w:val="0"/>
          <w:numId w:val="18"/>
        </w:numPr>
        <w:ind w:left="360"/>
        <w:jc w:val="both"/>
        <w:rPr>
          <w:rFonts w:ascii="Arial" w:hAnsi="Arial" w:cs="Arial"/>
          <w:sz w:val="22"/>
          <w:szCs w:val="22"/>
          <w:lang w:val="en-US"/>
        </w:rPr>
      </w:pPr>
      <w:r w:rsidRPr="004702F4">
        <w:rPr>
          <w:rFonts w:ascii="Arial" w:hAnsi="Arial" w:cs="Arial"/>
          <w:sz w:val="22"/>
          <w:szCs w:val="22"/>
          <w:lang w:val="en-US"/>
        </w:rPr>
        <w:t>Project Associate (SB3): Administrative and operational aspects, including financial and procurement management.</w:t>
      </w:r>
    </w:p>
    <w:p w14:paraId="090BB8F5" w14:textId="77777777" w:rsidR="00831A4A" w:rsidRPr="004702F4" w:rsidRDefault="008B183E" w:rsidP="001426ED">
      <w:pPr>
        <w:pStyle w:val="ListParagraph"/>
        <w:numPr>
          <w:ilvl w:val="0"/>
          <w:numId w:val="18"/>
        </w:numPr>
        <w:spacing w:after="120"/>
        <w:ind w:left="360"/>
        <w:jc w:val="both"/>
        <w:rPr>
          <w:rFonts w:ascii="Arial" w:hAnsi="Arial" w:cs="Arial"/>
          <w:sz w:val="22"/>
          <w:szCs w:val="22"/>
          <w:lang w:val="en-US"/>
        </w:rPr>
      </w:pPr>
      <w:r w:rsidRPr="004702F4">
        <w:rPr>
          <w:rFonts w:ascii="Arial" w:hAnsi="Arial" w:cs="Arial"/>
          <w:sz w:val="22"/>
          <w:szCs w:val="22"/>
          <w:lang w:val="en-US"/>
        </w:rPr>
        <w:t>Driver-Clerk/Clerk (PD/C, SB2): Transport and operational support.</w:t>
      </w:r>
    </w:p>
    <w:p w14:paraId="21C335F8" w14:textId="0441FA1F" w:rsidR="00831A4A" w:rsidRPr="004702F4" w:rsidRDefault="008B183E" w:rsidP="001426ED">
      <w:pPr>
        <w:spacing w:after="120"/>
        <w:jc w:val="both"/>
        <w:rPr>
          <w:rFonts w:ascii="Arial" w:hAnsi="Arial" w:cs="Arial"/>
          <w:sz w:val="22"/>
          <w:szCs w:val="22"/>
          <w:lang w:val="en-US"/>
        </w:rPr>
      </w:pPr>
      <w:r w:rsidRPr="004702F4">
        <w:rPr>
          <w:rFonts w:ascii="Arial" w:hAnsi="Arial" w:cs="Arial"/>
          <w:sz w:val="22"/>
          <w:szCs w:val="22"/>
          <w:lang w:val="en-US"/>
        </w:rPr>
        <w:t>Additional support was leveraged from UNDP's shared service team, which contributed part-time resources for coordination, quality assurance, monitoring and evaluation, procurement, financial management, and human resources services. Specifically, these roles included a Portfolio Manager (15% staff time), Program Analyst for Governance (20% staff time), Program M&amp;E Associate (25% staff time), Procurement Associate (30% staff time), Financial Management Services (30% staff time), and a Human Resources Associate (25% staff time).</w:t>
      </w:r>
    </w:p>
    <w:p w14:paraId="58FA2FF4" w14:textId="77777777" w:rsidR="00831A4A" w:rsidRPr="005A49BE" w:rsidRDefault="008B183E" w:rsidP="001426ED">
      <w:pPr>
        <w:spacing w:after="120"/>
        <w:rPr>
          <w:rFonts w:ascii="Arial" w:hAnsi="Arial" w:cs="Arial"/>
          <w:b/>
          <w:bCs/>
          <w:i/>
          <w:iCs/>
          <w:sz w:val="22"/>
          <w:szCs w:val="22"/>
          <w:lang w:val="en-US"/>
        </w:rPr>
      </w:pPr>
      <w:r w:rsidRPr="005A49BE">
        <w:rPr>
          <w:rFonts w:ascii="Arial" w:hAnsi="Arial" w:cs="Arial"/>
          <w:b/>
          <w:bCs/>
          <w:i/>
          <w:iCs/>
          <w:sz w:val="22"/>
          <w:szCs w:val="22"/>
          <w:lang w:val="en-US"/>
        </w:rPr>
        <w:t>Financial Resources</w:t>
      </w:r>
    </w:p>
    <w:p w14:paraId="110E7AB6" w14:textId="3D8A3D32" w:rsidR="00831A4A" w:rsidRPr="00CE0162" w:rsidRDefault="008B183E" w:rsidP="001426ED">
      <w:pPr>
        <w:spacing w:after="120"/>
        <w:jc w:val="both"/>
        <w:rPr>
          <w:rFonts w:ascii="Arial" w:hAnsi="Arial" w:cs="Arial"/>
          <w:sz w:val="22"/>
          <w:szCs w:val="22"/>
          <w:lang w:val="en-US"/>
        </w:rPr>
      </w:pPr>
      <w:r w:rsidRPr="00CE0162">
        <w:rPr>
          <w:rFonts w:ascii="Arial" w:hAnsi="Arial" w:cs="Arial"/>
          <w:sz w:val="22"/>
          <w:szCs w:val="22"/>
          <w:lang w:val="en-US"/>
        </w:rPr>
        <w:t xml:space="preserve">The HR4U </w:t>
      </w:r>
      <w:r>
        <w:rPr>
          <w:rFonts w:ascii="Arial" w:hAnsi="Arial" w:cs="Arial"/>
          <w:sz w:val="22"/>
          <w:szCs w:val="22"/>
          <w:lang w:val="en-US"/>
        </w:rPr>
        <w:t>P</w:t>
      </w:r>
      <w:r w:rsidRPr="00CE0162">
        <w:rPr>
          <w:rFonts w:ascii="Arial" w:hAnsi="Arial" w:cs="Arial"/>
          <w:sz w:val="22"/>
          <w:szCs w:val="22"/>
          <w:lang w:val="en-US"/>
        </w:rPr>
        <w:t xml:space="preserve">roject operated with a total budget allocation of </w:t>
      </w:r>
      <w:r>
        <w:rPr>
          <w:rFonts w:ascii="Arial" w:hAnsi="Arial" w:cs="Arial"/>
          <w:sz w:val="22"/>
          <w:szCs w:val="22"/>
          <w:lang w:val="en-US"/>
        </w:rPr>
        <w:t xml:space="preserve">USD </w:t>
      </w:r>
      <w:r w:rsidRPr="00CE0162">
        <w:rPr>
          <w:rFonts w:ascii="Arial" w:hAnsi="Arial" w:cs="Arial"/>
          <w:sz w:val="22"/>
          <w:szCs w:val="22"/>
          <w:lang w:val="en-US"/>
        </w:rPr>
        <w:t>4,573,317. This financial plan covered the outputs presented above in this report, each aimed at addressing specific objectives.</w:t>
      </w:r>
    </w:p>
    <w:p w14:paraId="73864E23" w14:textId="77777777" w:rsidR="00831A4A" w:rsidRPr="00CE0162" w:rsidRDefault="008B183E" w:rsidP="001426ED">
      <w:pPr>
        <w:spacing w:after="120"/>
        <w:jc w:val="both"/>
        <w:rPr>
          <w:rFonts w:ascii="Arial" w:hAnsi="Arial" w:cs="Arial"/>
          <w:sz w:val="22"/>
          <w:szCs w:val="22"/>
          <w:lang w:val="en-US"/>
        </w:rPr>
      </w:pPr>
      <w:r w:rsidRPr="00961719">
        <w:rPr>
          <w:rFonts w:ascii="Arial" w:hAnsi="Arial" w:cs="Arial"/>
          <w:i/>
          <w:iCs/>
          <w:sz w:val="22"/>
          <w:szCs w:val="22"/>
          <w:lang w:val="en-US"/>
        </w:rPr>
        <w:lastRenderedPageBreak/>
        <w:t>Output 1</w:t>
      </w:r>
      <w:r>
        <w:rPr>
          <w:rFonts w:ascii="Arial" w:hAnsi="Arial" w:cs="Arial"/>
          <w:i/>
          <w:iCs/>
          <w:sz w:val="22"/>
          <w:szCs w:val="22"/>
          <w:lang w:val="en-US"/>
        </w:rPr>
        <w:t xml:space="preserve">. </w:t>
      </w:r>
      <w:r w:rsidRPr="00CE0162">
        <w:rPr>
          <w:rFonts w:ascii="Arial" w:hAnsi="Arial" w:cs="Arial"/>
          <w:sz w:val="22"/>
          <w:szCs w:val="22"/>
          <w:lang w:val="en-US"/>
        </w:rPr>
        <w:t xml:space="preserve">Total: </w:t>
      </w:r>
      <w:r>
        <w:rPr>
          <w:rFonts w:ascii="Arial" w:hAnsi="Arial" w:cs="Arial"/>
          <w:sz w:val="22"/>
          <w:szCs w:val="22"/>
          <w:lang w:val="en-US"/>
        </w:rPr>
        <w:t xml:space="preserve">USD </w:t>
      </w:r>
      <w:r w:rsidRPr="00CE0162">
        <w:rPr>
          <w:rFonts w:ascii="Arial" w:hAnsi="Arial" w:cs="Arial"/>
          <w:sz w:val="22"/>
          <w:szCs w:val="22"/>
          <w:lang w:val="en-US"/>
        </w:rPr>
        <w:t>972,503</w:t>
      </w:r>
      <w:r>
        <w:rPr>
          <w:rFonts w:ascii="Arial" w:hAnsi="Arial" w:cs="Arial"/>
          <w:sz w:val="22"/>
          <w:szCs w:val="22"/>
          <w:lang w:val="en-US"/>
        </w:rPr>
        <w:t xml:space="preserve">; </w:t>
      </w:r>
      <w:r w:rsidRPr="00961719">
        <w:rPr>
          <w:rFonts w:ascii="Arial" w:hAnsi="Arial" w:cs="Arial"/>
          <w:sz w:val="22"/>
          <w:szCs w:val="22"/>
          <w:lang w:val="en-US"/>
        </w:rPr>
        <w:t xml:space="preserve">Yearly </w:t>
      </w:r>
      <w:r>
        <w:rPr>
          <w:rFonts w:ascii="Arial" w:hAnsi="Arial" w:cs="Arial"/>
          <w:sz w:val="22"/>
          <w:szCs w:val="22"/>
          <w:lang w:val="en-US"/>
        </w:rPr>
        <w:t>a</w:t>
      </w:r>
      <w:r w:rsidRPr="00961719">
        <w:rPr>
          <w:rFonts w:ascii="Arial" w:hAnsi="Arial" w:cs="Arial"/>
          <w:sz w:val="22"/>
          <w:szCs w:val="22"/>
          <w:lang w:val="en-US"/>
        </w:rPr>
        <w:t>llocations: USD</w:t>
      </w:r>
      <w:r>
        <w:rPr>
          <w:rFonts w:ascii="Arial" w:hAnsi="Arial" w:cs="Arial"/>
          <w:sz w:val="22"/>
          <w:szCs w:val="22"/>
          <w:lang w:val="en-US"/>
        </w:rPr>
        <w:t xml:space="preserve"> </w:t>
      </w:r>
      <w:r w:rsidRPr="00961719">
        <w:rPr>
          <w:rFonts w:ascii="Arial" w:hAnsi="Arial" w:cs="Arial"/>
          <w:sz w:val="22"/>
          <w:szCs w:val="22"/>
          <w:lang w:val="en-US"/>
        </w:rPr>
        <w:t>168,500 (Y1), USD</w:t>
      </w:r>
      <w:r>
        <w:rPr>
          <w:rFonts w:ascii="Arial" w:hAnsi="Arial" w:cs="Arial"/>
          <w:sz w:val="22"/>
          <w:szCs w:val="22"/>
          <w:lang w:val="en-US"/>
        </w:rPr>
        <w:t xml:space="preserve"> </w:t>
      </w:r>
      <w:r w:rsidRPr="00961719">
        <w:rPr>
          <w:rFonts w:ascii="Arial" w:hAnsi="Arial" w:cs="Arial"/>
          <w:sz w:val="22"/>
          <w:szCs w:val="22"/>
          <w:lang w:val="en-US"/>
        </w:rPr>
        <w:t>276,003 (Y2), USD</w:t>
      </w:r>
      <w:r>
        <w:rPr>
          <w:rFonts w:ascii="Arial" w:hAnsi="Arial" w:cs="Arial"/>
          <w:sz w:val="22"/>
          <w:szCs w:val="22"/>
          <w:lang w:val="en-US"/>
        </w:rPr>
        <w:t xml:space="preserve"> </w:t>
      </w:r>
      <w:r w:rsidRPr="00961719">
        <w:rPr>
          <w:rFonts w:ascii="Arial" w:hAnsi="Arial" w:cs="Arial"/>
          <w:sz w:val="22"/>
          <w:szCs w:val="22"/>
          <w:lang w:val="en-US"/>
        </w:rPr>
        <w:t>176,000 (Y3-5)</w:t>
      </w:r>
      <w:r>
        <w:rPr>
          <w:rFonts w:ascii="Arial" w:hAnsi="Arial" w:cs="Arial"/>
          <w:sz w:val="22"/>
          <w:szCs w:val="22"/>
          <w:lang w:val="en-US"/>
        </w:rPr>
        <w:t xml:space="preserve">. </w:t>
      </w:r>
      <w:r w:rsidRPr="00CE0162">
        <w:rPr>
          <w:rFonts w:ascii="Arial" w:hAnsi="Arial" w:cs="Arial"/>
          <w:sz w:val="22"/>
          <w:szCs w:val="22"/>
          <w:lang w:val="en-US"/>
        </w:rPr>
        <w:t xml:space="preserve">This output received the largest budget allocation and was primarily directed towards building the capacity of the OO's network of CSO and civic human rights monitors. </w:t>
      </w:r>
    </w:p>
    <w:p w14:paraId="0270937F" w14:textId="09C3052A" w:rsidR="00831A4A" w:rsidRPr="00CE0162" w:rsidRDefault="008B183E" w:rsidP="001426ED">
      <w:pPr>
        <w:spacing w:after="120"/>
        <w:jc w:val="both"/>
        <w:rPr>
          <w:rFonts w:ascii="Arial" w:hAnsi="Arial" w:cs="Arial"/>
          <w:sz w:val="22"/>
          <w:szCs w:val="22"/>
          <w:lang w:val="en-US"/>
        </w:rPr>
      </w:pPr>
      <w:r w:rsidRPr="00961719">
        <w:rPr>
          <w:rFonts w:ascii="Arial" w:hAnsi="Arial" w:cs="Arial"/>
          <w:i/>
          <w:iCs/>
          <w:sz w:val="22"/>
          <w:szCs w:val="22"/>
          <w:lang w:val="en-US"/>
        </w:rPr>
        <w:t>Output 2</w:t>
      </w:r>
      <w:r>
        <w:rPr>
          <w:rFonts w:ascii="Arial" w:hAnsi="Arial" w:cs="Arial"/>
          <w:i/>
          <w:iCs/>
          <w:sz w:val="22"/>
          <w:szCs w:val="22"/>
          <w:lang w:val="en-US"/>
        </w:rPr>
        <w:t>.</w:t>
      </w:r>
      <w:r w:rsidRPr="00CE0162">
        <w:rPr>
          <w:rFonts w:ascii="Arial" w:hAnsi="Arial" w:cs="Arial"/>
          <w:sz w:val="22"/>
          <w:szCs w:val="22"/>
          <w:lang w:val="en-US"/>
        </w:rPr>
        <w:t xml:space="preserve"> Total: </w:t>
      </w:r>
      <w:r>
        <w:rPr>
          <w:rFonts w:ascii="Arial" w:hAnsi="Arial" w:cs="Arial"/>
          <w:sz w:val="22"/>
          <w:szCs w:val="22"/>
          <w:lang w:val="en-US"/>
        </w:rPr>
        <w:t xml:space="preserve">USD </w:t>
      </w:r>
      <w:r w:rsidRPr="00CE0162">
        <w:rPr>
          <w:rFonts w:ascii="Arial" w:hAnsi="Arial" w:cs="Arial"/>
          <w:sz w:val="22"/>
          <w:szCs w:val="22"/>
          <w:lang w:val="en-US"/>
        </w:rPr>
        <w:t>585,000</w:t>
      </w:r>
      <w:r>
        <w:rPr>
          <w:rFonts w:ascii="Arial" w:hAnsi="Arial" w:cs="Arial"/>
          <w:sz w:val="22"/>
          <w:szCs w:val="22"/>
          <w:lang w:val="en-US"/>
        </w:rPr>
        <w:t xml:space="preserve">; </w:t>
      </w:r>
      <w:r w:rsidRPr="00961719">
        <w:rPr>
          <w:rFonts w:ascii="Arial" w:hAnsi="Arial" w:cs="Arial"/>
          <w:sz w:val="22"/>
          <w:szCs w:val="22"/>
          <w:lang w:val="en-US"/>
        </w:rPr>
        <w:t>Yearly Allocations: USD</w:t>
      </w:r>
      <w:r>
        <w:rPr>
          <w:rFonts w:ascii="Arial" w:hAnsi="Arial" w:cs="Arial"/>
          <w:sz w:val="22"/>
          <w:szCs w:val="22"/>
          <w:lang w:val="en-US"/>
        </w:rPr>
        <w:t xml:space="preserve"> </w:t>
      </w:r>
      <w:r w:rsidRPr="00961719">
        <w:rPr>
          <w:rFonts w:ascii="Arial" w:hAnsi="Arial" w:cs="Arial"/>
          <w:sz w:val="22"/>
          <w:szCs w:val="22"/>
          <w:lang w:val="en-US"/>
        </w:rPr>
        <w:t>113,000 (Y1), USD</w:t>
      </w:r>
      <w:r>
        <w:rPr>
          <w:rFonts w:ascii="Arial" w:hAnsi="Arial" w:cs="Arial"/>
          <w:sz w:val="22"/>
          <w:szCs w:val="22"/>
          <w:lang w:val="en-US"/>
        </w:rPr>
        <w:t xml:space="preserve"> </w:t>
      </w:r>
      <w:r w:rsidRPr="00961719">
        <w:rPr>
          <w:rFonts w:ascii="Arial" w:hAnsi="Arial" w:cs="Arial"/>
          <w:sz w:val="22"/>
          <w:szCs w:val="22"/>
          <w:lang w:val="en-US"/>
        </w:rPr>
        <w:t>128,000 (Y2-3), USD</w:t>
      </w:r>
      <w:r>
        <w:rPr>
          <w:rFonts w:ascii="Arial" w:hAnsi="Arial" w:cs="Arial"/>
          <w:sz w:val="22"/>
          <w:szCs w:val="22"/>
          <w:lang w:val="en-US"/>
        </w:rPr>
        <w:t xml:space="preserve"> </w:t>
      </w:r>
      <w:r w:rsidRPr="00961719">
        <w:rPr>
          <w:rFonts w:ascii="Arial" w:hAnsi="Arial" w:cs="Arial"/>
          <w:sz w:val="22"/>
          <w:szCs w:val="22"/>
          <w:lang w:val="en-US"/>
        </w:rPr>
        <w:t>108,000 (Y4-5)</w:t>
      </w:r>
      <w:r>
        <w:rPr>
          <w:rFonts w:ascii="Arial" w:hAnsi="Arial" w:cs="Arial"/>
          <w:sz w:val="22"/>
          <w:szCs w:val="22"/>
          <w:lang w:val="en-US"/>
        </w:rPr>
        <w:t xml:space="preserve">. </w:t>
      </w:r>
      <w:r w:rsidRPr="00CE0162">
        <w:rPr>
          <w:rFonts w:ascii="Arial" w:hAnsi="Arial" w:cs="Arial"/>
          <w:sz w:val="22"/>
          <w:szCs w:val="22"/>
          <w:lang w:val="en-US"/>
        </w:rPr>
        <w:t xml:space="preserve">A significant budget </w:t>
      </w:r>
      <w:r w:rsidR="00BC414F">
        <w:rPr>
          <w:rFonts w:ascii="Arial" w:hAnsi="Arial" w:cs="Arial"/>
          <w:sz w:val="22"/>
          <w:szCs w:val="22"/>
          <w:lang w:val="en-US"/>
        </w:rPr>
        <w:t xml:space="preserve">amount </w:t>
      </w:r>
      <w:r w:rsidRPr="00CE0162">
        <w:rPr>
          <w:rFonts w:ascii="Arial" w:hAnsi="Arial" w:cs="Arial"/>
          <w:sz w:val="22"/>
          <w:szCs w:val="22"/>
          <w:lang w:val="en-US"/>
        </w:rPr>
        <w:t>was allocated for enhancing data collection capabilities that were disaggregated by gender, age, and vulnerabilities.</w:t>
      </w:r>
    </w:p>
    <w:p w14:paraId="33D72F80" w14:textId="77777777" w:rsidR="00831A4A" w:rsidRPr="00CE0162" w:rsidRDefault="008B183E" w:rsidP="001426ED">
      <w:pPr>
        <w:spacing w:after="120"/>
        <w:jc w:val="both"/>
        <w:rPr>
          <w:rFonts w:ascii="Arial" w:hAnsi="Arial" w:cs="Arial"/>
          <w:sz w:val="22"/>
          <w:szCs w:val="22"/>
          <w:lang w:val="en-US"/>
        </w:rPr>
      </w:pPr>
      <w:r w:rsidRPr="00961719">
        <w:rPr>
          <w:rFonts w:ascii="Arial" w:hAnsi="Arial" w:cs="Arial"/>
          <w:i/>
          <w:iCs/>
          <w:sz w:val="22"/>
          <w:szCs w:val="22"/>
          <w:lang w:val="en-US"/>
        </w:rPr>
        <w:t>Output 3</w:t>
      </w:r>
      <w:r>
        <w:rPr>
          <w:rFonts w:ascii="Arial" w:hAnsi="Arial" w:cs="Arial"/>
          <w:i/>
          <w:iCs/>
          <w:sz w:val="22"/>
          <w:szCs w:val="22"/>
          <w:lang w:val="en-US"/>
        </w:rPr>
        <w:t xml:space="preserve">. </w:t>
      </w:r>
      <w:r w:rsidRPr="00961719">
        <w:rPr>
          <w:rFonts w:ascii="Arial" w:hAnsi="Arial" w:cs="Arial"/>
          <w:sz w:val="22"/>
          <w:szCs w:val="22"/>
          <w:lang w:val="en-US"/>
        </w:rPr>
        <w:t xml:space="preserve">Total: USD 769,352; Yearly allocations: USD 171,300 (Y1), USD 193,300 (Y2), USD 116,300 (Y3), USD 115,587 (Y4), USD 172,865 (Y5). </w:t>
      </w:r>
      <w:r w:rsidRPr="00CE0162">
        <w:rPr>
          <w:rFonts w:ascii="Arial" w:hAnsi="Arial" w:cs="Arial"/>
          <w:sz w:val="22"/>
          <w:szCs w:val="22"/>
          <w:lang w:val="en-US"/>
        </w:rPr>
        <w:t>This output aimed at empowering the OO, CSO partners, and human rights journalists in raising public awareness about human rights.</w:t>
      </w:r>
    </w:p>
    <w:p w14:paraId="61461C77" w14:textId="473EFE7D" w:rsidR="00831A4A" w:rsidRPr="00CE0162" w:rsidRDefault="008B183E" w:rsidP="001426ED">
      <w:pPr>
        <w:spacing w:after="120"/>
        <w:jc w:val="both"/>
        <w:rPr>
          <w:rFonts w:ascii="Arial" w:hAnsi="Arial" w:cs="Arial"/>
          <w:sz w:val="22"/>
          <w:szCs w:val="22"/>
          <w:lang w:val="en-US"/>
        </w:rPr>
      </w:pPr>
      <w:r w:rsidRPr="00F0233C">
        <w:rPr>
          <w:rFonts w:ascii="Arial" w:hAnsi="Arial" w:cs="Arial"/>
          <w:i/>
          <w:iCs/>
          <w:sz w:val="22"/>
          <w:szCs w:val="22"/>
          <w:lang w:val="en-US"/>
        </w:rPr>
        <w:t>Output 4</w:t>
      </w:r>
      <w:r>
        <w:rPr>
          <w:rFonts w:ascii="Arial" w:hAnsi="Arial" w:cs="Arial"/>
          <w:sz w:val="22"/>
          <w:szCs w:val="22"/>
          <w:lang w:val="en-US"/>
        </w:rPr>
        <w:t xml:space="preserve">. </w:t>
      </w:r>
      <w:r w:rsidRPr="00CE0162">
        <w:rPr>
          <w:rFonts w:ascii="Arial" w:hAnsi="Arial" w:cs="Arial"/>
          <w:sz w:val="22"/>
          <w:szCs w:val="22"/>
          <w:lang w:val="en-US"/>
        </w:rPr>
        <w:t xml:space="preserve">Total: </w:t>
      </w:r>
      <w:r>
        <w:rPr>
          <w:rFonts w:ascii="Arial" w:hAnsi="Arial" w:cs="Arial"/>
          <w:sz w:val="22"/>
          <w:szCs w:val="22"/>
          <w:lang w:val="en-US"/>
        </w:rPr>
        <w:t xml:space="preserve">USD </w:t>
      </w:r>
      <w:r w:rsidRPr="00CE0162">
        <w:rPr>
          <w:rFonts w:ascii="Arial" w:hAnsi="Arial" w:cs="Arial"/>
          <w:sz w:val="22"/>
          <w:szCs w:val="22"/>
          <w:lang w:val="en-US"/>
        </w:rPr>
        <w:t>378,125</w:t>
      </w:r>
      <w:r>
        <w:rPr>
          <w:rFonts w:ascii="Arial" w:hAnsi="Arial" w:cs="Arial"/>
          <w:sz w:val="22"/>
          <w:szCs w:val="22"/>
          <w:lang w:val="en-US"/>
        </w:rPr>
        <w:t xml:space="preserve">; </w:t>
      </w:r>
      <w:r w:rsidRPr="00CE0162">
        <w:rPr>
          <w:rFonts w:ascii="Arial" w:hAnsi="Arial" w:cs="Arial"/>
          <w:sz w:val="22"/>
          <w:szCs w:val="22"/>
          <w:lang w:val="en-US"/>
        </w:rPr>
        <w:t xml:space="preserve">Yearly </w:t>
      </w:r>
      <w:r>
        <w:rPr>
          <w:rFonts w:ascii="Arial" w:hAnsi="Arial" w:cs="Arial"/>
          <w:sz w:val="22"/>
          <w:szCs w:val="22"/>
          <w:lang w:val="en-US"/>
        </w:rPr>
        <w:t>a</w:t>
      </w:r>
      <w:r w:rsidRPr="00CE0162">
        <w:rPr>
          <w:rFonts w:ascii="Arial" w:hAnsi="Arial" w:cs="Arial"/>
          <w:sz w:val="22"/>
          <w:szCs w:val="22"/>
          <w:lang w:val="en-US"/>
        </w:rPr>
        <w:t xml:space="preserve">llocations: </w:t>
      </w:r>
      <w:r>
        <w:rPr>
          <w:rFonts w:ascii="Arial" w:hAnsi="Arial" w:cs="Arial"/>
          <w:sz w:val="22"/>
          <w:szCs w:val="22"/>
          <w:lang w:val="en-US"/>
        </w:rPr>
        <w:t xml:space="preserve">USD </w:t>
      </w:r>
      <w:r w:rsidRPr="00CE0162">
        <w:rPr>
          <w:rFonts w:ascii="Arial" w:hAnsi="Arial" w:cs="Arial"/>
          <w:sz w:val="22"/>
          <w:szCs w:val="22"/>
          <w:lang w:val="en-US"/>
        </w:rPr>
        <w:t>75,625</w:t>
      </w:r>
      <w:r>
        <w:rPr>
          <w:rFonts w:ascii="Arial" w:hAnsi="Arial" w:cs="Arial"/>
          <w:sz w:val="22"/>
          <w:szCs w:val="22"/>
          <w:lang w:val="en-US"/>
        </w:rPr>
        <w:t xml:space="preserve">. </w:t>
      </w:r>
      <w:r w:rsidRPr="00CE0162">
        <w:rPr>
          <w:rFonts w:ascii="Arial" w:hAnsi="Arial" w:cs="Arial"/>
          <w:sz w:val="22"/>
          <w:szCs w:val="22"/>
          <w:lang w:val="en-US"/>
        </w:rPr>
        <w:t>The budget for this output was aimed at enhancing the OO's and CSO partners</w:t>
      </w:r>
      <w:r w:rsidR="00BC414F">
        <w:rPr>
          <w:rFonts w:ascii="Arial" w:hAnsi="Arial" w:cs="Arial"/>
          <w:sz w:val="22"/>
          <w:szCs w:val="22"/>
          <w:lang w:val="en-US"/>
        </w:rPr>
        <w:t xml:space="preserve">’ </w:t>
      </w:r>
      <w:r w:rsidRPr="00CE0162">
        <w:rPr>
          <w:rFonts w:ascii="Arial" w:hAnsi="Arial" w:cs="Arial"/>
          <w:sz w:val="22"/>
          <w:szCs w:val="22"/>
          <w:lang w:val="en-US"/>
        </w:rPr>
        <w:t>abilities in utilizing international human rights instruments for advocacy and legislative changes.</w:t>
      </w:r>
    </w:p>
    <w:p w14:paraId="59BEDF57" w14:textId="77777777" w:rsidR="00831A4A" w:rsidRPr="00CE0162" w:rsidRDefault="008B183E" w:rsidP="001426ED">
      <w:pPr>
        <w:spacing w:after="120"/>
        <w:jc w:val="both"/>
        <w:rPr>
          <w:rFonts w:ascii="Arial" w:hAnsi="Arial" w:cs="Arial"/>
          <w:sz w:val="22"/>
          <w:szCs w:val="22"/>
          <w:lang w:val="en-US"/>
        </w:rPr>
      </w:pPr>
      <w:r w:rsidRPr="00F0233C">
        <w:rPr>
          <w:rFonts w:ascii="Arial" w:hAnsi="Arial" w:cs="Arial"/>
          <w:i/>
          <w:iCs/>
          <w:sz w:val="22"/>
          <w:szCs w:val="22"/>
          <w:lang w:val="en-US"/>
        </w:rPr>
        <w:t>Output 5.</w:t>
      </w:r>
      <w:r>
        <w:rPr>
          <w:rFonts w:ascii="Arial" w:hAnsi="Arial" w:cs="Arial"/>
          <w:sz w:val="22"/>
          <w:szCs w:val="22"/>
          <w:lang w:val="en-US"/>
        </w:rPr>
        <w:t xml:space="preserve"> </w:t>
      </w:r>
      <w:r w:rsidRPr="00CE0162">
        <w:rPr>
          <w:rFonts w:ascii="Arial" w:hAnsi="Arial" w:cs="Arial"/>
          <w:sz w:val="22"/>
          <w:szCs w:val="22"/>
          <w:lang w:val="en-US"/>
        </w:rPr>
        <w:t xml:space="preserve">Total: </w:t>
      </w:r>
      <w:r>
        <w:rPr>
          <w:rFonts w:ascii="Arial" w:hAnsi="Arial" w:cs="Arial"/>
          <w:sz w:val="22"/>
          <w:szCs w:val="22"/>
          <w:lang w:val="en-US"/>
        </w:rPr>
        <w:t xml:space="preserve">USD </w:t>
      </w:r>
      <w:r w:rsidRPr="00CE0162">
        <w:rPr>
          <w:rFonts w:ascii="Arial" w:hAnsi="Arial" w:cs="Arial"/>
          <w:sz w:val="22"/>
          <w:szCs w:val="22"/>
          <w:lang w:val="en-US"/>
        </w:rPr>
        <w:t>713,000</w:t>
      </w:r>
      <w:r>
        <w:rPr>
          <w:rFonts w:ascii="Arial" w:hAnsi="Arial" w:cs="Arial"/>
          <w:sz w:val="22"/>
          <w:szCs w:val="22"/>
          <w:lang w:val="en-US"/>
        </w:rPr>
        <w:t xml:space="preserve">; </w:t>
      </w:r>
      <w:r w:rsidRPr="00F0233C">
        <w:rPr>
          <w:rFonts w:ascii="Arial" w:hAnsi="Arial" w:cs="Arial"/>
          <w:sz w:val="22"/>
          <w:szCs w:val="22"/>
          <w:lang w:val="en-US"/>
        </w:rPr>
        <w:t xml:space="preserve">Yearly </w:t>
      </w:r>
      <w:r>
        <w:rPr>
          <w:rFonts w:ascii="Arial" w:hAnsi="Arial" w:cs="Arial"/>
          <w:sz w:val="22"/>
          <w:szCs w:val="22"/>
          <w:lang w:val="en-US"/>
        </w:rPr>
        <w:t>a</w:t>
      </w:r>
      <w:r w:rsidRPr="00F0233C">
        <w:rPr>
          <w:rFonts w:ascii="Arial" w:hAnsi="Arial" w:cs="Arial"/>
          <w:sz w:val="22"/>
          <w:szCs w:val="22"/>
          <w:lang w:val="en-US"/>
        </w:rPr>
        <w:t>llocations: USD</w:t>
      </w:r>
      <w:r>
        <w:rPr>
          <w:rFonts w:ascii="Arial" w:hAnsi="Arial" w:cs="Arial"/>
          <w:sz w:val="22"/>
          <w:szCs w:val="22"/>
          <w:lang w:val="en-US"/>
        </w:rPr>
        <w:t xml:space="preserve"> </w:t>
      </w:r>
      <w:r w:rsidRPr="00F0233C">
        <w:rPr>
          <w:rFonts w:ascii="Arial" w:hAnsi="Arial" w:cs="Arial"/>
          <w:sz w:val="22"/>
          <w:szCs w:val="22"/>
          <w:lang w:val="en-US"/>
        </w:rPr>
        <w:t>132,000 (Y1), USD</w:t>
      </w:r>
      <w:r>
        <w:rPr>
          <w:rFonts w:ascii="Arial" w:hAnsi="Arial" w:cs="Arial"/>
          <w:sz w:val="22"/>
          <w:szCs w:val="22"/>
          <w:lang w:val="en-US"/>
        </w:rPr>
        <w:t xml:space="preserve"> </w:t>
      </w:r>
      <w:r w:rsidRPr="00F0233C">
        <w:rPr>
          <w:rFonts w:ascii="Arial" w:hAnsi="Arial" w:cs="Arial"/>
          <w:sz w:val="22"/>
          <w:szCs w:val="22"/>
          <w:lang w:val="en-US"/>
        </w:rPr>
        <w:t>147,000 (Y2), USD</w:t>
      </w:r>
      <w:r>
        <w:rPr>
          <w:rFonts w:ascii="Arial" w:hAnsi="Arial" w:cs="Arial"/>
          <w:sz w:val="22"/>
          <w:szCs w:val="22"/>
          <w:lang w:val="en-US"/>
        </w:rPr>
        <w:t xml:space="preserve"> </w:t>
      </w:r>
      <w:r w:rsidRPr="00F0233C">
        <w:rPr>
          <w:rFonts w:ascii="Arial" w:hAnsi="Arial" w:cs="Arial"/>
          <w:sz w:val="22"/>
          <w:szCs w:val="22"/>
          <w:lang w:val="en-US"/>
        </w:rPr>
        <w:t>182,000 (Y3), USD</w:t>
      </w:r>
      <w:r>
        <w:rPr>
          <w:rFonts w:ascii="Arial" w:hAnsi="Arial" w:cs="Arial"/>
          <w:sz w:val="22"/>
          <w:szCs w:val="22"/>
          <w:lang w:val="en-US"/>
        </w:rPr>
        <w:t xml:space="preserve"> </w:t>
      </w:r>
      <w:r w:rsidRPr="00F0233C">
        <w:rPr>
          <w:rFonts w:ascii="Arial" w:hAnsi="Arial" w:cs="Arial"/>
          <w:sz w:val="22"/>
          <w:szCs w:val="22"/>
          <w:lang w:val="en-US"/>
        </w:rPr>
        <w:t>135,000 (Y4), USD</w:t>
      </w:r>
      <w:r>
        <w:rPr>
          <w:rFonts w:ascii="Arial" w:hAnsi="Arial" w:cs="Arial"/>
          <w:sz w:val="22"/>
          <w:szCs w:val="22"/>
          <w:lang w:val="en-US"/>
        </w:rPr>
        <w:t xml:space="preserve"> </w:t>
      </w:r>
      <w:r w:rsidRPr="00F0233C">
        <w:rPr>
          <w:rFonts w:ascii="Arial" w:hAnsi="Arial" w:cs="Arial"/>
          <w:sz w:val="22"/>
          <w:szCs w:val="22"/>
          <w:lang w:val="en-US"/>
        </w:rPr>
        <w:t>117,000 (Y5)</w:t>
      </w:r>
      <w:r>
        <w:rPr>
          <w:rFonts w:ascii="Arial" w:hAnsi="Arial" w:cs="Arial"/>
          <w:sz w:val="22"/>
          <w:szCs w:val="22"/>
          <w:lang w:val="en-US"/>
        </w:rPr>
        <w:t xml:space="preserve">. </w:t>
      </w:r>
      <w:r w:rsidRPr="00CE0162">
        <w:rPr>
          <w:rFonts w:ascii="Arial" w:hAnsi="Arial" w:cs="Arial"/>
          <w:sz w:val="22"/>
          <w:szCs w:val="22"/>
          <w:lang w:val="en-US"/>
        </w:rPr>
        <w:t xml:space="preserve">The focus </w:t>
      </w:r>
      <w:r>
        <w:rPr>
          <w:rFonts w:ascii="Arial" w:hAnsi="Arial" w:cs="Arial"/>
          <w:sz w:val="22"/>
          <w:szCs w:val="22"/>
          <w:lang w:val="en-US"/>
        </w:rPr>
        <w:t>of this output</w:t>
      </w:r>
      <w:r w:rsidRPr="00CE0162">
        <w:rPr>
          <w:rFonts w:ascii="Arial" w:hAnsi="Arial" w:cs="Arial"/>
          <w:sz w:val="22"/>
          <w:szCs w:val="22"/>
          <w:lang w:val="en-US"/>
        </w:rPr>
        <w:t xml:space="preserve"> was on improving the ability of duty-bearers, OO, and CSOs to integrate Human Rights-Based Approaches (HRBA) into decentralization processes, particularly concerning social and economic rights.</w:t>
      </w:r>
    </w:p>
    <w:p w14:paraId="0A8AEBD8" w14:textId="77777777" w:rsidR="00831A4A" w:rsidRPr="00CE0162" w:rsidRDefault="008B183E" w:rsidP="001426ED">
      <w:pPr>
        <w:spacing w:after="120"/>
        <w:jc w:val="both"/>
        <w:rPr>
          <w:rFonts w:ascii="Arial" w:hAnsi="Arial" w:cs="Arial"/>
          <w:sz w:val="22"/>
          <w:szCs w:val="22"/>
          <w:lang w:val="en-US"/>
        </w:rPr>
      </w:pPr>
      <w:r w:rsidRPr="00D92708">
        <w:rPr>
          <w:rFonts w:ascii="Arial" w:hAnsi="Arial" w:cs="Arial"/>
          <w:i/>
          <w:iCs/>
          <w:sz w:val="22"/>
          <w:szCs w:val="22"/>
          <w:lang w:val="en-US"/>
        </w:rPr>
        <w:t>Output 6.</w:t>
      </w:r>
      <w:r>
        <w:rPr>
          <w:rFonts w:ascii="Arial" w:hAnsi="Arial" w:cs="Arial"/>
          <w:sz w:val="22"/>
          <w:szCs w:val="22"/>
          <w:lang w:val="en-US"/>
        </w:rPr>
        <w:t xml:space="preserve"> </w:t>
      </w:r>
      <w:r w:rsidRPr="00CE0162">
        <w:rPr>
          <w:rFonts w:ascii="Arial" w:hAnsi="Arial" w:cs="Arial"/>
          <w:sz w:val="22"/>
          <w:szCs w:val="22"/>
          <w:lang w:val="en-US"/>
        </w:rPr>
        <w:t xml:space="preserve">Total: </w:t>
      </w:r>
      <w:r>
        <w:rPr>
          <w:rFonts w:ascii="Arial" w:hAnsi="Arial" w:cs="Arial"/>
          <w:sz w:val="22"/>
          <w:szCs w:val="22"/>
          <w:lang w:val="en-US"/>
        </w:rPr>
        <w:t xml:space="preserve">USD </w:t>
      </w:r>
      <w:r w:rsidRPr="00CE0162">
        <w:rPr>
          <w:rFonts w:ascii="Arial" w:hAnsi="Arial" w:cs="Arial"/>
          <w:sz w:val="22"/>
          <w:szCs w:val="22"/>
          <w:lang w:val="en-US"/>
        </w:rPr>
        <w:t>623,310</w:t>
      </w:r>
      <w:r>
        <w:rPr>
          <w:rFonts w:ascii="Arial" w:hAnsi="Arial" w:cs="Arial"/>
          <w:sz w:val="22"/>
          <w:szCs w:val="22"/>
          <w:lang w:val="en-US"/>
        </w:rPr>
        <w:t xml:space="preserve">; </w:t>
      </w:r>
      <w:r w:rsidRPr="00CE0162">
        <w:rPr>
          <w:rFonts w:ascii="Arial" w:hAnsi="Arial" w:cs="Arial"/>
          <w:sz w:val="22"/>
          <w:szCs w:val="22"/>
          <w:lang w:val="en-US"/>
        </w:rPr>
        <w:t xml:space="preserve">Yearly </w:t>
      </w:r>
      <w:r>
        <w:rPr>
          <w:rFonts w:ascii="Arial" w:hAnsi="Arial" w:cs="Arial"/>
          <w:sz w:val="22"/>
          <w:szCs w:val="22"/>
          <w:lang w:val="en-US"/>
        </w:rPr>
        <w:t>a</w:t>
      </w:r>
      <w:r w:rsidRPr="00CE0162">
        <w:rPr>
          <w:rFonts w:ascii="Arial" w:hAnsi="Arial" w:cs="Arial"/>
          <w:sz w:val="22"/>
          <w:szCs w:val="22"/>
          <w:lang w:val="en-US"/>
        </w:rPr>
        <w:t xml:space="preserve">llocations: </w:t>
      </w:r>
      <w:r>
        <w:rPr>
          <w:rFonts w:ascii="Arial" w:hAnsi="Arial" w:cs="Arial"/>
          <w:sz w:val="22"/>
          <w:szCs w:val="22"/>
          <w:lang w:val="en-US"/>
        </w:rPr>
        <w:t xml:space="preserve">USD </w:t>
      </w:r>
      <w:r w:rsidRPr="00CE0162">
        <w:rPr>
          <w:rFonts w:ascii="Arial" w:hAnsi="Arial" w:cs="Arial"/>
          <w:sz w:val="22"/>
          <w:szCs w:val="22"/>
          <w:lang w:val="en-US"/>
        </w:rPr>
        <w:t xml:space="preserve">108,060 (Y1), </w:t>
      </w:r>
      <w:r>
        <w:rPr>
          <w:rFonts w:ascii="Arial" w:hAnsi="Arial" w:cs="Arial"/>
          <w:sz w:val="22"/>
          <w:szCs w:val="22"/>
          <w:lang w:val="en-US"/>
        </w:rPr>
        <w:t xml:space="preserve">USD </w:t>
      </w:r>
      <w:r w:rsidRPr="00CE0162">
        <w:rPr>
          <w:rFonts w:ascii="Arial" w:hAnsi="Arial" w:cs="Arial"/>
          <w:sz w:val="22"/>
          <w:szCs w:val="22"/>
          <w:lang w:val="en-US"/>
        </w:rPr>
        <w:t xml:space="preserve">114,060 (Y2-3), </w:t>
      </w:r>
      <w:r>
        <w:rPr>
          <w:rFonts w:ascii="Arial" w:hAnsi="Arial" w:cs="Arial"/>
          <w:sz w:val="22"/>
          <w:szCs w:val="22"/>
          <w:lang w:val="en-US"/>
        </w:rPr>
        <w:t xml:space="preserve">USD </w:t>
      </w:r>
      <w:r w:rsidRPr="00CE0162">
        <w:rPr>
          <w:rFonts w:ascii="Arial" w:hAnsi="Arial" w:cs="Arial"/>
          <w:sz w:val="22"/>
          <w:szCs w:val="22"/>
          <w:lang w:val="en-US"/>
        </w:rPr>
        <w:t>143,560 (Y4-5)</w:t>
      </w:r>
      <w:r>
        <w:rPr>
          <w:rFonts w:ascii="Arial" w:hAnsi="Arial" w:cs="Arial"/>
          <w:sz w:val="22"/>
          <w:szCs w:val="22"/>
          <w:lang w:val="en-US"/>
        </w:rPr>
        <w:t xml:space="preserve">. </w:t>
      </w:r>
      <w:r w:rsidRPr="00CE0162">
        <w:rPr>
          <w:rFonts w:ascii="Arial" w:hAnsi="Arial" w:cs="Arial"/>
          <w:sz w:val="22"/>
          <w:szCs w:val="22"/>
          <w:lang w:val="en-US"/>
        </w:rPr>
        <w:t>This output was geared towards enhancing knowledge and skills to address human rights challenges that arose due to conflicts.</w:t>
      </w:r>
    </w:p>
    <w:p w14:paraId="0E866BC7" w14:textId="77777777" w:rsidR="00831A4A" w:rsidRPr="00CE0162" w:rsidRDefault="008B183E" w:rsidP="001426ED">
      <w:pPr>
        <w:spacing w:after="120"/>
        <w:jc w:val="both"/>
        <w:rPr>
          <w:rFonts w:ascii="Arial" w:hAnsi="Arial" w:cs="Arial"/>
          <w:sz w:val="22"/>
          <w:szCs w:val="22"/>
          <w:lang w:val="en-US"/>
        </w:rPr>
      </w:pPr>
      <w:r w:rsidRPr="00CE0162">
        <w:rPr>
          <w:rFonts w:ascii="Arial" w:hAnsi="Arial" w:cs="Arial"/>
          <w:sz w:val="22"/>
          <w:szCs w:val="22"/>
          <w:lang w:val="en-US"/>
        </w:rPr>
        <w:t>A specific budget line was set aside for evaluation activities at the end of the fifth year.</w:t>
      </w:r>
      <w:r>
        <w:rPr>
          <w:rFonts w:ascii="Arial" w:hAnsi="Arial" w:cs="Arial"/>
          <w:sz w:val="22"/>
          <w:szCs w:val="22"/>
          <w:lang w:val="en-US"/>
        </w:rPr>
        <w:t xml:space="preserve"> The budget also included staff management costs and General Management Support costs. </w:t>
      </w:r>
    </w:p>
    <w:p w14:paraId="55E16E82" w14:textId="77777777" w:rsidR="00831A4A" w:rsidRPr="006C2454" w:rsidRDefault="008B183E" w:rsidP="001426ED">
      <w:pPr>
        <w:pStyle w:val="ListParagraph"/>
        <w:spacing w:after="120"/>
        <w:ind w:left="0"/>
        <w:contextualSpacing w:val="0"/>
        <w:jc w:val="both"/>
        <w:rPr>
          <w:rFonts w:ascii="Arial" w:hAnsi="Arial" w:cs="Arial"/>
          <w:b/>
          <w:bCs/>
          <w:sz w:val="22"/>
          <w:szCs w:val="22"/>
          <w:lang w:val="en-US"/>
        </w:rPr>
      </w:pPr>
      <w:r w:rsidRPr="006C2454">
        <w:rPr>
          <w:rFonts w:ascii="Arial" w:hAnsi="Arial" w:cs="Arial"/>
          <w:b/>
          <w:bCs/>
          <w:sz w:val="22"/>
          <w:szCs w:val="22"/>
          <w:lang w:val="en-US"/>
        </w:rPr>
        <w:t>Contextual Analysis</w:t>
      </w:r>
      <w:r>
        <w:rPr>
          <w:rFonts w:ascii="Arial" w:hAnsi="Arial" w:cs="Arial"/>
          <w:b/>
          <w:bCs/>
          <w:sz w:val="22"/>
          <w:szCs w:val="22"/>
          <w:lang w:val="en-US"/>
        </w:rPr>
        <w:t xml:space="preserve"> of the </w:t>
      </w:r>
      <w:r w:rsidRPr="006C2454">
        <w:rPr>
          <w:rFonts w:ascii="Arial" w:hAnsi="Arial" w:cs="Arial"/>
          <w:b/>
          <w:bCs/>
          <w:sz w:val="22"/>
          <w:szCs w:val="22"/>
          <w:lang w:val="en-US"/>
        </w:rPr>
        <w:t>Intervention Landscape</w:t>
      </w:r>
    </w:p>
    <w:p w14:paraId="44595A6D" w14:textId="0BB08CBD" w:rsidR="00831A4A" w:rsidRPr="00E36661" w:rsidRDefault="008B183E" w:rsidP="001426ED">
      <w:pPr>
        <w:pStyle w:val="ListParagraph"/>
        <w:spacing w:after="120"/>
        <w:ind w:left="0"/>
        <w:contextualSpacing w:val="0"/>
        <w:jc w:val="both"/>
        <w:rPr>
          <w:rFonts w:ascii="Arial" w:hAnsi="Arial" w:cs="Arial"/>
          <w:sz w:val="22"/>
          <w:szCs w:val="22"/>
          <w:lang w:val="en-US"/>
        </w:rPr>
      </w:pPr>
      <w:r w:rsidRPr="00E36661">
        <w:rPr>
          <w:rFonts w:ascii="Arial" w:hAnsi="Arial" w:cs="Arial"/>
          <w:sz w:val="22"/>
          <w:szCs w:val="22"/>
          <w:lang w:val="en-US"/>
        </w:rPr>
        <w:t xml:space="preserve">The HR4U project operated within a </w:t>
      </w:r>
      <w:r>
        <w:rPr>
          <w:rFonts w:ascii="Arial" w:hAnsi="Arial" w:cs="Arial"/>
          <w:sz w:val="22"/>
          <w:szCs w:val="22"/>
          <w:lang w:val="en-US"/>
        </w:rPr>
        <w:t>complex</w:t>
      </w:r>
      <w:r w:rsidRPr="00E36661">
        <w:rPr>
          <w:rFonts w:ascii="Arial" w:hAnsi="Arial" w:cs="Arial"/>
          <w:sz w:val="22"/>
          <w:szCs w:val="22"/>
          <w:lang w:val="en-US"/>
        </w:rPr>
        <w:t xml:space="preserve"> environment influenced by various social, political, economic, and institutional dynamics. </w:t>
      </w:r>
    </w:p>
    <w:p w14:paraId="116DD5D0" w14:textId="44EDCDD4" w:rsidR="00831A4A" w:rsidRDefault="008B183E" w:rsidP="001426ED">
      <w:pPr>
        <w:spacing w:after="120"/>
        <w:jc w:val="both"/>
        <w:rPr>
          <w:rFonts w:ascii="Arial" w:hAnsi="Arial" w:cs="Arial"/>
          <w:sz w:val="22"/>
          <w:szCs w:val="22"/>
          <w:lang w:val="en-US"/>
        </w:rPr>
      </w:pPr>
      <w:r w:rsidRPr="007215E9">
        <w:rPr>
          <w:rFonts w:ascii="Arial" w:hAnsi="Arial" w:cs="Arial"/>
          <w:i/>
          <w:iCs/>
          <w:sz w:val="22"/>
          <w:szCs w:val="22"/>
          <w:lang w:val="en-US"/>
        </w:rPr>
        <w:t>Social Factors</w:t>
      </w:r>
      <w:r w:rsidR="00F9233C">
        <w:rPr>
          <w:rFonts w:ascii="Arial" w:hAnsi="Arial" w:cs="Arial"/>
          <w:i/>
          <w:iCs/>
          <w:sz w:val="22"/>
          <w:szCs w:val="22"/>
          <w:lang w:val="en-US"/>
        </w:rPr>
        <w:t xml:space="preserve">: </w:t>
      </w:r>
      <w:r w:rsidRPr="007215E9">
        <w:rPr>
          <w:rFonts w:ascii="Arial" w:hAnsi="Arial" w:cs="Arial"/>
          <w:sz w:val="22"/>
          <w:szCs w:val="22"/>
          <w:lang w:val="en-US"/>
        </w:rPr>
        <w:t>The COVID-19 pandemic disrupted social structures and imposed numerous vulnerabilities on the targeted communities. The lockdown measures, although necessary for public health, stalled community engagement efforts and exacerbated vulnerabilities among beneficiaries. Despite these hurdles, the crisis did facilitate more rapid adoption of digital platforms for social engagement and human rights awareness.</w:t>
      </w:r>
    </w:p>
    <w:p w14:paraId="2BDAE539" w14:textId="5E412200" w:rsidR="00831A4A" w:rsidRPr="007215E9" w:rsidRDefault="008B183E" w:rsidP="001426ED">
      <w:pPr>
        <w:spacing w:after="120"/>
        <w:jc w:val="both"/>
        <w:rPr>
          <w:rFonts w:ascii="Arial" w:hAnsi="Arial" w:cs="Arial"/>
          <w:sz w:val="22"/>
          <w:szCs w:val="22"/>
          <w:lang w:val="en-US"/>
        </w:rPr>
      </w:pPr>
      <w:r w:rsidRPr="007215E9">
        <w:rPr>
          <w:rFonts w:ascii="Arial" w:hAnsi="Arial" w:cs="Arial"/>
          <w:i/>
          <w:iCs/>
          <w:sz w:val="22"/>
          <w:szCs w:val="22"/>
          <w:lang w:val="en-US"/>
        </w:rPr>
        <w:t>Political Factors</w:t>
      </w:r>
      <w:r w:rsidR="00F9233C">
        <w:rPr>
          <w:rFonts w:ascii="Arial" w:hAnsi="Arial" w:cs="Arial"/>
          <w:i/>
          <w:iCs/>
          <w:sz w:val="22"/>
          <w:szCs w:val="22"/>
          <w:lang w:val="en-US"/>
        </w:rPr>
        <w:t xml:space="preserve">: </w:t>
      </w:r>
      <w:r w:rsidRPr="007215E9">
        <w:rPr>
          <w:rFonts w:ascii="Arial" w:hAnsi="Arial" w:cs="Arial"/>
          <w:sz w:val="22"/>
          <w:szCs w:val="22"/>
          <w:lang w:val="en-US"/>
        </w:rPr>
        <w:t>The political climate was unstable, marked notably by presidential and parliamentary elections that led to shifts in policy and power dynamics. Frequent changes in the OO during the project's timeline complicated the implementation of planned activities.</w:t>
      </w:r>
    </w:p>
    <w:p w14:paraId="00FC0C93" w14:textId="3F2ABE03" w:rsidR="00831A4A" w:rsidRPr="007215E9" w:rsidRDefault="008B183E" w:rsidP="001426ED">
      <w:pPr>
        <w:spacing w:after="120"/>
        <w:jc w:val="both"/>
        <w:rPr>
          <w:rFonts w:ascii="Arial" w:hAnsi="Arial" w:cs="Arial"/>
          <w:sz w:val="22"/>
          <w:szCs w:val="22"/>
          <w:lang w:val="en-US"/>
        </w:rPr>
      </w:pPr>
      <w:r w:rsidRPr="007215E9">
        <w:rPr>
          <w:rFonts w:ascii="Arial" w:hAnsi="Arial" w:cs="Arial"/>
          <w:i/>
          <w:iCs/>
          <w:sz w:val="22"/>
          <w:szCs w:val="22"/>
          <w:lang w:val="en-US"/>
        </w:rPr>
        <w:t>Economic Factors</w:t>
      </w:r>
      <w:r w:rsidR="00F9233C">
        <w:rPr>
          <w:rFonts w:ascii="Arial" w:hAnsi="Arial" w:cs="Arial"/>
          <w:i/>
          <w:iCs/>
          <w:sz w:val="22"/>
          <w:szCs w:val="22"/>
          <w:lang w:val="en-US"/>
        </w:rPr>
        <w:t xml:space="preserve">: </w:t>
      </w:r>
      <w:r w:rsidRPr="007215E9">
        <w:rPr>
          <w:rFonts w:ascii="Arial" w:hAnsi="Arial" w:cs="Arial"/>
          <w:sz w:val="22"/>
          <w:szCs w:val="22"/>
          <w:lang w:val="en-US"/>
        </w:rPr>
        <w:t>The economic consequences of the lockdown were far-reaching, impacting funding and stakeholder commitment while reducing the economic capacities of the beneficiaries. The onset of adaptive quarantine, however, provided some economic relief and the prospect of new funding streams.</w:t>
      </w:r>
    </w:p>
    <w:p w14:paraId="6BD656AB" w14:textId="70270E53" w:rsidR="00831A4A" w:rsidRPr="007215E9" w:rsidRDefault="008B183E" w:rsidP="001426ED">
      <w:pPr>
        <w:spacing w:after="120"/>
        <w:jc w:val="both"/>
        <w:rPr>
          <w:rFonts w:ascii="Arial" w:hAnsi="Arial" w:cs="Arial"/>
          <w:sz w:val="22"/>
          <w:szCs w:val="22"/>
          <w:lang w:val="en-US"/>
        </w:rPr>
      </w:pPr>
      <w:r w:rsidRPr="007215E9">
        <w:rPr>
          <w:rFonts w:ascii="Arial" w:hAnsi="Arial" w:cs="Arial"/>
          <w:i/>
          <w:iCs/>
          <w:sz w:val="22"/>
          <w:szCs w:val="22"/>
          <w:lang w:val="en-US"/>
        </w:rPr>
        <w:t>Institutional Factors</w:t>
      </w:r>
      <w:r w:rsidR="00F9233C">
        <w:rPr>
          <w:rFonts w:ascii="Arial" w:hAnsi="Arial" w:cs="Arial"/>
          <w:i/>
          <w:iCs/>
          <w:sz w:val="22"/>
          <w:szCs w:val="22"/>
          <w:lang w:val="en-US"/>
        </w:rPr>
        <w:t xml:space="preserve">: </w:t>
      </w:r>
      <w:r w:rsidRPr="007215E9">
        <w:rPr>
          <w:rFonts w:ascii="Arial" w:hAnsi="Arial" w:cs="Arial"/>
          <w:sz w:val="22"/>
          <w:szCs w:val="22"/>
          <w:lang w:val="en-US"/>
        </w:rPr>
        <w:t>Institutions were severely strained not only by the pandemic but also by the onset of the full-scale war following the Russian military invasion of Ukraine. These disruptions necessitated a comprehensive reevaluation and realignment of the project's initial work plan.</w:t>
      </w:r>
    </w:p>
    <w:p w14:paraId="5B84775E" w14:textId="0F13D853" w:rsidR="00831A4A" w:rsidRPr="006C2454" w:rsidRDefault="008B183E" w:rsidP="001426ED">
      <w:pPr>
        <w:spacing w:after="120"/>
        <w:jc w:val="both"/>
        <w:rPr>
          <w:rFonts w:ascii="Arial" w:hAnsi="Arial" w:cs="Arial"/>
          <w:color w:val="000000" w:themeColor="text1"/>
          <w:sz w:val="22"/>
          <w:szCs w:val="22"/>
          <w:lang w:val="en-US"/>
        </w:rPr>
      </w:pPr>
      <w:r w:rsidRPr="007215E9">
        <w:rPr>
          <w:rFonts w:ascii="Arial" w:hAnsi="Arial" w:cs="Arial"/>
          <w:i/>
          <w:iCs/>
          <w:sz w:val="22"/>
          <w:szCs w:val="22"/>
          <w:lang w:val="en-US"/>
        </w:rPr>
        <w:t>Security Landscape</w:t>
      </w:r>
      <w:r w:rsidR="00F9233C">
        <w:rPr>
          <w:rFonts w:ascii="Arial" w:hAnsi="Arial" w:cs="Arial"/>
          <w:i/>
          <w:iCs/>
          <w:sz w:val="22"/>
          <w:szCs w:val="22"/>
          <w:lang w:val="en-US"/>
        </w:rPr>
        <w:t xml:space="preserve">: </w:t>
      </w:r>
      <w:r w:rsidRPr="007215E9">
        <w:rPr>
          <w:rFonts w:ascii="Arial" w:hAnsi="Arial" w:cs="Arial"/>
          <w:sz w:val="22"/>
          <w:szCs w:val="22"/>
          <w:lang w:val="en-US"/>
        </w:rPr>
        <w:t>The full-scale war dramatically altered the project’s context and methodologies, causing an immediate shift in priorities and necessitating urgent staff relocations. The conflict rendered the execution of numerous planned activities unfeasible and mandated a careful reevaluation of priority activities and approaches. Accessibility to project sites became highly restricted due to conflict zones, diverting resources and focus from the original project objectives.</w:t>
      </w:r>
    </w:p>
    <w:p w14:paraId="03E43974" w14:textId="77777777" w:rsidR="00831A4A" w:rsidRPr="006C2454" w:rsidRDefault="00831A4A" w:rsidP="001426ED">
      <w:pPr>
        <w:spacing w:after="120"/>
        <w:rPr>
          <w:rFonts w:ascii="Arial" w:hAnsi="Arial" w:cs="Arial"/>
          <w:color w:val="000000" w:themeColor="text1"/>
          <w:sz w:val="22"/>
          <w:szCs w:val="22"/>
          <w:lang w:val="en-US"/>
        </w:rPr>
        <w:sectPr w:rsidR="00831A4A" w:rsidRPr="006C2454" w:rsidSect="00A27D5B">
          <w:pgSz w:w="11900" w:h="16820"/>
          <w:pgMar w:top="1440" w:right="1440" w:bottom="1440" w:left="1440" w:header="720" w:footer="720" w:gutter="0"/>
          <w:cols w:space="708"/>
          <w:docGrid w:linePitch="299"/>
        </w:sectPr>
      </w:pPr>
    </w:p>
    <w:p w14:paraId="657CC49F" w14:textId="77777777" w:rsidR="00831A4A" w:rsidRPr="006C2454" w:rsidRDefault="008B183E" w:rsidP="001426ED">
      <w:pPr>
        <w:pStyle w:val="ListParagraph"/>
        <w:numPr>
          <w:ilvl w:val="0"/>
          <w:numId w:val="2"/>
        </w:numPr>
        <w:spacing w:after="120"/>
        <w:ind w:left="360"/>
        <w:outlineLvl w:val="0"/>
        <w:rPr>
          <w:rFonts w:ascii="Arial" w:hAnsi="Arial" w:cs="Arial"/>
          <w:b/>
          <w:bCs/>
          <w:color w:val="000000" w:themeColor="text1"/>
          <w:sz w:val="22"/>
          <w:szCs w:val="22"/>
          <w:lang w:val="en-US"/>
        </w:rPr>
      </w:pPr>
      <w:bookmarkStart w:id="5" w:name="_Toc145591688"/>
      <w:r w:rsidRPr="006C2454">
        <w:rPr>
          <w:rFonts w:ascii="Arial" w:hAnsi="Arial" w:cs="Arial"/>
          <w:b/>
          <w:bCs/>
          <w:color w:val="000000" w:themeColor="text1"/>
          <w:sz w:val="22"/>
          <w:szCs w:val="22"/>
          <w:lang w:val="en-US"/>
        </w:rPr>
        <w:lastRenderedPageBreak/>
        <w:t>EVALUATION SCOPE AND OBJECTIVES</w:t>
      </w:r>
      <w:bookmarkEnd w:id="5"/>
    </w:p>
    <w:p w14:paraId="7E8FEB6A" w14:textId="77777777" w:rsidR="00831A4A" w:rsidRPr="00E130E6" w:rsidRDefault="008B183E" w:rsidP="001426ED">
      <w:pPr>
        <w:spacing w:after="120"/>
        <w:jc w:val="both"/>
        <w:rPr>
          <w:rFonts w:ascii="Arial" w:hAnsi="Arial" w:cs="Arial"/>
          <w:b/>
          <w:bCs/>
          <w:color w:val="000000" w:themeColor="text1"/>
          <w:sz w:val="22"/>
          <w:szCs w:val="22"/>
          <w:lang w:val="en-US"/>
        </w:rPr>
      </w:pPr>
      <w:r w:rsidRPr="00E130E6">
        <w:rPr>
          <w:rFonts w:ascii="Arial" w:hAnsi="Arial" w:cs="Arial"/>
          <w:b/>
          <w:bCs/>
          <w:color w:val="000000" w:themeColor="text1"/>
          <w:sz w:val="22"/>
          <w:szCs w:val="22"/>
          <w:lang w:val="en-US"/>
        </w:rPr>
        <w:t>Evaluation Scope and Objectives</w:t>
      </w:r>
    </w:p>
    <w:p w14:paraId="724731AC" w14:textId="77777777" w:rsidR="00831A4A" w:rsidRPr="006C2454" w:rsidRDefault="008B183E" w:rsidP="001426ED">
      <w:pPr>
        <w:spacing w:after="120"/>
        <w:jc w:val="both"/>
        <w:rPr>
          <w:rFonts w:ascii="Arial" w:hAnsi="Arial" w:cs="Arial"/>
          <w:sz w:val="22"/>
          <w:szCs w:val="22"/>
          <w:lang w:val="en-US"/>
        </w:rPr>
      </w:pPr>
      <w:r w:rsidRPr="006C2454">
        <w:rPr>
          <w:rFonts w:ascii="Arial" w:hAnsi="Arial" w:cs="Arial"/>
          <w:sz w:val="22"/>
          <w:szCs w:val="22"/>
          <w:lang w:val="en-US"/>
        </w:rPr>
        <w:t xml:space="preserve">The principal objective of this assignment is to conduct </w:t>
      </w:r>
      <w:r>
        <w:rPr>
          <w:rFonts w:ascii="Arial" w:hAnsi="Arial" w:cs="Arial"/>
          <w:sz w:val="22"/>
          <w:szCs w:val="22"/>
          <w:lang w:val="en-US"/>
        </w:rPr>
        <w:t>the</w:t>
      </w:r>
      <w:r w:rsidRPr="006C2454">
        <w:rPr>
          <w:rFonts w:ascii="Arial" w:hAnsi="Arial" w:cs="Arial"/>
          <w:sz w:val="22"/>
          <w:szCs w:val="22"/>
          <w:lang w:val="en-US"/>
        </w:rPr>
        <w:t xml:space="preserve"> final evaluation of five years of HR4U implementation to assess the degree to which the project objectives have been achieved. This evaluation summarize</w:t>
      </w:r>
      <w:r>
        <w:rPr>
          <w:rFonts w:ascii="Arial" w:hAnsi="Arial" w:cs="Arial"/>
          <w:sz w:val="22"/>
          <w:szCs w:val="22"/>
          <w:lang w:val="en-US"/>
        </w:rPr>
        <w:t>s</w:t>
      </w:r>
      <w:r w:rsidRPr="006C2454">
        <w:rPr>
          <w:rFonts w:ascii="Arial" w:hAnsi="Arial" w:cs="Arial"/>
          <w:sz w:val="22"/>
          <w:szCs w:val="22"/>
          <w:lang w:val="en-US"/>
        </w:rPr>
        <w:t xml:space="preserve"> the key results, lessons learned, and best practices to contribute to future adaptation, programming, policymaking, and overall organizational learning. Recommendations </w:t>
      </w:r>
      <w:r>
        <w:rPr>
          <w:rFonts w:ascii="Arial" w:hAnsi="Arial" w:cs="Arial"/>
          <w:sz w:val="22"/>
          <w:szCs w:val="22"/>
          <w:lang w:val="en-US"/>
        </w:rPr>
        <w:t>presented in the report</w:t>
      </w:r>
      <w:r w:rsidRPr="006C2454">
        <w:rPr>
          <w:rFonts w:ascii="Arial" w:hAnsi="Arial" w:cs="Arial"/>
          <w:sz w:val="22"/>
          <w:szCs w:val="22"/>
          <w:lang w:val="en-US"/>
        </w:rPr>
        <w:t xml:space="preserve"> </w:t>
      </w:r>
      <w:r>
        <w:rPr>
          <w:rFonts w:ascii="Arial" w:hAnsi="Arial" w:cs="Arial"/>
          <w:sz w:val="22"/>
          <w:szCs w:val="22"/>
          <w:lang w:val="en-US"/>
        </w:rPr>
        <w:t xml:space="preserve">aim to contribute to </w:t>
      </w:r>
      <w:r w:rsidRPr="006C2454">
        <w:rPr>
          <w:rFonts w:ascii="Arial" w:hAnsi="Arial" w:cs="Arial"/>
          <w:sz w:val="22"/>
          <w:szCs w:val="22"/>
          <w:lang w:val="en-US"/>
        </w:rPr>
        <w:t xml:space="preserve">the next phase of UNDP's </w:t>
      </w:r>
      <w:r>
        <w:rPr>
          <w:rFonts w:ascii="Arial" w:hAnsi="Arial" w:cs="Arial"/>
          <w:sz w:val="22"/>
          <w:szCs w:val="22"/>
          <w:lang w:val="en-US"/>
        </w:rPr>
        <w:t>H</w:t>
      </w:r>
      <w:r w:rsidRPr="006C2454">
        <w:rPr>
          <w:rFonts w:ascii="Arial" w:hAnsi="Arial" w:cs="Arial"/>
          <w:sz w:val="22"/>
          <w:szCs w:val="22"/>
          <w:lang w:val="en-US"/>
        </w:rPr>
        <w:t xml:space="preserve">uman </w:t>
      </w:r>
      <w:r>
        <w:rPr>
          <w:rFonts w:ascii="Arial" w:hAnsi="Arial" w:cs="Arial"/>
          <w:sz w:val="22"/>
          <w:szCs w:val="22"/>
          <w:lang w:val="en-US"/>
        </w:rPr>
        <w:t>R</w:t>
      </w:r>
      <w:r w:rsidRPr="006C2454">
        <w:rPr>
          <w:rFonts w:ascii="Arial" w:hAnsi="Arial" w:cs="Arial"/>
          <w:sz w:val="22"/>
          <w:szCs w:val="22"/>
          <w:lang w:val="en-US"/>
        </w:rPr>
        <w:t xml:space="preserve">ights </w:t>
      </w:r>
      <w:proofErr w:type="spellStart"/>
      <w:r>
        <w:rPr>
          <w:rFonts w:ascii="Arial" w:hAnsi="Arial" w:cs="Arial"/>
          <w:sz w:val="22"/>
          <w:szCs w:val="22"/>
          <w:lang w:val="en-US"/>
        </w:rPr>
        <w:t>P</w:t>
      </w:r>
      <w:r w:rsidRPr="006C2454">
        <w:rPr>
          <w:rFonts w:ascii="Arial" w:hAnsi="Arial" w:cs="Arial"/>
          <w:sz w:val="22"/>
          <w:szCs w:val="22"/>
          <w:lang w:val="en-US"/>
        </w:rPr>
        <w:t>rogramme</w:t>
      </w:r>
      <w:proofErr w:type="spellEnd"/>
      <w:r w:rsidRPr="006C2454">
        <w:rPr>
          <w:rFonts w:ascii="Arial" w:hAnsi="Arial" w:cs="Arial"/>
          <w:sz w:val="22"/>
          <w:szCs w:val="22"/>
          <w:lang w:val="en-US"/>
        </w:rPr>
        <w:t xml:space="preserve">, specifically the </w:t>
      </w:r>
      <w:r>
        <w:rPr>
          <w:rFonts w:ascii="Arial" w:hAnsi="Arial" w:cs="Arial"/>
          <w:sz w:val="22"/>
          <w:szCs w:val="22"/>
          <w:lang w:val="en-US"/>
        </w:rPr>
        <w:t>“</w:t>
      </w:r>
      <w:r w:rsidRPr="006C2454">
        <w:rPr>
          <w:rFonts w:ascii="Arial" w:hAnsi="Arial" w:cs="Arial"/>
          <w:sz w:val="22"/>
          <w:szCs w:val="22"/>
          <w:lang w:val="en-US"/>
        </w:rPr>
        <w:t>Democratization and Human Rights 2023-2026</w:t>
      </w:r>
      <w:r>
        <w:rPr>
          <w:rFonts w:ascii="Arial" w:hAnsi="Arial" w:cs="Arial"/>
          <w:sz w:val="22"/>
          <w:szCs w:val="22"/>
          <w:lang w:val="en-US"/>
        </w:rPr>
        <w:t>”</w:t>
      </w:r>
      <w:r w:rsidRPr="006C2454">
        <w:rPr>
          <w:rFonts w:ascii="Arial" w:hAnsi="Arial" w:cs="Arial"/>
          <w:sz w:val="22"/>
          <w:szCs w:val="22"/>
          <w:lang w:val="en-US"/>
        </w:rPr>
        <w:t xml:space="preserve"> Project. </w:t>
      </w:r>
    </w:p>
    <w:p w14:paraId="3049908A" w14:textId="0107F3BA" w:rsidR="00831A4A" w:rsidRPr="006C2454" w:rsidRDefault="008B183E" w:rsidP="001426ED">
      <w:pPr>
        <w:spacing w:after="240"/>
        <w:jc w:val="both"/>
        <w:rPr>
          <w:rFonts w:ascii="Arial" w:hAnsi="Arial" w:cs="Arial"/>
          <w:sz w:val="22"/>
          <w:szCs w:val="22"/>
          <w:lang w:val="en-US"/>
        </w:rPr>
      </w:pPr>
      <w:r w:rsidRPr="006C2454">
        <w:rPr>
          <w:rFonts w:ascii="Arial" w:hAnsi="Arial" w:cs="Arial"/>
          <w:sz w:val="22"/>
          <w:szCs w:val="22"/>
          <w:lang w:val="en-US"/>
        </w:rPr>
        <w:t xml:space="preserve">Identification of lessons </w:t>
      </w:r>
      <w:r w:rsidR="00F9233C" w:rsidRPr="006C2454">
        <w:rPr>
          <w:rFonts w:ascii="Arial" w:hAnsi="Arial" w:cs="Arial"/>
          <w:sz w:val="22"/>
          <w:szCs w:val="22"/>
          <w:lang w:val="en-US"/>
        </w:rPr>
        <w:t>learned,</w:t>
      </w:r>
      <w:r w:rsidRPr="006C2454">
        <w:rPr>
          <w:rFonts w:ascii="Arial" w:hAnsi="Arial" w:cs="Arial"/>
          <w:sz w:val="22"/>
          <w:szCs w:val="22"/>
          <w:lang w:val="en-US"/>
        </w:rPr>
        <w:t xml:space="preserve"> and best practices constitutes a key component of this evaluation. UNDP seeks to comprehend what has functioned well, what has not been successful, what is sustainable, and which pathways, and interventions are likely to exert the greatest impact and effectively promote human rights initiatives in the future.</w:t>
      </w:r>
    </w:p>
    <w:p w14:paraId="113ADE1E" w14:textId="77777777" w:rsidR="00831A4A" w:rsidRPr="006977FF" w:rsidRDefault="008B183E" w:rsidP="001426ED">
      <w:pPr>
        <w:spacing w:after="120"/>
        <w:jc w:val="both"/>
        <w:rPr>
          <w:rFonts w:ascii="Arial" w:hAnsi="Arial" w:cs="Arial"/>
          <w:b/>
          <w:bCs/>
          <w:color w:val="000000" w:themeColor="text1"/>
          <w:sz w:val="22"/>
          <w:szCs w:val="22"/>
          <w:lang w:val="en-US"/>
        </w:rPr>
      </w:pPr>
      <w:r w:rsidRPr="00E130E6">
        <w:rPr>
          <w:rFonts w:ascii="Arial" w:hAnsi="Arial" w:cs="Arial"/>
          <w:b/>
          <w:bCs/>
          <w:color w:val="000000" w:themeColor="text1"/>
          <w:sz w:val="22"/>
          <w:szCs w:val="22"/>
          <w:lang w:val="en-US"/>
        </w:rPr>
        <w:t>Evaluation Criteria: Definition and Rationale for Selection</w:t>
      </w:r>
    </w:p>
    <w:p w14:paraId="1A67F287" w14:textId="77777777" w:rsidR="00831A4A" w:rsidRPr="006C2454" w:rsidRDefault="008B183E"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The evaluation employed the six revised evaluation criteria OECD/DAC relevance, coherence, effectiveness, efficiency, impact, and sustainability – and two principles for their use.</w:t>
      </w:r>
      <w:r>
        <w:rPr>
          <w:rFonts w:ascii="Arial" w:hAnsi="Arial" w:cs="Arial"/>
          <w:color w:val="000000" w:themeColor="text1"/>
          <w:sz w:val="22"/>
          <w:szCs w:val="22"/>
          <w:lang w:val="en-US"/>
        </w:rPr>
        <w:t xml:space="preserve"> </w:t>
      </w:r>
      <w:r w:rsidRPr="006C2454">
        <w:rPr>
          <w:rFonts w:ascii="Arial" w:hAnsi="Arial" w:cs="Arial"/>
          <w:color w:val="000000" w:themeColor="text1"/>
          <w:sz w:val="22"/>
          <w:szCs w:val="22"/>
          <w:lang w:val="en-US"/>
        </w:rPr>
        <w:t>These criteria provide a normative framework upon which evaluative judgments are made.</w:t>
      </w:r>
      <w:r>
        <w:rPr>
          <w:rFonts w:ascii="Arial" w:hAnsi="Arial" w:cs="Arial"/>
          <w:color w:val="000000" w:themeColor="text1"/>
          <w:sz w:val="22"/>
          <w:szCs w:val="22"/>
          <w:lang w:val="en-US"/>
        </w:rPr>
        <w:t xml:space="preserve"> </w:t>
      </w:r>
      <w:r w:rsidRPr="006C2454">
        <w:rPr>
          <w:rFonts w:ascii="Arial" w:hAnsi="Arial" w:cs="Arial"/>
          <w:color w:val="000000" w:themeColor="text1"/>
          <w:sz w:val="22"/>
          <w:szCs w:val="22"/>
          <w:lang w:val="en-US"/>
        </w:rPr>
        <w:t>The application of these criteria was employed by the two principles put forward by OECD/DAC:</w:t>
      </w:r>
    </w:p>
    <w:p w14:paraId="20CFDF6A" w14:textId="520244D7" w:rsidR="00831A4A" w:rsidRPr="00E130E6" w:rsidRDefault="008B183E" w:rsidP="001426ED">
      <w:pPr>
        <w:pStyle w:val="ListParagraph"/>
        <w:numPr>
          <w:ilvl w:val="0"/>
          <w:numId w:val="1"/>
        </w:numPr>
        <w:spacing w:after="120"/>
        <w:ind w:left="357" w:hanging="357"/>
        <w:contextualSpacing w:val="0"/>
        <w:jc w:val="both"/>
        <w:rPr>
          <w:rFonts w:ascii="Arial" w:hAnsi="Arial" w:cs="Arial"/>
          <w:color w:val="000000" w:themeColor="text1"/>
          <w:sz w:val="22"/>
          <w:szCs w:val="22"/>
          <w:lang w:val="en-US"/>
        </w:rPr>
      </w:pPr>
      <w:r w:rsidRPr="00E130E6">
        <w:rPr>
          <w:rFonts w:ascii="Arial" w:hAnsi="Arial" w:cs="Arial"/>
          <w:color w:val="000000" w:themeColor="text1"/>
          <w:sz w:val="22"/>
          <w:szCs w:val="22"/>
          <w:lang w:val="en-US"/>
        </w:rPr>
        <w:t xml:space="preserve">Principle One: The criteria </w:t>
      </w:r>
      <w:r>
        <w:rPr>
          <w:rFonts w:ascii="Arial" w:hAnsi="Arial" w:cs="Arial"/>
          <w:color w:val="000000" w:themeColor="text1"/>
          <w:sz w:val="22"/>
          <w:szCs w:val="22"/>
          <w:lang w:val="en-US"/>
        </w:rPr>
        <w:t>are</w:t>
      </w:r>
      <w:r w:rsidRPr="00E130E6">
        <w:rPr>
          <w:rFonts w:ascii="Arial" w:hAnsi="Arial" w:cs="Arial"/>
          <w:color w:val="000000" w:themeColor="text1"/>
          <w:sz w:val="22"/>
          <w:szCs w:val="22"/>
          <w:lang w:val="en-US"/>
        </w:rPr>
        <w:t xml:space="preserve"> applied thoughtfully to support high-quality, useful evaluation. </w:t>
      </w:r>
      <w:r w:rsidR="004C723F" w:rsidRPr="004C723F">
        <w:rPr>
          <w:rFonts w:ascii="Arial" w:hAnsi="Arial" w:cs="Arial"/>
          <w:color w:val="000000" w:themeColor="text1"/>
          <w:sz w:val="22"/>
          <w:szCs w:val="22"/>
          <w:lang w:val="en-US"/>
        </w:rPr>
        <w:t>The comprehension of these factors is contingent upon contextualization, which entails considering the evaluation's context, the evaluated intervention, and the engaged stakeholders.</w:t>
      </w:r>
      <w:r w:rsidR="004C723F">
        <w:rPr>
          <w:rFonts w:ascii="Arial" w:hAnsi="Arial" w:cs="Arial"/>
          <w:color w:val="000000" w:themeColor="text1"/>
          <w:sz w:val="22"/>
          <w:szCs w:val="22"/>
          <w:lang w:val="en-US"/>
        </w:rPr>
        <w:t xml:space="preserve"> </w:t>
      </w:r>
      <w:r w:rsidRPr="00E130E6">
        <w:rPr>
          <w:rFonts w:ascii="Arial" w:hAnsi="Arial" w:cs="Arial"/>
          <w:color w:val="000000" w:themeColor="text1"/>
          <w:sz w:val="22"/>
          <w:szCs w:val="22"/>
          <w:lang w:val="en-US"/>
        </w:rPr>
        <w:t xml:space="preserve">The evaluation questions and </w:t>
      </w:r>
      <w:r>
        <w:rPr>
          <w:rFonts w:ascii="Arial" w:hAnsi="Arial" w:cs="Arial"/>
          <w:color w:val="000000" w:themeColor="text1"/>
          <w:sz w:val="22"/>
          <w:szCs w:val="22"/>
          <w:lang w:val="en-US"/>
        </w:rPr>
        <w:t xml:space="preserve">the intended answers </w:t>
      </w:r>
      <w:r w:rsidRPr="00E130E6">
        <w:rPr>
          <w:rFonts w:ascii="Arial" w:hAnsi="Arial" w:cs="Arial"/>
          <w:color w:val="000000" w:themeColor="text1"/>
          <w:sz w:val="22"/>
          <w:szCs w:val="22"/>
          <w:lang w:val="en-US"/>
        </w:rPr>
        <w:t>inform how the criteria are specifically interpreted and analyzed.</w:t>
      </w:r>
    </w:p>
    <w:p w14:paraId="61BAAC17" w14:textId="77777777" w:rsidR="00831A4A" w:rsidRPr="00E130E6" w:rsidRDefault="008B183E" w:rsidP="001426ED">
      <w:pPr>
        <w:pStyle w:val="ListParagraph"/>
        <w:numPr>
          <w:ilvl w:val="0"/>
          <w:numId w:val="1"/>
        </w:numPr>
        <w:spacing w:after="120"/>
        <w:ind w:left="357" w:hanging="357"/>
        <w:contextualSpacing w:val="0"/>
        <w:jc w:val="both"/>
        <w:rPr>
          <w:rFonts w:ascii="Arial" w:hAnsi="Arial" w:cs="Arial"/>
          <w:color w:val="000000" w:themeColor="text1"/>
          <w:sz w:val="22"/>
          <w:szCs w:val="22"/>
          <w:lang w:val="en-US"/>
        </w:rPr>
      </w:pPr>
      <w:r w:rsidRPr="00E130E6">
        <w:rPr>
          <w:rFonts w:ascii="Arial" w:hAnsi="Arial" w:cs="Arial"/>
          <w:color w:val="000000" w:themeColor="text1"/>
          <w:sz w:val="22"/>
          <w:szCs w:val="22"/>
          <w:lang w:val="en-US"/>
        </w:rPr>
        <w:t xml:space="preserve">Principle Two: The use of the criteria depends on the purpose of the evaluation. The criteria </w:t>
      </w:r>
      <w:r>
        <w:rPr>
          <w:rFonts w:ascii="Arial" w:hAnsi="Arial" w:cs="Arial"/>
          <w:color w:val="000000" w:themeColor="text1"/>
          <w:sz w:val="22"/>
          <w:szCs w:val="22"/>
          <w:lang w:val="en-US"/>
        </w:rPr>
        <w:t>were</w:t>
      </w:r>
      <w:r w:rsidRPr="00E130E6">
        <w:rPr>
          <w:rFonts w:ascii="Arial" w:hAnsi="Arial" w:cs="Arial"/>
          <w:color w:val="000000" w:themeColor="text1"/>
          <w:sz w:val="22"/>
          <w:szCs w:val="22"/>
          <w:lang w:val="en-US"/>
        </w:rPr>
        <w:t xml:space="preserve"> not applied mechanistically. Instead, they covered the needs of the relevant stakeholders and the context of the evaluation.</w:t>
      </w:r>
      <w:r>
        <w:rPr>
          <w:rStyle w:val="FootnoteReference"/>
          <w:rFonts w:ascii="Arial" w:hAnsi="Arial" w:cs="Arial"/>
          <w:color w:val="000000" w:themeColor="text1"/>
          <w:sz w:val="22"/>
          <w:szCs w:val="22"/>
          <w:lang w:val="en-US"/>
        </w:rPr>
        <w:footnoteReference w:id="4"/>
      </w:r>
    </w:p>
    <w:p w14:paraId="5168CC3D" w14:textId="77777777" w:rsidR="00831A4A" w:rsidRPr="006C2454" w:rsidRDefault="008B183E"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The six evaluation criteria explained per OECD/DAC recommendations</w:t>
      </w:r>
      <w:r>
        <w:rPr>
          <w:rStyle w:val="FootnoteReference"/>
          <w:rFonts w:ascii="Arial" w:hAnsi="Arial" w:cs="Arial"/>
          <w:color w:val="000000" w:themeColor="text1"/>
          <w:sz w:val="22"/>
          <w:szCs w:val="22"/>
          <w:lang w:val="en-US"/>
        </w:rPr>
        <w:footnoteReference w:id="5"/>
      </w:r>
      <w:r>
        <w:rPr>
          <w:rFonts w:ascii="Arial" w:hAnsi="Arial" w:cs="Arial"/>
          <w:color w:val="000000" w:themeColor="text1"/>
          <w:sz w:val="22"/>
          <w:szCs w:val="22"/>
          <w:lang w:val="en-US"/>
        </w:rPr>
        <w:t xml:space="preserve"> as follows:</w:t>
      </w:r>
    </w:p>
    <w:p w14:paraId="3C7030DA" w14:textId="3C17C63F" w:rsidR="00831A4A" w:rsidRPr="000D7A96" w:rsidRDefault="008B183E" w:rsidP="001426ED">
      <w:pPr>
        <w:pStyle w:val="ListParagraph"/>
        <w:numPr>
          <w:ilvl w:val="0"/>
          <w:numId w:val="1"/>
        </w:numPr>
        <w:spacing w:after="120"/>
        <w:ind w:left="360" w:hanging="357"/>
        <w:contextualSpacing w:val="0"/>
        <w:jc w:val="both"/>
        <w:rPr>
          <w:rFonts w:ascii="Arial" w:hAnsi="Arial" w:cs="Arial"/>
          <w:color w:val="000000" w:themeColor="text1"/>
          <w:sz w:val="22"/>
          <w:szCs w:val="22"/>
          <w:lang w:val="en-US"/>
        </w:rPr>
      </w:pPr>
      <w:r w:rsidRPr="000D7A96">
        <w:rPr>
          <w:rFonts w:ascii="Arial" w:hAnsi="Arial" w:cs="Arial"/>
          <w:i/>
          <w:iCs/>
          <w:color w:val="000000" w:themeColor="text1"/>
          <w:sz w:val="22"/>
          <w:szCs w:val="22"/>
          <w:lang w:val="en-US"/>
        </w:rPr>
        <w:t>Relevance:</w:t>
      </w:r>
      <w:r w:rsidRPr="000D7A96">
        <w:rPr>
          <w:rFonts w:ascii="Arial" w:hAnsi="Arial" w:cs="Arial"/>
          <w:color w:val="000000" w:themeColor="text1"/>
          <w:sz w:val="22"/>
          <w:szCs w:val="22"/>
          <w:lang w:val="en-US"/>
        </w:rPr>
        <w:t xml:space="preserve"> Evaluating relevance helps to understand if the intervention is doing the right thing. It allows evaluators to assess how an intervention's goals and implementation are aligned with beneficiary and stakeholder needs, and the priorities underpinning the intervention. It investigates if target stakeholders view the intervention as useful and valuable. </w:t>
      </w:r>
    </w:p>
    <w:p w14:paraId="370EFC3A" w14:textId="4227849D" w:rsidR="00831A4A" w:rsidRDefault="008B183E" w:rsidP="001426ED">
      <w:pPr>
        <w:pStyle w:val="ListParagraph"/>
        <w:numPr>
          <w:ilvl w:val="0"/>
          <w:numId w:val="1"/>
        </w:numPr>
        <w:spacing w:after="120"/>
        <w:ind w:left="357" w:hanging="357"/>
        <w:contextualSpacing w:val="0"/>
        <w:jc w:val="both"/>
        <w:rPr>
          <w:rFonts w:ascii="Arial" w:hAnsi="Arial" w:cs="Arial"/>
          <w:color w:val="000000" w:themeColor="text1"/>
          <w:sz w:val="22"/>
          <w:szCs w:val="22"/>
          <w:lang w:val="en-US"/>
        </w:rPr>
      </w:pPr>
      <w:r w:rsidRPr="000D7A96">
        <w:rPr>
          <w:rFonts w:ascii="Arial" w:hAnsi="Arial" w:cs="Arial"/>
          <w:i/>
          <w:iCs/>
          <w:color w:val="000000" w:themeColor="text1"/>
          <w:sz w:val="22"/>
          <w:szCs w:val="22"/>
          <w:lang w:val="en-US"/>
        </w:rPr>
        <w:t>Coherence:</w:t>
      </w:r>
      <w:r w:rsidRPr="000D7A96">
        <w:rPr>
          <w:rFonts w:ascii="Arial" w:hAnsi="Arial" w:cs="Arial"/>
          <w:color w:val="000000" w:themeColor="text1"/>
          <w:sz w:val="22"/>
          <w:szCs w:val="22"/>
          <w:lang w:val="en-US"/>
        </w:rPr>
        <w:t xml:space="preserve"> The compatibility of the intervention with other interventions in a country, sector, or institution. The extent to which other interventions (particularly policies) support or undermine the intervention, and vice versa. This includes internal coherence and external coherence</w:t>
      </w:r>
      <w:r w:rsidR="004C723F">
        <w:rPr>
          <w:rFonts w:ascii="Arial" w:hAnsi="Arial" w:cs="Arial"/>
          <w:color w:val="000000" w:themeColor="text1"/>
          <w:sz w:val="22"/>
          <w:szCs w:val="22"/>
          <w:lang w:val="en-US"/>
        </w:rPr>
        <w:t>.</w:t>
      </w:r>
      <w:r w:rsidRPr="000D7A96">
        <w:rPr>
          <w:rFonts w:ascii="Arial" w:hAnsi="Arial" w:cs="Arial"/>
          <w:color w:val="000000" w:themeColor="text1"/>
          <w:sz w:val="22"/>
          <w:szCs w:val="22"/>
          <w:lang w:val="en-US"/>
        </w:rPr>
        <w:t xml:space="preserve"> Internal coherence addresses the synergies and interlinkages between the project and other interventions carried out by the same institution/government, as well as the consistency of the intervention with the relevant international norms and standards to which that institution/government adheres. External coherence considers the consistency of the intervention with other actors' interventions in the same context. </w:t>
      </w:r>
    </w:p>
    <w:p w14:paraId="54EF1F86" w14:textId="01176390" w:rsidR="00831A4A" w:rsidRDefault="008B183E" w:rsidP="001426ED">
      <w:pPr>
        <w:pStyle w:val="ListParagraph"/>
        <w:numPr>
          <w:ilvl w:val="0"/>
          <w:numId w:val="1"/>
        </w:numPr>
        <w:spacing w:after="120"/>
        <w:ind w:left="357" w:hanging="357"/>
        <w:contextualSpacing w:val="0"/>
        <w:jc w:val="both"/>
        <w:rPr>
          <w:rFonts w:ascii="Arial" w:hAnsi="Arial" w:cs="Arial"/>
          <w:color w:val="000000" w:themeColor="text1"/>
          <w:sz w:val="22"/>
          <w:szCs w:val="22"/>
          <w:lang w:val="en-US"/>
        </w:rPr>
      </w:pPr>
      <w:r w:rsidRPr="000D7A96">
        <w:rPr>
          <w:rFonts w:ascii="Arial" w:hAnsi="Arial" w:cs="Arial"/>
          <w:i/>
          <w:iCs/>
          <w:color w:val="000000" w:themeColor="text1"/>
          <w:sz w:val="22"/>
          <w:szCs w:val="22"/>
          <w:lang w:val="en-US"/>
        </w:rPr>
        <w:lastRenderedPageBreak/>
        <w:t>Effectiveness:</w:t>
      </w:r>
      <w:r w:rsidRPr="000D7A96">
        <w:rPr>
          <w:rFonts w:ascii="Arial" w:hAnsi="Arial" w:cs="Arial"/>
          <w:color w:val="000000" w:themeColor="text1"/>
          <w:sz w:val="22"/>
          <w:szCs w:val="22"/>
          <w:lang w:val="en-US"/>
        </w:rPr>
        <w:t xml:space="preserve"> The extent to which the intervention achieved, or is expected to achieve, its objectives and its results, including any differential results across groups. Analysis of effectiveness involves taking account of the relative importance of the objectives or results. </w:t>
      </w:r>
    </w:p>
    <w:p w14:paraId="74994B71" w14:textId="79534DB2" w:rsidR="00831A4A" w:rsidRPr="000D7A96" w:rsidRDefault="008B183E" w:rsidP="001426ED">
      <w:pPr>
        <w:pStyle w:val="ListParagraph"/>
        <w:numPr>
          <w:ilvl w:val="0"/>
          <w:numId w:val="1"/>
        </w:numPr>
        <w:spacing w:after="120"/>
        <w:ind w:left="357" w:hanging="357"/>
        <w:contextualSpacing w:val="0"/>
        <w:jc w:val="both"/>
        <w:rPr>
          <w:rFonts w:ascii="Arial" w:hAnsi="Arial" w:cs="Arial"/>
          <w:color w:val="000000" w:themeColor="text1"/>
          <w:sz w:val="22"/>
          <w:szCs w:val="22"/>
          <w:lang w:val="en-US"/>
        </w:rPr>
      </w:pPr>
      <w:r w:rsidRPr="000D7A96">
        <w:rPr>
          <w:rFonts w:ascii="Arial" w:hAnsi="Arial" w:cs="Arial"/>
          <w:i/>
          <w:iCs/>
          <w:color w:val="000000" w:themeColor="text1"/>
          <w:sz w:val="22"/>
          <w:szCs w:val="22"/>
          <w:lang w:val="en-US"/>
        </w:rPr>
        <w:t>Efficiency:</w:t>
      </w:r>
      <w:r w:rsidRPr="000D7A96">
        <w:rPr>
          <w:rFonts w:ascii="Arial" w:hAnsi="Arial" w:cs="Arial"/>
          <w:color w:val="000000" w:themeColor="text1"/>
          <w:sz w:val="22"/>
          <w:szCs w:val="22"/>
          <w:lang w:val="en-US"/>
        </w:rPr>
        <w:t xml:space="preserve"> The extent to which the intervention delivers, or is likely to deliver, results in an economic and timely way.  </w:t>
      </w:r>
    </w:p>
    <w:p w14:paraId="37F0203E" w14:textId="08EF5F6C" w:rsidR="00831A4A" w:rsidRPr="006977FF" w:rsidRDefault="008B183E" w:rsidP="001426ED">
      <w:pPr>
        <w:pStyle w:val="ListParagraph"/>
        <w:numPr>
          <w:ilvl w:val="0"/>
          <w:numId w:val="1"/>
        </w:numPr>
        <w:spacing w:after="120"/>
        <w:ind w:left="360" w:hanging="357"/>
        <w:contextualSpacing w:val="0"/>
        <w:jc w:val="both"/>
        <w:rPr>
          <w:rFonts w:ascii="Arial" w:hAnsi="Arial" w:cs="Arial"/>
          <w:color w:val="000000" w:themeColor="text1"/>
          <w:sz w:val="22"/>
          <w:szCs w:val="22"/>
          <w:lang w:val="en-US"/>
        </w:rPr>
      </w:pPr>
      <w:r w:rsidRPr="006977FF">
        <w:rPr>
          <w:rFonts w:ascii="Arial" w:hAnsi="Arial" w:cs="Arial"/>
          <w:i/>
          <w:iCs/>
          <w:color w:val="000000" w:themeColor="text1"/>
          <w:sz w:val="22"/>
          <w:szCs w:val="22"/>
          <w:lang w:val="en-US"/>
        </w:rPr>
        <w:t>Impact:</w:t>
      </w:r>
      <w:r w:rsidRPr="006977FF">
        <w:rPr>
          <w:rFonts w:ascii="Arial" w:hAnsi="Arial" w:cs="Arial"/>
          <w:color w:val="000000" w:themeColor="text1"/>
          <w:sz w:val="22"/>
          <w:szCs w:val="22"/>
          <w:lang w:val="en-US"/>
        </w:rPr>
        <w:t xml:space="preserve"> The extent to which the intervention has generated or is expected to generate significant positive or negative, </w:t>
      </w:r>
      <w:r w:rsidR="004C723F" w:rsidRPr="006977FF">
        <w:rPr>
          <w:rFonts w:ascii="Arial" w:hAnsi="Arial" w:cs="Arial"/>
          <w:color w:val="000000" w:themeColor="text1"/>
          <w:sz w:val="22"/>
          <w:szCs w:val="22"/>
          <w:lang w:val="en-US"/>
        </w:rPr>
        <w:t>intended,</w:t>
      </w:r>
      <w:r w:rsidRPr="006977FF">
        <w:rPr>
          <w:rFonts w:ascii="Arial" w:hAnsi="Arial" w:cs="Arial"/>
          <w:color w:val="000000" w:themeColor="text1"/>
          <w:sz w:val="22"/>
          <w:szCs w:val="22"/>
          <w:lang w:val="en-US"/>
        </w:rPr>
        <w:t xml:space="preserve"> or unintended, higher-level effects.  </w:t>
      </w:r>
    </w:p>
    <w:p w14:paraId="1211BD79" w14:textId="10FE572F" w:rsidR="00831A4A" w:rsidRPr="006977FF" w:rsidRDefault="008B183E" w:rsidP="001426ED">
      <w:pPr>
        <w:pStyle w:val="ListParagraph"/>
        <w:numPr>
          <w:ilvl w:val="0"/>
          <w:numId w:val="1"/>
        </w:numPr>
        <w:spacing w:after="120"/>
        <w:ind w:left="357" w:hanging="357"/>
        <w:contextualSpacing w:val="0"/>
        <w:jc w:val="both"/>
        <w:rPr>
          <w:rFonts w:ascii="Arial" w:hAnsi="Arial" w:cs="Arial"/>
          <w:color w:val="000000" w:themeColor="text1"/>
          <w:sz w:val="22"/>
          <w:szCs w:val="22"/>
          <w:lang w:val="en-US"/>
        </w:rPr>
      </w:pPr>
      <w:r w:rsidRPr="006977FF">
        <w:rPr>
          <w:rFonts w:ascii="Arial" w:hAnsi="Arial" w:cs="Arial"/>
          <w:i/>
          <w:iCs/>
          <w:color w:val="000000" w:themeColor="text1"/>
          <w:sz w:val="22"/>
          <w:szCs w:val="22"/>
          <w:lang w:val="en-US"/>
        </w:rPr>
        <w:t>Sustainability:</w:t>
      </w:r>
      <w:r w:rsidRPr="006977FF">
        <w:rPr>
          <w:rFonts w:ascii="Arial" w:hAnsi="Arial" w:cs="Arial"/>
          <w:color w:val="000000" w:themeColor="text1"/>
          <w:sz w:val="22"/>
          <w:szCs w:val="22"/>
          <w:lang w:val="en-US"/>
        </w:rPr>
        <w:t xml:space="preserve"> The extent to which the net benefits of the intervention continue or are likely to continue. Assessing sustainability allows evaluators to determine if an intervention's benefits will last financially, economically, socially, and environmentally. </w:t>
      </w:r>
    </w:p>
    <w:p w14:paraId="6287C6D7" w14:textId="104EFEC9" w:rsidR="00EC75A1" w:rsidRPr="004C723F" w:rsidRDefault="00EC75A1" w:rsidP="001426ED">
      <w:pPr>
        <w:spacing w:after="120"/>
        <w:jc w:val="both"/>
        <w:rPr>
          <w:rFonts w:ascii="Arial" w:hAnsi="Arial" w:cs="Arial"/>
          <w:color w:val="000000" w:themeColor="text1"/>
          <w:sz w:val="22"/>
          <w:szCs w:val="22"/>
          <w:lang w:val="en-US"/>
        </w:rPr>
      </w:pPr>
      <w:r>
        <w:rPr>
          <w:rFonts w:ascii="Arial" w:hAnsi="Arial" w:cs="Arial"/>
          <w:color w:val="000000" w:themeColor="text1"/>
          <w:sz w:val="22"/>
          <w:szCs w:val="22"/>
          <w:lang w:val="en-US"/>
        </w:rPr>
        <w:t xml:space="preserve">As for the evaluation questions, their analysis and explanation of how the answer to those </w:t>
      </w:r>
      <w:r w:rsidRPr="006C2454">
        <w:rPr>
          <w:rFonts w:ascii="Arial" w:hAnsi="Arial" w:cs="Arial"/>
          <w:color w:val="000000" w:themeColor="text1"/>
          <w:sz w:val="22"/>
          <w:szCs w:val="22"/>
          <w:lang w:val="en-US"/>
        </w:rPr>
        <w:t xml:space="preserve">questions address the information needs of evaluation users are </w:t>
      </w:r>
      <w:r>
        <w:rPr>
          <w:rFonts w:ascii="Arial" w:hAnsi="Arial" w:cs="Arial"/>
          <w:color w:val="000000" w:themeColor="text1"/>
          <w:sz w:val="22"/>
          <w:szCs w:val="22"/>
          <w:lang w:val="en-US"/>
        </w:rPr>
        <w:t>presented as an annex to the present report. In sum, t</w:t>
      </w:r>
      <w:r w:rsidRPr="00D07C2F">
        <w:rPr>
          <w:rFonts w:ascii="Arial" w:hAnsi="Arial" w:cs="Arial"/>
          <w:color w:val="000000" w:themeColor="text1"/>
          <w:sz w:val="22"/>
          <w:szCs w:val="22"/>
          <w:lang w:val="en-US"/>
        </w:rPr>
        <w:t>he evaluation questions in this report serve as a framework to address the diverse information needs of stakeholders, including UNDP and other international partners. These questions delve into various aspects corresponding to the OECD/DAC evaluation criteria. By exploring these dimensions, the evaluation provides a comprehensive understanding of the project's performance, its alignment with objectives, its impact on vulnerable groups and gender issues, resource efficiency, and potential for sustainability. The insights generated by these questions enable informed decision-making, resource allocation, and future planning to enhance project outcomes and align with international standards and priorities.</w:t>
      </w:r>
    </w:p>
    <w:p w14:paraId="5EF08638" w14:textId="77777777" w:rsidR="00EC75A1" w:rsidRPr="006C2454" w:rsidRDefault="00EC75A1" w:rsidP="001426ED">
      <w:pPr>
        <w:spacing w:after="120"/>
        <w:jc w:val="both"/>
        <w:rPr>
          <w:rFonts w:ascii="Arial" w:hAnsi="Arial" w:cs="Arial"/>
          <w:color w:val="000000" w:themeColor="text1"/>
          <w:sz w:val="22"/>
          <w:szCs w:val="22"/>
          <w:lang w:val="en-US"/>
        </w:rPr>
      </w:pPr>
    </w:p>
    <w:p w14:paraId="18401A1A" w14:textId="77777777" w:rsidR="00831A4A" w:rsidRPr="006C2454" w:rsidRDefault="00831A4A" w:rsidP="001426ED">
      <w:pPr>
        <w:spacing w:after="120"/>
        <w:rPr>
          <w:rFonts w:ascii="Arial" w:hAnsi="Arial" w:cs="Arial"/>
          <w:color w:val="000000" w:themeColor="text1"/>
          <w:sz w:val="22"/>
          <w:szCs w:val="22"/>
          <w:lang w:val="en-US"/>
        </w:rPr>
        <w:sectPr w:rsidR="00831A4A" w:rsidRPr="006C2454" w:rsidSect="00A27D5B">
          <w:pgSz w:w="11900" w:h="16820"/>
          <w:pgMar w:top="1440" w:right="1440" w:bottom="1440" w:left="1440" w:header="720" w:footer="720" w:gutter="0"/>
          <w:cols w:space="708"/>
          <w:docGrid w:linePitch="299"/>
        </w:sectPr>
      </w:pPr>
    </w:p>
    <w:p w14:paraId="6E361AE1" w14:textId="77777777" w:rsidR="00831A4A" w:rsidRPr="006C2454" w:rsidRDefault="008B183E" w:rsidP="001426ED">
      <w:pPr>
        <w:pStyle w:val="ListParagraph"/>
        <w:numPr>
          <w:ilvl w:val="0"/>
          <w:numId w:val="2"/>
        </w:numPr>
        <w:spacing w:after="120"/>
        <w:ind w:left="360"/>
        <w:outlineLvl w:val="0"/>
        <w:rPr>
          <w:rFonts w:ascii="Arial" w:hAnsi="Arial" w:cs="Arial"/>
          <w:b/>
          <w:bCs/>
          <w:color w:val="000000" w:themeColor="text1"/>
          <w:sz w:val="22"/>
          <w:szCs w:val="22"/>
          <w:lang w:val="en-US"/>
        </w:rPr>
      </w:pPr>
      <w:bookmarkStart w:id="6" w:name="_Toc145591689"/>
      <w:r w:rsidRPr="006C2454">
        <w:rPr>
          <w:rFonts w:ascii="Arial" w:hAnsi="Arial" w:cs="Arial"/>
          <w:b/>
          <w:bCs/>
          <w:color w:val="000000" w:themeColor="text1"/>
          <w:sz w:val="22"/>
          <w:szCs w:val="22"/>
          <w:lang w:val="en-US"/>
        </w:rPr>
        <w:lastRenderedPageBreak/>
        <w:t>EVALUATION APPROACH AND METHODS</w:t>
      </w:r>
      <w:bookmarkEnd w:id="6"/>
    </w:p>
    <w:p w14:paraId="2CB215DC" w14:textId="77777777" w:rsidR="00831A4A" w:rsidRPr="00A670A3" w:rsidRDefault="008B183E" w:rsidP="001426ED">
      <w:pPr>
        <w:spacing w:after="120"/>
        <w:jc w:val="both"/>
        <w:rPr>
          <w:rFonts w:ascii="Arial" w:hAnsi="Arial" w:cs="Arial"/>
          <w:b/>
          <w:bCs/>
          <w:color w:val="000000" w:themeColor="text1"/>
          <w:sz w:val="22"/>
          <w:szCs w:val="22"/>
          <w:lang w:val="en-US"/>
        </w:rPr>
      </w:pPr>
      <w:r w:rsidRPr="00A670A3">
        <w:rPr>
          <w:rFonts w:ascii="Arial" w:hAnsi="Arial" w:cs="Arial"/>
          <w:b/>
          <w:bCs/>
          <w:color w:val="000000" w:themeColor="text1"/>
          <w:sz w:val="22"/>
          <w:szCs w:val="22"/>
          <w:lang w:val="en-US"/>
        </w:rPr>
        <w:t>Evaluation approach</w:t>
      </w:r>
    </w:p>
    <w:p w14:paraId="46FD76F5" w14:textId="77777777" w:rsidR="00831A4A" w:rsidRPr="006C2454" w:rsidRDefault="008B183E"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The evaluation design took a non-experimental approach which was tailored to the specifics of the HR4U Project. This design is one of the prevalent approaches in assessing programs, policies, or interventions in various fields, including international development as it does not involve the manipulation of independent variables or the random assignment of subjects to control and treatment groups. It seeks to understand relationships and effects by observing existing variations.</w:t>
      </w:r>
    </w:p>
    <w:p w14:paraId="04C96D46" w14:textId="77777777" w:rsidR="00831A4A" w:rsidRDefault="008B183E" w:rsidP="001426ED">
      <w:pPr>
        <w:spacing w:before="120"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The non-experimental design that </w:t>
      </w:r>
      <w:r>
        <w:rPr>
          <w:rFonts w:ascii="Arial" w:hAnsi="Arial" w:cs="Arial"/>
          <w:color w:val="000000" w:themeColor="text1"/>
          <w:sz w:val="22"/>
          <w:szCs w:val="22"/>
          <w:lang w:val="en-US"/>
        </w:rPr>
        <w:t>was</w:t>
      </w:r>
      <w:r w:rsidRPr="006C2454">
        <w:rPr>
          <w:rFonts w:ascii="Arial" w:hAnsi="Arial" w:cs="Arial"/>
          <w:color w:val="000000" w:themeColor="text1"/>
          <w:sz w:val="22"/>
          <w:szCs w:val="22"/>
          <w:lang w:val="en-US"/>
        </w:rPr>
        <w:t xml:space="preserve"> employed in this report </w:t>
      </w:r>
      <w:r>
        <w:rPr>
          <w:rFonts w:ascii="Arial" w:hAnsi="Arial" w:cs="Arial"/>
          <w:color w:val="000000" w:themeColor="text1"/>
          <w:sz w:val="22"/>
          <w:szCs w:val="22"/>
          <w:lang w:val="en-US"/>
        </w:rPr>
        <w:t>was</w:t>
      </w:r>
      <w:r w:rsidRPr="006C2454">
        <w:rPr>
          <w:rFonts w:ascii="Arial" w:hAnsi="Arial" w:cs="Arial"/>
          <w:color w:val="000000" w:themeColor="text1"/>
          <w:sz w:val="22"/>
          <w:szCs w:val="22"/>
          <w:lang w:val="en-US"/>
        </w:rPr>
        <w:t xml:space="preserve"> tailored to the evaluation objectives that were presented in the relevant chapter of this report, </w:t>
      </w:r>
      <w:r>
        <w:rPr>
          <w:rFonts w:ascii="Arial" w:hAnsi="Arial" w:cs="Arial"/>
          <w:color w:val="000000" w:themeColor="text1"/>
          <w:sz w:val="22"/>
          <w:szCs w:val="22"/>
          <w:lang w:val="en-US"/>
        </w:rPr>
        <w:t>organizational</w:t>
      </w:r>
      <w:r w:rsidRPr="006C2454">
        <w:rPr>
          <w:rFonts w:ascii="Arial" w:hAnsi="Arial" w:cs="Arial"/>
          <w:color w:val="000000" w:themeColor="text1"/>
          <w:sz w:val="22"/>
          <w:szCs w:val="22"/>
          <w:lang w:val="en-US"/>
        </w:rPr>
        <w:t xml:space="preserve"> arrangements</w:t>
      </w:r>
      <w:r>
        <w:rPr>
          <w:rFonts w:ascii="Arial" w:hAnsi="Arial" w:cs="Arial"/>
          <w:color w:val="000000" w:themeColor="text1"/>
          <w:sz w:val="22"/>
          <w:szCs w:val="22"/>
          <w:lang w:val="en-US"/>
        </w:rPr>
        <w:t xml:space="preserve">, </w:t>
      </w:r>
      <w:r w:rsidRPr="006C2454">
        <w:rPr>
          <w:rFonts w:ascii="Arial" w:hAnsi="Arial" w:cs="Arial"/>
          <w:color w:val="000000" w:themeColor="text1"/>
          <w:sz w:val="22"/>
          <w:szCs w:val="22"/>
          <w:lang w:val="en-US"/>
        </w:rPr>
        <w:t xml:space="preserve">possibilities for data collection in the context of the assignment, </w:t>
      </w:r>
      <w:r>
        <w:rPr>
          <w:rFonts w:ascii="Arial" w:hAnsi="Arial" w:cs="Arial"/>
          <w:color w:val="000000" w:themeColor="text1"/>
          <w:sz w:val="22"/>
          <w:szCs w:val="22"/>
          <w:lang w:val="en-US"/>
        </w:rPr>
        <w:t>availability of</w:t>
      </w:r>
      <w:r w:rsidRPr="006C2454">
        <w:rPr>
          <w:rFonts w:ascii="Arial" w:hAnsi="Arial" w:cs="Arial"/>
          <w:color w:val="000000" w:themeColor="text1"/>
          <w:sz w:val="22"/>
          <w:szCs w:val="22"/>
          <w:lang w:val="en-US"/>
        </w:rPr>
        <w:t xml:space="preserve"> data, as well as the evaluation questions that were put forward in the Terms of Reference. </w:t>
      </w:r>
    </w:p>
    <w:p w14:paraId="3E71C8DB" w14:textId="77777777" w:rsidR="00831A4A" w:rsidRPr="006C2454" w:rsidRDefault="008B183E" w:rsidP="001426ED">
      <w:pPr>
        <w:spacing w:before="120"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Equally, the methodology incorporated flexibility, meaning that the design that </w:t>
      </w:r>
      <w:r>
        <w:rPr>
          <w:rFonts w:ascii="Arial" w:hAnsi="Arial" w:cs="Arial"/>
          <w:color w:val="000000" w:themeColor="text1"/>
          <w:sz w:val="22"/>
          <w:szCs w:val="22"/>
          <w:lang w:val="en-US"/>
        </w:rPr>
        <w:t>was</w:t>
      </w:r>
      <w:r w:rsidRPr="006C2454">
        <w:rPr>
          <w:rFonts w:ascii="Arial" w:hAnsi="Arial" w:cs="Arial"/>
          <w:color w:val="000000" w:themeColor="text1"/>
          <w:sz w:val="22"/>
          <w:szCs w:val="22"/>
          <w:lang w:val="en-US"/>
        </w:rPr>
        <w:t xml:space="preserve"> employed sought to allow for adaptability and responsiveness to findings and </w:t>
      </w:r>
      <w:r>
        <w:rPr>
          <w:rFonts w:ascii="Arial" w:hAnsi="Arial" w:cs="Arial"/>
          <w:color w:val="000000" w:themeColor="text1"/>
          <w:sz w:val="22"/>
          <w:szCs w:val="22"/>
          <w:lang w:val="en-US"/>
        </w:rPr>
        <w:t>it</w:t>
      </w:r>
      <w:r w:rsidRPr="006C2454">
        <w:rPr>
          <w:rFonts w:ascii="Arial" w:hAnsi="Arial" w:cs="Arial"/>
          <w:color w:val="000000" w:themeColor="text1"/>
          <w:sz w:val="22"/>
          <w:szCs w:val="22"/>
          <w:lang w:val="en-US"/>
        </w:rPr>
        <w:t xml:space="preserve"> allowed for clear and actionable findings that could be easily translated into improvements (recommendations), especially in the light of UNDP’s system of addressing and tracking the implementation of recommendations put forward as part of evaluations (</w:t>
      </w:r>
      <w:proofErr w:type="gramStart"/>
      <w:r w:rsidRPr="006C2454">
        <w:rPr>
          <w:rFonts w:ascii="Arial" w:hAnsi="Arial" w:cs="Arial"/>
          <w:color w:val="000000" w:themeColor="text1"/>
          <w:sz w:val="22"/>
          <w:szCs w:val="22"/>
          <w:lang w:val="en-US"/>
        </w:rPr>
        <w:t>i.e.</w:t>
      </w:r>
      <w:proofErr w:type="gramEnd"/>
      <w:r w:rsidRPr="006C2454">
        <w:rPr>
          <w:rFonts w:ascii="Arial" w:hAnsi="Arial" w:cs="Arial"/>
          <w:color w:val="000000" w:themeColor="text1"/>
          <w:sz w:val="22"/>
          <w:szCs w:val="22"/>
          <w:lang w:val="en-US"/>
        </w:rPr>
        <w:t xml:space="preserve"> Management Response). </w:t>
      </w:r>
    </w:p>
    <w:p w14:paraId="2E335CC4" w14:textId="77777777" w:rsidR="00831A4A" w:rsidRPr="00A670A3" w:rsidRDefault="008B183E" w:rsidP="001426ED">
      <w:pPr>
        <w:spacing w:after="120"/>
        <w:jc w:val="both"/>
        <w:rPr>
          <w:rFonts w:ascii="Arial" w:hAnsi="Arial" w:cs="Arial"/>
          <w:b/>
          <w:bCs/>
          <w:color w:val="000000" w:themeColor="text1"/>
          <w:sz w:val="22"/>
          <w:szCs w:val="22"/>
          <w:lang w:val="en-US"/>
        </w:rPr>
      </w:pPr>
      <w:r w:rsidRPr="00A670A3">
        <w:rPr>
          <w:rFonts w:ascii="Arial" w:hAnsi="Arial" w:cs="Arial"/>
          <w:b/>
          <w:bCs/>
          <w:color w:val="000000" w:themeColor="text1"/>
          <w:sz w:val="22"/>
          <w:szCs w:val="22"/>
          <w:lang w:val="en-US"/>
        </w:rPr>
        <w:t>Data Sources</w:t>
      </w:r>
      <w:r>
        <w:rPr>
          <w:rFonts w:ascii="Arial" w:hAnsi="Arial" w:cs="Arial"/>
          <w:b/>
          <w:bCs/>
          <w:color w:val="000000" w:themeColor="text1"/>
          <w:sz w:val="22"/>
          <w:szCs w:val="22"/>
          <w:lang w:val="en-US"/>
        </w:rPr>
        <w:t xml:space="preserve"> and Collection</w:t>
      </w:r>
      <w:r w:rsidRPr="00A670A3">
        <w:rPr>
          <w:rFonts w:ascii="Arial" w:hAnsi="Arial" w:cs="Arial"/>
          <w:b/>
          <w:bCs/>
          <w:color w:val="000000" w:themeColor="text1"/>
          <w:sz w:val="22"/>
          <w:szCs w:val="22"/>
          <w:lang w:val="en-US"/>
        </w:rPr>
        <w:t>: Identification, Selection Rationale, and Alignment with Evaluation Questions</w:t>
      </w:r>
    </w:p>
    <w:p w14:paraId="037A9191" w14:textId="193BE8E0" w:rsidR="00831A4A" w:rsidRPr="006C2454" w:rsidRDefault="008B183E" w:rsidP="001426ED">
      <w:pPr>
        <w:spacing w:after="120"/>
        <w:jc w:val="both"/>
        <w:rPr>
          <w:rFonts w:ascii="Arial" w:hAnsi="Arial" w:cs="Arial"/>
          <w:sz w:val="22"/>
          <w:szCs w:val="22"/>
          <w:lang w:val="en-US"/>
        </w:rPr>
      </w:pPr>
      <w:r w:rsidRPr="002C54E3">
        <w:rPr>
          <w:rFonts w:ascii="Arial" w:hAnsi="Arial" w:cs="Arial"/>
          <w:i/>
          <w:iCs/>
          <w:sz w:val="22"/>
          <w:szCs w:val="22"/>
          <w:lang w:val="en-US"/>
        </w:rPr>
        <w:t>Document Review</w:t>
      </w:r>
      <w:r>
        <w:rPr>
          <w:rFonts w:ascii="Arial" w:hAnsi="Arial" w:cs="Arial"/>
          <w:i/>
          <w:iCs/>
          <w:sz w:val="22"/>
          <w:szCs w:val="22"/>
          <w:lang w:val="en-US"/>
        </w:rPr>
        <w:t xml:space="preserve">: </w:t>
      </w:r>
      <w:r w:rsidRPr="002C54E3">
        <w:rPr>
          <w:rFonts w:ascii="Arial" w:hAnsi="Arial" w:cs="Arial"/>
          <w:sz w:val="22"/>
          <w:szCs w:val="22"/>
          <w:lang w:val="en-US"/>
        </w:rPr>
        <w:t>This included</w:t>
      </w:r>
      <w:r>
        <w:rPr>
          <w:rFonts w:ascii="Arial" w:hAnsi="Arial" w:cs="Arial"/>
          <w:i/>
          <w:iCs/>
          <w:sz w:val="22"/>
          <w:szCs w:val="22"/>
          <w:lang w:val="en-US"/>
        </w:rPr>
        <w:t xml:space="preserve"> </w:t>
      </w:r>
      <w:r>
        <w:rPr>
          <w:rFonts w:ascii="Arial" w:hAnsi="Arial" w:cs="Arial"/>
          <w:sz w:val="22"/>
          <w:szCs w:val="22"/>
          <w:lang w:val="en-US"/>
        </w:rPr>
        <w:t>the</w:t>
      </w:r>
      <w:r w:rsidRPr="006C2454">
        <w:rPr>
          <w:rFonts w:ascii="Arial" w:hAnsi="Arial" w:cs="Arial"/>
          <w:sz w:val="22"/>
          <w:szCs w:val="22"/>
          <w:lang w:val="en-US"/>
        </w:rPr>
        <w:t xml:space="preserve"> extensive analysis of project documentation, policy papers, and relevant reports. A total of </w:t>
      </w:r>
      <w:r w:rsidR="007A2EC4">
        <w:rPr>
          <w:rFonts w:ascii="Arial" w:hAnsi="Arial" w:cs="Arial"/>
          <w:sz w:val="22"/>
          <w:szCs w:val="22"/>
          <w:lang w:val="en-US"/>
        </w:rPr>
        <w:t>588</w:t>
      </w:r>
      <w:r w:rsidRPr="006C2454">
        <w:rPr>
          <w:rFonts w:ascii="Arial" w:hAnsi="Arial" w:cs="Arial"/>
          <w:sz w:val="22"/>
          <w:szCs w:val="22"/>
          <w:lang w:val="en-US"/>
        </w:rPr>
        <w:t xml:space="preserve"> documents were examined, including both internal and public records related to the HR4U Project.</w:t>
      </w:r>
      <w:r>
        <w:rPr>
          <w:rFonts w:ascii="Arial" w:hAnsi="Arial" w:cs="Arial"/>
          <w:sz w:val="22"/>
          <w:szCs w:val="22"/>
          <w:lang w:val="en-US"/>
        </w:rPr>
        <w:t xml:space="preserve"> </w:t>
      </w:r>
      <w:r w:rsidR="009E390A" w:rsidRPr="009E390A">
        <w:rPr>
          <w:rFonts w:ascii="Arial" w:hAnsi="Arial" w:cs="Arial"/>
          <w:sz w:val="22"/>
          <w:szCs w:val="22"/>
          <w:lang w:val="en-US"/>
        </w:rPr>
        <w:t>It should be highlighted that the compilation of sources in Annex 7 is not exhaustive; it showcases a selection of key documents that significantly contributed to the evaluation, forming a segment of a broader collection of 588 documents that were scrutinized.</w:t>
      </w:r>
      <w:r w:rsidR="009E390A">
        <w:rPr>
          <w:rFonts w:ascii="Arial" w:hAnsi="Arial" w:cs="Arial"/>
          <w:sz w:val="22"/>
          <w:szCs w:val="22"/>
          <w:lang w:val="en-US"/>
        </w:rPr>
        <w:t xml:space="preserve"> </w:t>
      </w:r>
      <w:r w:rsidRPr="006C2454">
        <w:rPr>
          <w:rFonts w:ascii="Arial" w:hAnsi="Arial" w:cs="Arial"/>
          <w:sz w:val="22"/>
          <w:szCs w:val="22"/>
          <w:lang w:val="en-US"/>
        </w:rPr>
        <w:t>Given the remote nature of the evaluation, this method provided crucial insights into the project's strategies, implementation, outcomes, and compliance with relevant standards and guidelines.</w:t>
      </w:r>
      <w:r>
        <w:rPr>
          <w:rFonts w:ascii="Arial" w:hAnsi="Arial" w:cs="Arial"/>
          <w:sz w:val="22"/>
          <w:szCs w:val="22"/>
          <w:lang w:val="en-US"/>
        </w:rPr>
        <w:t xml:space="preserve"> </w:t>
      </w:r>
      <w:r w:rsidRPr="006C2454">
        <w:rPr>
          <w:rFonts w:ascii="Arial" w:hAnsi="Arial" w:cs="Arial"/>
          <w:sz w:val="22"/>
          <w:szCs w:val="22"/>
          <w:lang w:val="en-US"/>
        </w:rPr>
        <w:t>The document review was instrumental in addressing questions related to the project's design, performance, effectiveness, efficiency, sustainability, and alignment with international human rights standards.</w:t>
      </w:r>
    </w:p>
    <w:p w14:paraId="102F0A4C" w14:textId="709187D3" w:rsidR="00831A4A" w:rsidRPr="006C2454" w:rsidRDefault="008B183E" w:rsidP="001426ED">
      <w:pPr>
        <w:spacing w:after="120"/>
        <w:jc w:val="both"/>
        <w:rPr>
          <w:rFonts w:ascii="Arial" w:hAnsi="Arial" w:cs="Arial"/>
          <w:sz w:val="22"/>
          <w:szCs w:val="22"/>
          <w:lang w:val="en-US"/>
        </w:rPr>
      </w:pPr>
      <w:r w:rsidRPr="002C54E3">
        <w:rPr>
          <w:rFonts w:ascii="Arial" w:hAnsi="Arial" w:cs="Arial"/>
          <w:i/>
          <w:iCs/>
          <w:sz w:val="22"/>
          <w:szCs w:val="22"/>
          <w:lang w:val="en-US"/>
        </w:rPr>
        <w:t>Key Informant Interviews (KII):</w:t>
      </w:r>
      <w:r>
        <w:rPr>
          <w:rFonts w:ascii="Arial" w:hAnsi="Arial" w:cs="Arial"/>
          <w:i/>
          <w:iCs/>
          <w:sz w:val="22"/>
          <w:szCs w:val="22"/>
          <w:lang w:val="en-US"/>
        </w:rPr>
        <w:t xml:space="preserve"> </w:t>
      </w:r>
      <w:r w:rsidRPr="006C2454">
        <w:rPr>
          <w:rFonts w:ascii="Arial" w:hAnsi="Arial" w:cs="Arial"/>
          <w:sz w:val="22"/>
          <w:szCs w:val="22"/>
          <w:lang w:val="en-US"/>
        </w:rPr>
        <w:t xml:space="preserve">Conducting in-depth interviews with </w:t>
      </w:r>
      <w:r w:rsidR="00C7612C">
        <w:rPr>
          <w:rFonts w:ascii="Arial" w:hAnsi="Arial" w:cs="Arial"/>
          <w:sz w:val="22"/>
          <w:szCs w:val="22"/>
          <w:lang w:val="en-US"/>
        </w:rPr>
        <w:t>1</w:t>
      </w:r>
      <w:r w:rsidR="004023B5">
        <w:rPr>
          <w:rFonts w:ascii="Arial" w:hAnsi="Arial" w:cs="Arial"/>
          <w:sz w:val="22"/>
          <w:szCs w:val="22"/>
          <w:lang w:val="en-US"/>
        </w:rPr>
        <w:t>1</w:t>
      </w:r>
      <w:r w:rsidRPr="006C2454">
        <w:rPr>
          <w:rFonts w:ascii="Arial" w:hAnsi="Arial" w:cs="Arial"/>
          <w:sz w:val="22"/>
          <w:szCs w:val="22"/>
          <w:lang w:val="en-US"/>
        </w:rPr>
        <w:t xml:space="preserve"> key informants, comprising project stakeholders, implementing partners, government officials, and subject matter experts.</w:t>
      </w:r>
      <w:r>
        <w:rPr>
          <w:rFonts w:ascii="Arial" w:hAnsi="Arial" w:cs="Arial"/>
          <w:sz w:val="22"/>
          <w:szCs w:val="22"/>
          <w:lang w:val="en-US"/>
        </w:rPr>
        <w:t xml:space="preserve"> </w:t>
      </w:r>
      <w:r w:rsidRPr="006C2454">
        <w:rPr>
          <w:rFonts w:ascii="Arial" w:hAnsi="Arial" w:cs="Arial"/>
          <w:sz w:val="22"/>
          <w:szCs w:val="22"/>
          <w:lang w:val="en-US"/>
        </w:rPr>
        <w:t>The interviews enriched the qualitative dimension of the evaluation by capturing nuanced insights, expert opinions, and experiential knowledge, especially in the absence of field visits.</w:t>
      </w:r>
      <w:r>
        <w:rPr>
          <w:rFonts w:ascii="Arial" w:hAnsi="Arial" w:cs="Arial"/>
          <w:sz w:val="22"/>
          <w:szCs w:val="22"/>
          <w:lang w:val="en-US"/>
        </w:rPr>
        <w:t xml:space="preserve"> The</w:t>
      </w:r>
      <w:r w:rsidRPr="006C2454">
        <w:rPr>
          <w:rFonts w:ascii="Arial" w:hAnsi="Arial" w:cs="Arial"/>
          <w:sz w:val="22"/>
          <w:szCs w:val="22"/>
          <w:lang w:val="en-US"/>
        </w:rPr>
        <w:t xml:space="preserve"> KIIs were designed to explore specific issues related to project relevance, responsiveness to human </w:t>
      </w:r>
      <w:proofErr w:type="spellStart"/>
      <w:r w:rsidRPr="006C2454">
        <w:rPr>
          <w:rFonts w:ascii="Arial" w:hAnsi="Arial" w:cs="Arial"/>
          <w:sz w:val="22"/>
          <w:szCs w:val="22"/>
          <w:lang w:val="en-US"/>
        </w:rPr>
        <w:t>rights</w:t>
      </w:r>
      <w:proofErr w:type="spellEnd"/>
      <w:r w:rsidRPr="006C2454">
        <w:rPr>
          <w:rFonts w:ascii="Arial" w:hAnsi="Arial" w:cs="Arial"/>
          <w:sz w:val="22"/>
          <w:szCs w:val="22"/>
          <w:lang w:val="en-US"/>
        </w:rPr>
        <w:t xml:space="preserve"> needs, barriers to implementation, and strategic decision-making.</w:t>
      </w:r>
    </w:p>
    <w:p w14:paraId="77AAB5EF" w14:textId="13CD605E" w:rsidR="00831A4A" w:rsidRPr="006C2454" w:rsidRDefault="008B183E" w:rsidP="001426ED">
      <w:pPr>
        <w:spacing w:after="120"/>
        <w:jc w:val="both"/>
        <w:rPr>
          <w:rFonts w:ascii="Arial" w:hAnsi="Arial" w:cs="Arial"/>
          <w:sz w:val="22"/>
          <w:szCs w:val="22"/>
          <w:lang w:val="en-US"/>
        </w:rPr>
      </w:pPr>
      <w:r w:rsidRPr="006B498A">
        <w:rPr>
          <w:rFonts w:ascii="Arial" w:hAnsi="Arial" w:cs="Arial"/>
          <w:i/>
          <w:iCs/>
          <w:sz w:val="22"/>
          <w:szCs w:val="22"/>
          <w:lang w:val="en-US"/>
        </w:rPr>
        <w:t xml:space="preserve">Focus Group Discussions (FGD): </w:t>
      </w:r>
      <w:r w:rsidRPr="006B498A">
        <w:rPr>
          <w:rFonts w:ascii="Arial" w:hAnsi="Arial" w:cs="Arial"/>
          <w:sz w:val="22"/>
          <w:szCs w:val="22"/>
          <w:lang w:val="en-US"/>
        </w:rPr>
        <w:t xml:space="preserve">The evaluation </w:t>
      </w:r>
      <w:r w:rsidR="007038DB" w:rsidRPr="006B498A">
        <w:rPr>
          <w:rFonts w:ascii="Arial" w:hAnsi="Arial" w:cs="Arial"/>
          <w:sz w:val="22"/>
          <w:szCs w:val="22"/>
          <w:lang w:val="en-US"/>
        </w:rPr>
        <w:t>comprised</w:t>
      </w:r>
      <w:r w:rsidRPr="006B498A">
        <w:rPr>
          <w:rFonts w:ascii="Arial" w:hAnsi="Arial" w:cs="Arial"/>
          <w:sz w:val="22"/>
          <w:szCs w:val="22"/>
          <w:lang w:val="en-US"/>
        </w:rPr>
        <w:t xml:space="preserve"> </w:t>
      </w:r>
      <w:r w:rsidR="004023B5">
        <w:rPr>
          <w:rFonts w:ascii="Arial" w:hAnsi="Arial" w:cs="Arial"/>
          <w:sz w:val="22"/>
          <w:szCs w:val="22"/>
          <w:lang w:val="en-US"/>
        </w:rPr>
        <w:t>3</w:t>
      </w:r>
      <w:r w:rsidRPr="006B498A">
        <w:rPr>
          <w:rFonts w:ascii="Arial" w:hAnsi="Arial" w:cs="Arial"/>
          <w:sz w:val="22"/>
          <w:szCs w:val="22"/>
          <w:lang w:val="en-US"/>
        </w:rPr>
        <w:t xml:space="preserve"> focus group discussions with the project team</w:t>
      </w:r>
      <w:r w:rsidR="007038DB" w:rsidRPr="006B498A">
        <w:rPr>
          <w:rFonts w:ascii="Arial" w:hAnsi="Arial" w:cs="Arial"/>
          <w:sz w:val="22"/>
          <w:szCs w:val="22"/>
          <w:lang w:val="en-US"/>
        </w:rPr>
        <w:t xml:space="preserve">, </w:t>
      </w:r>
      <w:r w:rsidRPr="006B498A">
        <w:rPr>
          <w:rFonts w:ascii="Arial" w:hAnsi="Arial" w:cs="Arial"/>
          <w:sz w:val="22"/>
          <w:szCs w:val="22"/>
          <w:lang w:val="en-US"/>
        </w:rPr>
        <w:t>UNDP relevant staff engaged with the project</w:t>
      </w:r>
      <w:r w:rsidR="007038DB" w:rsidRPr="006B498A">
        <w:rPr>
          <w:rFonts w:ascii="Arial" w:hAnsi="Arial" w:cs="Arial"/>
          <w:sz w:val="22"/>
          <w:szCs w:val="22"/>
          <w:lang w:val="en-US"/>
        </w:rPr>
        <w:t xml:space="preserve"> as well as a group of representatives of the National Agency on Civil Service</w:t>
      </w:r>
      <w:r w:rsidR="006B498A" w:rsidRPr="006B498A">
        <w:rPr>
          <w:rFonts w:ascii="Arial" w:hAnsi="Arial" w:cs="Arial"/>
          <w:sz w:val="22"/>
          <w:szCs w:val="22"/>
          <w:lang w:val="en-US"/>
        </w:rPr>
        <w:t xml:space="preserve">, in total </w:t>
      </w:r>
      <w:proofErr w:type="gramStart"/>
      <w:r w:rsidR="006B498A" w:rsidRPr="006B498A">
        <w:rPr>
          <w:rFonts w:ascii="Arial" w:hAnsi="Arial" w:cs="Arial"/>
          <w:sz w:val="22"/>
          <w:szCs w:val="22"/>
          <w:lang w:val="en-US"/>
        </w:rPr>
        <w:t>a number of</w:t>
      </w:r>
      <w:proofErr w:type="gramEnd"/>
      <w:r w:rsidR="006B498A" w:rsidRPr="006B498A">
        <w:rPr>
          <w:rFonts w:ascii="Arial" w:hAnsi="Arial" w:cs="Arial"/>
          <w:sz w:val="22"/>
          <w:szCs w:val="22"/>
          <w:lang w:val="en-US"/>
        </w:rPr>
        <w:t xml:space="preserve"> </w:t>
      </w:r>
      <w:r w:rsidR="004023B5">
        <w:rPr>
          <w:rFonts w:ascii="Arial" w:hAnsi="Arial" w:cs="Arial"/>
          <w:sz w:val="22"/>
          <w:szCs w:val="22"/>
          <w:lang w:val="en-US"/>
        </w:rPr>
        <w:t>8</w:t>
      </w:r>
      <w:r w:rsidR="006B498A" w:rsidRPr="006B498A">
        <w:rPr>
          <w:rFonts w:ascii="Arial" w:hAnsi="Arial" w:cs="Arial"/>
          <w:sz w:val="22"/>
          <w:szCs w:val="22"/>
          <w:lang w:val="en-US"/>
        </w:rPr>
        <w:t xml:space="preserve"> individuals.</w:t>
      </w:r>
      <w:r w:rsidR="006B498A">
        <w:rPr>
          <w:rFonts w:ascii="Arial" w:hAnsi="Arial" w:cs="Arial"/>
          <w:sz w:val="22"/>
          <w:szCs w:val="22"/>
          <w:lang w:val="en-US"/>
        </w:rPr>
        <w:t xml:space="preserve"> </w:t>
      </w:r>
      <w:r>
        <w:rPr>
          <w:rFonts w:ascii="Arial" w:hAnsi="Arial" w:cs="Arial"/>
          <w:sz w:val="22"/>
          <w:szCs w:val="22"/>
          <w:lang w:val="en-US"/>
        </w:rPr>
        <w:t>The</w:t>
      </w:r>
      <w:r w:rsidRPr="006C2454">
        <w:rPr>
          <w:rFonts w:ascii="Arial" w:hAnsi="Arial" w:cs="Arial"/>
          <w:sz w:val="22"/>
          <w:szCs w:val="22"/>
          <w:lang w:val="en-US"/>
        </w:rPr>
        <w:t xml:space="preserve"> FGDs contributed to exploring </w:t>
      </w:r>
      <w:r>
        <w:rPr>
          <w:rFonts w:ascii="Arial" w:hAnsi="Arial" w:cs="Arial"/>
          <w:sz w:val="22"/>
          <w:szCs w:val="22"/>
          <w:lang w:val="en-US"/>
        </w:rPr>
        <w:t xml:space="preserve">project-level </w:t>
      </w:r>
      <w:r w:rsidRPr="006C2454">
        <w:rPr>
          <w:rFonts w:ascii="Arial" w:hAnsi="Arial" w:cs="Arial"/>
          <w:sz w:val="22"/>
          <w:szCs w:val="22"/>
          <w:lang w:val="en-US"/>
        </w:rPr>
        <w:t>impacts, perceptions, and the effectiveness of project interventions. They were essential in understanding how the project addressed the needs and expectations of the diverse stakeholders, and how the interventions aligned with broader human rights objectives.</w:t>
      </w:r>
    </w:p>
    <w:p w14:paraId="6B129818" w14:textId="77777777" w:rsidR="00831A4A" w:rsidRPr="006C2454" w:rsidRDefault="008B183E" w:rsidP="001426ED">
      <w:pPr>
        <w:spacing w:after="120"/>
        <w:jc w:val="both"/>
        <w:rPr>
          <w:rFonts w:ascii="Arial" w:hAnsi="Arial" w:cs="Arial"/>
          <w:sz w:val="22"/>
          <w:szCs w:val="22"/>
          <w:lang w:val="en-US"/>
        </w:rPr>
      </w:pPr>
      <w:r w:rsidRPr="00711C98">
        <w:rPr>
          <w:rFonts w:ascii="Arial" w:hAnsi="Arial" w:cs="Arial"/>
          <w:i/>
          <w:iCs/>
          <w:sz w:val="22"/>
          <w:szCs w:val="22"/>
          <w:lang w:val="en-US"/>
        </w:rPr>
        <w:t>Remote Sensing and Secondary Data Analysis:</w:t>
      </w:r>
      <w:r>
        <w:rPr>
          <w:rFonts w:ascii="Arial" w:hAnsi="Arial" w:cs="Arial"/>
          <w:i/>
          <w:iCs/>
          <w:sz w:val="22"/>
          <w:szCs w:val="22"/>
          <w:lang w:val="en-US"/>
        </w:rPr>
        <w:t xml:space="preserve"> </w:t>
      </w:r>
      <w:r w:rsidRPr="006C2454">
        <w:rPr>
          <w:rFonts w:ascii="Arial" w:hAnsi="Arial" w:cs="Arial"/>
          <w:sz w:val="22"/>
          <w:szCs w:val="22"/>
          <w:lang w:val="en-US"/>
        </w:rPr>
        <w:t>Utilizing existing datasets, digital platforms, and other secondary sources to triangulate and validate the findings from primary data collection. Given the inability to conduct field visits due to the security situation in Ukraine, this approach provided alternative means to observe, validate, and analyze the ground-level realities and outcomes of the project.</w:t>
      </w:r>
      <w:r>
        <w:rPr>
          <w:rFonts w:ascii="Arial" w:hAnsi="Arial" w:cs="Arial"/>
          <w:sz w:val="22"/>
          <w:szCs w:val="22"/>
          <w:lang w:val="en-US"/>
        </w:rPr>
        <w:t xml:space="preserve"> </w:t>
      </w:r>
      <w:r w:rsidRPr="006C2454">
        <w:rPr>
          <w:rFonts w:ascii="Arial" w:hAnsi="Arial" w:cs="Arial"/>
          <w:sz w:val="22"/>
          <w:szCs w:val="22"/>
          <w:lang w:val="en-US"/>
        </w:rPr>
        <w:t>This method supplemented the evaluation by providing quantitative evidence on progress and trends over time, assisting in examining the project’s outcomes and impacts.</w:t>
      </w:r>
    </w:p>
    <w:p w14:paraId="4361BDBD" w14:textId="35A0FE43" w:rsidR="00831A4A" w:rsidRPr="006C2454" w:rsidRDefault="008B183E" w:rsidP="001426ED">
      <w:pPr>
        <w:spacing w:after="120"/>
        <w:jc w:val="both"/>
        <w:rPr>
          <w:rFonts w:ascii="Arial" w:hAnsi="Arial" w:cs="Arial"/>
          <w:sz w:val="22"/>
          <w:szCs w:val="22"/>
          <w:lang w:val="en-US"/>
        </w:rPr>
      </w:pPr>
      <w:r w:rsidRPr="00FA7CA9">
        <w:rPr>
          <w:rFonts w:ascii="Arial" w:hAnsi="Arial" w:cs="Arial"/>
          <w:i/>
          <w:iCs/>
          <w:sz w:val="22"/>
          <w:szCs w:val="22"/>
          <w:lang w:val="en-US"/>
        </w:rPr>
        <w:lastRenderedPageBreak/>
        <w:t>Questionnaires:</w:t>
      </w:r>
      <w:r>
        <w:rPr>
          <w:rFonts w:ascii="Arial" w:hAnsi="Arial" w:cs="Arial"/>
          <w:i/>
          <w:iCs/>
          <w:sz w:val="22"/>
          <w:szCs w:val="22"/>
          <w:lang w:val="en-US"/>
        </w:rPr>
        <w:t xml:space="preserve"> </w:t>
      </w:r>
      <w:r w:rsidRPr="006C2454">
        <w:rPr>
          <w:rFonts w:ascii="Arial" w:hAnsi="Arial" w:cs="Arial"/>
          <w:sz w:val="22"/>
          <w:szCs w:val="22"/>
          <w:lang w:val="en-US"/>
        </w:rPr>
        <w:t xml:space="preserve">A set of </w:t>
      </w:r>
      <w:r w:rsidR="00C7612C">
        <w:rPr>
          <w:rFonts w:ascii="Arial" w:hAnsi="Arial" w:cs="Arial"/>
          <w:sz w:val="22"/>
          <w:szCs w:val="22"/>
          <w:lang w:val="en-US"/>
        </w:rPr>
        <w:t>16</w:t>
      </w:r>
      <w:r w:rsidRPr="006C2454">
        <w:rPr>
          <w:rFonts w:ascii="Arial" w:hAnsi="Arial" w:cs="Arial"/>
          <w:sz w:val="22"/>
          <w:szCs w:val="22"/>
          <w:lang w:val="en-US"/>
        </w:rPr>
        <w:t xml:space="preserve"> questions, both semi-structured and closed, were distributed to </w:t>
      </w:r>
      <w:r w:rsidR="0036047C">
        <w:rPr>
          <w:rFonts w:ascii="Arial" w:hAnsi="Arial" w:cs="Arial"/>
          <w:sz w:val="22"/>
          <w:szCs w:val="22"/>
          <w:lang w:val="en-US"/>
        </w:rPr>
        <w:t>25</w:t>
      </w:r>
      <w:r w:rsidRPr="006C2454">
        <w:rPr>
          <w:rFonts w:ascii="Arial" w:hAnsi="Arial" w:cs="Arial"/>
          <w:sz w:val="22"/>
          <w:szCs w:val="22"/>
          <w:lang w:val="en-US"/>
        </w:rPr>
        <w:t xml:space="preserve"> individuals, including Regional OO and NGO focal points</w:t>
      </w:r>
      <w:r>
        <w:rPr>
          <w:rFonts w:ascii="Arial" w:hAnsi="Arial" w:cs="Arial"/>
          <w:sz w:val="22"/>
          <w:szCs w:val="22"/>
          <w:lang w:val="en-US"/>
        </w:rPr>
        <w:t>. As a result,</w:t>
      </w:r>
      <w:r w:rsidRPr="006C2454">
        <w:rPr>
          <w:rFonts w:ascii="Arial" w:hAnsi="Arial" w:cs="Arial"/>
          <w:sz w:val="22"/>
          <w:szCs w:val="22"/>
          <w:lang w:val="en-US"/>
        </w:rPr>
        <w:t xml:space="preserve"> </w:t>
      </w:r>
      <w:r>
        <w:rPr>
          <w:rFonts w:ascii="Arial" w:hAnsi="Arial" w:cs="Arial"/>
          <w:sz w:val="22"/>
          <w:szCs w:val="22"/>
          <w:lang w:val="en-US"/>
        </w:rPr>
        <w:t>18</w:t>
      </w:r>
      <w:r w:rsidRPr="006C2454">
        <w:rPr>
          <w:rFonts w:ascii="Arial" w:hAnsi="Arial" w:cs="Arial"/>
          <w:sz w:val="22"/>
          <w:szCs w:val="22"/>
          <w:lang w:val="en-US"/>
        </w:rPr>
        <w:t xml:space="preserve"> forms were received back within the allocated time frame</w:t>
      </w:r>
      <w:r>
        <w:rPr>
          <w:rFonts w:ascii="Arial" w:hAnsi="Arial" w:cs="Arial"/>
          <w:sz w:val="22"/>
          <w:szCs w:val="22"/>
          <w:lang w:val="en-US"/>
        </w:rPr>
        <w:t xml:space="preserve"> of 10 days for fulfilling the questionnaires.</w:t>
      </w:r>
      <w:r>
        <w:rPr>
          <w:rFonts w:ascii="Arial" w:hAnsi="Arial" w:cs="Arial"/>
          <w:i/>
          <w:iCs/>
          <w:sz w:val="22"/>
          <w:szCs w:val="22"/>
          <w:lang w:val="en-US"/>
        </w:rPr>
        <w:t xml:space="preserve"> </w:t>
      </w:r>
      <w:r w:rsidRPr="006C2454">
        <w:rPr>
          <w:rFonts w:ascii="Arial" w:hAnsi="Arial" w:cs="Arial"/>
          <w:sz w:val="22"/>
          <w:szCs w:val="22"/>
          <w:lang w:val="en-US"/>
        </w:rPr>
        <w:t xml:space="preserve">The questionnaire method was aimed at measuring the perception of direct beneficiaries and tackling a broader audience that was essential for understanding various facets of the project. The choice of semi-structured </w:t>
      </w:r>
      <w:r>
        <w:rPr>
          <w:rFonts w:ascii="Arial" w:hAnsi="Arial" w:cs="Arial"/>
          <w:sz w:val="22"/>
          <w:szCs w:val="22"/>
          <w:lang w:val="en-US"/>
        </w:rPr>
        <w:t>and</w:t>
      </w:r>
      <w:r w:rsidRPr="006C2454">
        <w:rPr>
          <w:rFonts w:ascii="Arial" w:hAnsi="Arial" w:cs="Arial"/>
          <w:sz w:val="22"/>
          <w:szCs w:val="22"/>
          <w:lang w:val="en-US"/>
        </w:rPr>
        <w:t xml:space="preserve"> closed questions ensured accessibility of understanding, eliminating any potential confusion related to evaluation jargon.</w:t>
      </w:r>
      <w:r>
        <w:rPr>
          <w:rFonts w:ascii="Arial" w:hAnsi="Arial" w:cs="Arial"/>
          <w:sz w:val="22"/>
          <w:szCs w:val="22"/>
          <w:lang w:val="en-US"/>
        </w:rPr>
        <w:t xml:space="preserve"> </w:t>
      </w:r>
      <w:r w:rsidRPr="006C2454">
        <w:rPr>
          <w:rFonts w:ascii="Arial" w:hAnsi="Arial" w:cs="Arial"/>
          <w:sz w:val="22"/>
          <w:szCs w:val="22"/>
          <w:lang w:val="en-US"/>
        </w:rPr>
        <w:t xml:space="preserve">The questions were directly linked to the core evaluation questions and intended to gauge diverse aspects </w:t>
      </w:r>
      <w:r>
        <w:rPr>
          <w:rFonts w:ascii="Arial" w:hAnsi="Arial" w:cs="Arial"/>
          <w:sz w:val="22"/>
          <w:szCs w:val="22"/>
          <w:lang w:val="en-US"/>
        </w:rPr>
        <w:t>of the project implementation.</w:t>
      </w:r>
      <w:r w:rsidRPr="006C2454">
        <w:rPr>
          <w:rFonts w:ascii="Arial" w:hAnsi="Arial" w:cs="Arial"/>
          <w:sz w:val="22"/>
          <w:szCs w:val="22"/>
          <w:lang w:val="en-US"/>
        </w:rPr>
        <w:t xml:space="preserve"> </w:t>
      </w:r>
      <w:r>
        <w:rPr>
          <w:rFonts w:ascii="Arial" w:hAnsi="Arial" w:cs="Arial"/>
          <w:sz w:val="22"/>
          <w:szCs w:val="22"/>
          <w:lang w:val="en-US"/>
        </w:rPr>
        <w:t xml:space="preserve">The questions were </w:t>
      </w:r>
      <w:r w:rsidRPr="006C2454">
        <w:rPr>
          <w:rFonts w:ascii="Arial" w:hAnsi="Arial" w:cs="Arial"/>
          <w:sz w:val="22"/>
          <w:szCs w:val="22"/>
          <w:lang w:val="en-US"/>
        </w:rPr>
        <w:t xml:space="preserve">initially prepared in English, validated with the </w:t>
      </w:r>
      <w:r w:rsidRPr="006C2454">
        <w:rPr>
          <w:rFonts w:ascii="Arial" w:hAnsi="Arial" w:cs="Arial"/>
          <w:color w:val="000000" w:themeColor="text1"/>
          <w:sz w:val="22"/>
          <w:szCs w:val="22"/>
          <w:lang w:val="en-US"/>
        </w:rPr>
        <w:t>Evaluation Focal Team</w:t>
      </w:r>
      <w:r w:rsidRPr="006C2454">
        <w:rPr>
          <w:rFonts w:ascii="Arial" w:hAnsi="Arial" w:cs="Arial"/>
          <w:sz w:val="22"/>
          <w:szCs w:val="22"/>
          <w:lang w:val="en-US"/>
        </w:rPr>
        <w:t xml:space="preserve">, then translated into Ukrainian, uploaded on Google Forms, and the link </w:t>
      </w:r>
      <w:r>
        <w:rPr>
          <w:rFonts w:ascii="Arial" w:hAnsi="Arial" w:cs="Arial"/>
          <w:sz w:val="22"/>
          <w:szCs w:val="22"/>
          <w:lang w:val="en-US"/>
        </w:rPr>
        <w:t xml:space="preserve">was </w:t>
      </w:r>
      <w:r w:rsidRPr="006C2454">
        <w:rPr>
          <w:rFonts w:ascii="Arial" w:hAnsi="Arial" w:cs="Arial"/>
          <w:sz w:val="22"/>
          <w:szCs w:val="22"/>
          <w:lang w:val="en-US"/>
        </w:rPr>
        <w:t>distributed</w:t>
      </w:r>
      <w:r>
        <w:rPr>
          <w:rFonts w:ascii="Arial" w:hAnsi="Arial" w:cs="Arial"/>
          <w:sz w:val="22"/>
          <w:szCs w:val="22"/>
          <w:lang w:val="en-US"/>
        </w:rPr>
        <w:t xml:space="preserve"> </w:t>
      </w:r>
      <w:r w:rsidRPr="006C2454">
        <w:rPr>
          <w:rFonts w:ascii="Arial" w:hAnsi="Arial" w:cs="Arial"/>
          <w:sz w:val="22"/>
          <w:szCs w:val="22"/>
          <w:lang w:val="en-US"/>
        </w:rPr>
        <w:t xml:space="preserve">to the respondents. </w:t>
      </w:r>
    </w:p>
    <w:p w14:paraId="1A1305AA" w14:textId="1868CAE9" w:rsidR="005F2030" w:rsidRPr="005F2030" w:rsidRDefault="005F2030" w:rsidP="005F2030">
      <w:pPr>
        <w:spacing w:after="120"/>
        <w:jc w:val="both"/>
        <w:rPr>
          <w:rFonts w:ascii="Arial" w:hAnsi="Arial" w:cs="Arial"/>
          <w:sz w:val="22"/>
          <w:szCs w:val="22"/>
          <w:lang w:val="en-US"/>
        </w:rPr>
      </w:pPr>
      <w:r w:rsidRPr="00840902">
        <w:rPr>
          <w:rFonts w:ascii="Arial" w:hAnsi="Arial" w:cs="Arial"/>
          <w:i/>
          <w:iCs/>
          <w:sz w:val="22"/>
          <w:szCs w:val="22"/>
          <w:lang w:val="en-US"/>
        </w:rPr>
        <w:t>Observation:</w:t>
      </w:r>
      <w:r w:rsidRPr="005F2030">
        <w:rPr>
          <w:rFonts w:ascii="Arial" w:hAnsi="Arial" w:cs="Arial"/>
          <w:sz w:val="22"/>
          <w:szCs w:val="22"/>
          <w:lang w:val="en-US"/>
        </w:rPr>
        <w:t xml:space="preserve"> The parameters and criteria for observation were meticulously defined, encompassing aspects such as purpose, contextual setting, type of observation, sampling methodology, key data points to be collected, ethical considerations including informed consent and confidentiality, logistical arrangements such as timing and resources, as well as provisions for data coding, validity, reliability, documentation, and stakeholder engagement. Given the remote nature of the evaluation conducted by </w:t>
      </w:r>
      <w:r w:rsidR="00840902">
        <w:rPr>
          <w:rFonts w:ascii="Arial" w:hAnsi="Arial" w:cs="Arial"/>
          <w:sz w:val="22"/>
          <w:szCs w:val="22"/>
          <w:lang w:val="en-US"/>
        </w:rPr>
        <w:t>the</w:t>
      </w:r>
      <w:r w:rsidRPr="005F2030">
        <w:rPr>
          <w:rFonts w:ascii="Arial" w:hAnsi="Arial" w:cs="Arial"/>
          <w:sz w:val="22"/>
          <w:szCs w:val="22"/>
          <w:lang w:val="en-US"/>
        </w:rPr>
        <w:t xml:space="preserve"> evaluator, the observation method was adapted to ensure the integrity and rigor of the evaluative process. In lieu of direct, on-site observation or virtual observation sessions, alternative approaches were employed. These included the analysis of documents, and other relevant data shared by the stakeholders, as well as interactive discussions with project implementers and beneficiaries to glean insights on contextual dynamics and behaviors. This adaptation enabled a non-intrusive examination of project implementation and interactions, contributing to the assessment of ground-level processes, relationships, and outcomes, and adding depth and context to the evaluation findings. The methodological limitations imposed by the remote setting of the evaluation were acknowledged, and measures were taken to mitigate any potential biases and ensure the validity and reliability of the observational data collected.</w:t>
      </w:r>
    </w:p>
    <w:p w14:paraId="76C8E630" w14:textId="15C9C6E3" w:rsidR="00831A4A" w:rsidRDefault="008B183E" w:rsidP="001426ED">
      <w:pPr>
        <w:spacing w:after="120"/>
        <w:jc w:val="both"/>
        <w:rPr>
          <w:rFonts w:ascii="Arial" w:hAnsi="Arial" w:cs="Arial"/>
          <w:sz w:val="22"/>
          <w:szCs w:val="22"/>
          <w:lang w:val="en-US"/>
        </w:rPr>
      </w:pPr>
      <w:r w:rsidRPr="00FA7CA9">
        <w:rPr>
          <w:rFonts w:ascii="Arial" w:hAnsi="Arial" w:cs="Arial"/>
          <w:i/>
          <w:iCs/>
          <w:sz w:val="22"/>
          <w:szCs w:val="22"/>
          <w:lang w:val="en-US"/>
        </w:rPr>
        <w:t>Stakeholder Analysis:</w:t>
      </w:r>
      <w:r>
        <w:rPr>
          <w:rFonts w:ascii="Arial" w:hAnsi="Arial" w:cs="Arial"/>
          <w:i/>
          <w:iCs/>
          <w:sz w:val="22"/>
          <w:szCs w:val="22"/>
          <w:lang w:val="en-US"/>
        </w:rPr>
        <w:t xml:space="preserve"> </w:t>
      </w:r>
      <w:r w:rsidRPr="006C2454">
        <w:rPr>
          <w:rFonts w:ascii="Arial" w:hAnsi="Arial" w:cs="Arial"/>
          <w:sz w:val="22"/>
          <w:szCs w:val="22"/>
          <w:lang w:val="en-US"/>
        </w:rPr>
        <w:t>The assignment's stakeholder analysis clustered three critical groups</w:t>
      </w:r>
      <w:r>
        <w:rPr>
          <w:rFonts w:ascii="Arial" w:hAnsi="Arial" w:cs="Arial"/>
          <w:sz w:val="22"/>
          <w:szCs w:val="22"/>
          <w:lang w:val="en-US"/>
        </w:rPr>
        <w:t xml:space="preserve">: </w:t>
      </w:r>
      <w:r w:rsidRPr="006C2454">
        <w:rPr>
          <w:rFonts w:ascii="Arial" w:hAnsi="Arial" w:cs="Arial"/>
          <w:sz w:val="22"/>
          <w:szCs w:val="22"/>
          <w:lang w:val="en-US"/>
        </w:rPr>
        <w:t xml:space="preserve">Group 1 - Project; Group 2 - Direct Beneficiaries; and Group 3 - External Actors/Stakeholders. Such categorization ensured a targeted </w:t>
      </w:r>
      <w:r>
        <w:rPr>
          <w:rFonts w:ascii="Arial" w:hAnsi="Arial" w:cs="Arial"/>
          <w:sz w:val="22"/>
          <w:szCs w:val="22"/>
          <w:lang w:val="en-US"/>
        </w:rPr>
        <w:t>organization of interviews, data collection, and analysis. It also contributed to the triangulation of data collected through KII and FGD.</w:t>
      </w:r>
    </w:p>
    <w:p w14:paraId="1433C51D" w14:textId="77777777" w:rsidR="00831A4A" w:rsidRPr="009822A8" w:rsidRDefault="008B183E" w:rsidP="001426ED">
      <w:pPr>
        <w:spacing w:after="120"/>
        <w:jc w:val="both"/>
        <w:rPr>
          <w:rFonts w:ascii="Arial" w:hAnsi="Arial" w:cs="Arial"/>
          <w:i/>
          <w:iCs/>
          <w:sz w:val="22"/>
          <w:szCs w:val="22"/>
          <w:lang w:val="en-US"/>
        </w:rPr>
      </w:pPr>
      <w:r w:rsidRPr="009822A8">
        <w:rPr>
          <w:rFonts w:ascii="Arial" w:hAnsi="Arial" w:cs="Arial"/>
          <w:i/>
          <w:iCs/>
          <w:sz w:val="22"/>
          <w:szCs w:val="22"/>
          <w:lang w:val="en-US"/>
        </w:rPr>
        <w:t>Reiterative Document Review:</w:t>
      </w:r>
      <w:r w:rsidRPr="006C2454">
        <w:rPr>
          <w:rFonts w:ascii="Arial" w:hAnsi="Arial" w:cs="Arial"/>
          <w:sz w:val="22"/>
          <w:szCs w:val="22"/>
          <w:lang w:val="en-US"/>
        </w:rPr>
        <w:t xml:space="preserve"> Following the data collection, a reiterative document review was performed to </w:t>
      </w:r>
      <w:r>
        <w:rPr>
          <w:rFonts w:ascii="Arial" w:hAnsi="Arial" w:cs="Arial"/>
          <w:sz w:val="22"/>
          <w:szCs w:val="22"/>
          <w:lang w:val="en-US"/>
        </w:rPr>
        <w:t>cross-verify the observational findings, align them with existing information and project documentation, and contextualize the data within the broader objectives and framework of the evaluation.</w:t>
      </w:r>
      <w:r>
        <w:rPr>
          <w:rFonts w:ascii="Arial" w:hAnsi="Arial" w:cs="Arial"/>
          <w:i/>
          <w:iCs/>
          <w:sz w:val="22"/>
          <w:szCs w:val="22"/>
          <w:lang w:val="en-US"/>
        </w:rPr>
        <w:t xml:space="preserve"> </w:t>
      </w:r>
      <w:r w:rsidRPr="006C2454">
        <w:rPr>
          <w:rFonts w:ascii="Arial" w:hAnsi="Arial" w:cs="Arial"/>
          <w:sz w:val="22"/>
          <w:szCs w:val="22"/>
          <w:lang w:val="en-US"/>
        </w:rPr>
        <w:t>Revisiting and analyzing the documents enabled further verification, triangulation, and contextual understanding of the project.</w:t>
      </w:r>
      <w:r>
        <w:rPr>
          <w:rFonts w:ascii="Arial" w:hAnsi="Arial" w:cs="Arial"/>
          <w:i/>
          <w:iCs/>
          <w:sz w:val="22"/>
          <w:szCs w:val="22"/>
          <w:lang w:val="en-US"/>
        </w:rPr>
        <w:t xml:space="preserve"> </w:t>
      </w:r>
      <w:r w:rsidRPr="006C2454">
        <w:rPr>
          <w:rFonts w:ascii="Arial" w:hAnsi="Arial" w:cs="Arial"/>
          <w:sz w:val="22"/>
          <w:szCs w:val="22"/>
          <w:lang w:val="en-US"/>
        </w:rPr>
        <w:t>This approach strengthened the accuracy and credibility of the findings, ensuring that the evaluation conclusions were deeply rooted in evidence.</w:t>
      </w:r>
    </w:p>
    <w:p w14:paraId="211D9ED0" w14:textId="0E151049" w:rsidR="00831A4A" w:rsidRDefault="008B183E" w:rsidP="001426ED">
      <w:pPr>
        <w:spacing w:after="120"/>
        <w:jc w:val="both"/>
        <w:rPr>
          <w:rFonts w:ascii="Arial" w:hAnsi="Arial" w:cs="Arial"/>
          <w:sz w:val="22"/>
          <w:szCs w:val="22"/>
          <w:lang w:val="en-US"/>
        </w:rPr>
      </w:pPr>
      <w:r w:rsidRPr="004023B5">
        <w:rPr>
          <w:rFonts w:ascii="Arial" w:hAnsi="Arial" w:cs="Arial"/>
          <w:i/>
          <w:iCs/>
          <w:sz w:val="22"/>
          <w:szCs w:val="22"/>
          <w:lang w:val="en-US"/>
        </w:rPr>
        <w:t xml:space="preserve">Gender Mainstreaming: </w:t>
      </w:r>
      <w:r w:rsidRPr="004023B5">
        <w:rPr>
          <w:rFonts w:ascii="Arial" w:hAnsi="Arial" w:cs="Arial"/>
          <w:sz w:val="22"/>
          <w:szCs w:val="22"/>
          <w:lang w:val="en-US"/>
        </w:rPr>
        <w:t xml:space="preserve">Gender mainstreaming was ensured through women's participation, constituting </w:t>
      </w:r>
      <w:r w:rsidR="0036047C" w:rsidRPr="004023B5">
        <w:rPr>
          <w:rFonts w:ascii="Arial" w:hAnsi="Arial" w:cs="Arial"/>
          <w:sz w:val="22"/>
          <w:szCs w:val="22"/>
          <w:lang w:val="en-US"/>
        </w:rPr>
        <w:t>67</w:t>
      </w:r>
      <w:r w:rsidRPr="004023B5">
        <w:rPr>
          <w:rFonts w:ascii="Arial" w:hAnsi="Arial" w:cs="Arial"/>
          <w:sz w:val="22"/>
          <w:szCs w:val="22"/>
          <w:lang w:val="en-US"/>
        </w:rPr>
        <w:t xml:space="preserve"> % of total interlocutors of the KII and FGD</w:t>
      </w:r>
      <w:r w:rsidR="0036047C" w:rsidRPr="004023B5">
        <w:rPr>
          <w:rFonts w:ascii="Arial" w:hAnsi="Arial" w:cs="Arial"/>
          <w:sz w:val="22"/>
          <w:szCs w:val="22"/>
          <w:lang w:val="en-US"/>
        </w:rPr>
        <w:t xml:space="preserve"> (out of the 18 interlocutors: Group 1: 8 females; Group 2: 3 females; Group 3: 1 female). As for the questionnaire, women represented 78%</w:t>
      </w:r>
      <w:r w:rsidRPr="004023B5">
        <w:rPr>
          <w:rFonts w:ascii="Arial" w:hAnsi="Arial" w:cs="Arial"/>
          <w:sz w:val="22"/>
          <w:szCs w:val="22"/>
          <w:lang w:val="en-US"/>
        </w:rPr>
        <w:t xml:space="preserve"> </w:t>
      </w:r>
      <w:r w:rsidR="0036047C" w:rsidRPr="004023B5">
        <w:rPr>
          <w:rFonts w:ascii="Arial" w:hAnsi="Arial" w:cs="Arial"/>
          <w:sz w:val="22"/>
          <w:szCs w:val="22"/>
          <w:lang w:val="en-US"/>
        </w:rPr>
        <w:t xml:space="preserve">of respondents. </w:t>
      </w:r>
      <w:r w:rsidRPr="004023B5">
        <w:rPr>
          <w:rFonts w:ascii="Arial" w:hAnsi="Arial" w:cs="Arial"/>
          <w:sz w:val="22"/>
          <w:szCs w:val="22"/>
          <w:lang w:val="en-US"/>
        </w:rPr>
        <w:t>Gender-related questions were incorporated in the interview guides and an overall inclusive approach, considering various perspectives, and enhancing the project's responsiveness to gender equality principles was assured throughout the entire assignment.</w:t>
      </w:r>
    </w:p>
    <w:p w14:paraId="08624AA9" w14:textId="77777777" w:rsidR="00831A4A" w:rsidRDefault="008B183E" w:rsidP="001426ED">
      <w:pPr>
        <w:spacing w:after="120"/>
        <w:jc w:val="both"/>
        <w:rPr>
          <w:rFonts w:ascii="Arial" w:hAnsi="Arial" w:cs="Arial"/>
          <w:color w:val="000000" w:themeColor="text1"/>
          <w:sz w:val="22"/>
          <w:szCs w:val="22"/>
          <w:lang w:val="en-US"/>
        </w:rPr>
      </w:pPr>
      <w:r w:rsidRPr="00D07C2F">
        <w:rPr>
          <w:rFonts w:ascii="Arial" w:hAnsi="Arial" w:cs="Arial"/>
          <w:color w:val="000000" w:themeColor="text1"/>
          <w:sz w:val="22"/>
          <w:szCs w:val="22"/>
          <w:lang w:val="en-US"/>
        </w:rPr>
        <w:t>Addressing the methodological limitations and outlining the measures taken to alleviate them:</w:t>
      </w:r>
    </w:p>
    <w:p w14:paraId="3DD6F89B" w14:textId="77777777" w:rsidR="00831A4A" w:rsidRPr="00095B90" w:rsidRDefault="008B183E" w:rsidP="001426ED">
      <w:pPr>
        <w:pStyle w:val="NormalWeb"/>
        <w:numPr>
          <w:ilvl w:val="0"/>
          <w:numId w:val="19"/>
        </w:numPr>
        <w:spacing w:before="0" w:beforeAutospacing="0" w:after="120" w:afterAutospacing="0"/>
        <w:ind w:left="36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Self-reported Data</w:t>
      </w:r>
      <w:r>
        <w:rPr>
          <w:rFonts w:ascii="Arial" w:hAnsi="Arial" w:cs="Arial"/>
          <w:color w:val="000000" w:themeColor="text1"/>
          <w:sz w:val="22"/>
          <w:szCs w:val="22"/>
          <w:lang w:val="en-US"/>
        </w:rPr>
        <w:t xml:space="preserve">: </w:t>
      </w:r>
      <w:r w:rsidRPr="00095B90">
        <w:rPr>
          <w:rFonts w:ascii="Arial" w:hAnsi="Arial" w:cs="Arial"/>
          <w:color w:val="000000" w:themeColor="text1"/>
          <w:sz w:val="22"/>
          <w:szCs w:val="22"/>
          <w:lang w:val="en-US"/>
        </w:rPr>
        <w:t>The reliance on self-reported data through interviews, focus groups, and questionnaires can introduce biases and subjectivity, potentially affecting the accuracy of the evaluation findings.</w:t>
      </w:r>
      <w:r>
        <w:rPr>
          <w:rFonts w:ascii="Arial" w:hAnsi="Arial" w:cs="Arial"/>
          <w:color w:val="000000" w:themeColor="text1"/>
          <w:sz w:val="22"/>
          <w:szCs w:val="22"/>
          <w:lang w:val="en-US"/>
        </w:rPr>
        <w:t xml:space="preserve"> The mitigation strategy comprised the utilization of </w:t>
      </w:r>
      <w:r w:rsidRPr="00095B90">
        <w:rPr>
          <w:rFonts w:ascii="Arial" w:hAnsi="Arial" w:cs="Arial"/>
          <w:color w:val="000000" w:themeColor="text1"/>
          <w:sz w:val="22"/>
          <w:szCs w:val="22"/>
          <w:lang w:val="en-US"/>
        </w:rPr>
        <w:t xml:space="preserve">triangulation with other data sources and </w:t>
      </w:r>
      <w:r>
        <w:rPr>
          <w:rFonts w:ascii="Arial" w:hAnsi="Arial" w:cs="Arial"/>
          <w:color w:val="000000" w:themeColor="text1"/>
          <w:sz w:val="22"/>
          <w:szCs w:val="22"/>
          <w:lang w:val="en-US"/>
        </w:rPr>
        <w:t>the application of</w:t>
      </w:r>
      <w:r w:rsidRPr="00095B90">
        <w:rPr>
          <w:rFonts w:ascii="Arial" w:hAnsi="Arial" w:cs="Arial"/>
          <w:color w:val="000000" w:themeColor="text1"/>
          <w:sz w:val="22"/>
          <w:szCs w:val="22"/>
          <w:lang w:val="en-US"/>
        </w:rPr>
        <w:t xml:space="preserve"> methodological rigor in designing and conducting interviews and questionnaires </w:t>
      </w:r>
      <w:r>
        <w:rPr>
          <w:rFonts w:ascii="Arial" w:hAnsi="Arial" w:cs="Arial"/>
          <w:color w:val="000000" w:themeColor="text1"/>
          <w:sz w:val="22"/>
          <w:szCs w:val="22"/>
          <w:lang w:val="en-US"/>
        </w:rPr>
        <w:t xml:space="preserve">which </w:t>
      </w:r>
      <w:r w:rsidRPr="00095B90">
        <w:rPr>
          <w:rFonts w:ascii="Arial" w:hAnsi="Arial" w:cs="Arial"/>
          <w:color w:val="000000" w:themeColor="text1"/>
          <w:sz w:val="22"/>
          <w:szCs w:val="22"/>
          <w:lang w:val="en-US"/>
        </w:rPr>
        <w:t xml:space="preserve">helped ensure validity and reliability. </w:t>
      </w:r>
    </w:p>
    <w:p w14:paraId="1CA1E401" w14:textId="13A81993" w:rsidR="00831A4A" w:rsidRPr="00E30C18" w:rsidRDefault="008B183E" w:rsidP="001426ED">
      <w:pPr>
        <w:pStyle w:val="NormalWeb"/>
        <w:numPr>
          <w:ilvl w:val="0"/>
          <w:numId w:val="19"/>
        </w:numPr>
        <w:spacing w:before="0" w:beforeAutospacing="0" w:after="120" w:afterAutospacing="0"/>
        <w:ind w:left="360"/>
        <w:jc w:val="both"/>
        <w:rPr>
          <w:rFonts w:ascii="Arial" w:hAnsi="Arial" w:cs="Arial"/>
          <w:sz w:val="22"/>
          <w:szCs w:val="22"/>
          <w:lang w:val="en-US"/>
        </w:rPr>
      </w:pPr>
      <w:r w:rsidRPr="00E30C18">
        <w:rPr>
          <w:rFonts w:ascii="Arial" w:hAnsi="Arial" w:cs="Arial"/>
          <w:color w:val="000000" w:themeColor="text1"/>
          <w:sz w:val="22"/>
          <w:szCs w:val="22"/>
          <w:lang w:val="en-US"/>
        </w:rPr>
        <w:lastRenderedPageBreak/>
        <w:t>Remote Nature of Evaluation: Conducting the evaluation remotely, especially without field visits, may limit the immediacy and richness of the data, potentially affecting the contextual understanding of the project's ground-level realities. However, by employing Remote Sensing and Secondary Data Analysis, alongside other data sources such as Document Review, the evaluation ensured a comprehensive and nuanced understanding. The integration and triangulation of these data sources allowed for a broader perspective that compensated for the absence of direct field engagement</w:t>
      </w:r>
      <w:r w:rsidRPr="00E30C18">
        <w:rPr>
          <w:rFonts w:ascii="Arial" w:hAnsi="Arial" w:cs="Arial"/>
          <w:sz w:val="22"/>
          <w:szCs w:val="22"/>
          <w:lang w:val="en-US"/>
        </w:rPr>
        <w:t>.</w:t>
      </w:r>
    </w:p>
    <w:p w14:paraId="09B4CA9D" w14:textId="77777777" w:rsidR="00831A4A" w:rsidRPr="005431AC" w:rsidRDefault="008B183E" w:rsidP="001426ED">
      <w:pPr>
        <w:spacing w:after="120"/>
        <w:jc w:val="both"/>
        <w:rPr>
          <w:rFonts w:ascii="Arial" w:hAnsi="Arial" w:cs="Arial"/>
          <w:b/>
          <w:bCs/>
          <w:color w:val="000000" w:themeColor="text1"/>
          <w:sz w:val="22"/>
          <w:szCs w:val="22"/>
          <w:lang w:val="en-US"/>
        </w:rPr>
      </w:pPr>
      <w:r w:rsidRPr="00A670A3">
        <w:rPr>
          <w:rFonts w:ascii="Arial" w:hAnsi="Arial" w:cs="Arial"/>
          <w:b/>
          <w:bCs/>
          <w:color w:val="000000" w:themeColor="text1"/>
          <w:sz w:val="22"/>
          <w:szCs w:val="22"/>
          <w:lang w:val="en-US"/>
        </w:rPr>
        <w:t>Sampling Methodology: Selection, Representativeness, and Limitations</w:t>
      </w:r>
    </w:p>
    <w:p w14:paraId="77CDB11D" w14:textId="77777777" w:rsidR="00831A4A" w:rsidRPr="006C2454" w:rsidRDefault="008B183E"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The evaluation of the HR4U Project employed a purposive sampling approach due to the specific nature of the project and the non-experimental design that guided the evaluation process.</w:t>
      </w:r>
    </w:p>
    <w:p w14:paraId="29109BB3" w14:textId="77777777" w:rsidR="00831A4A" w:rsidRPr="006C2454" w:rsidRDefault="008B183E" w:rsidP="001426ED">
      <w:pPr>
        <w:pStyle w:val="ListParagraph"/>
        <w:numPr>
          <w:ilvl w:val="0"/>
          <w:numId w:val="15"/>
        </w:numPr>
        <w:ind w:left="36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Sample Size and Characteristics: The sample comprised different stakeholder groups including project staff, government officials, beneficiaries, civil society organizations, and subject matter experts. The selection criteria were based on their direct involvement, expertise, </w:t>
      </w:r>
      <w:r>
        <w:rPr>
          <w:rFonts w:ascii="Arial" w:hAnsi="Arial" w:cs="Arial"/>
          <w:color w:val="000000" w:themeColor="text1"/>
          <w:sz w:val="22"/>
          <w:szCs w:val="22"/>
          <w:lang w:val="en-US"/>
        </w:rPr>
        <w:t>and</w:t>
      </w:r>
      <w:r w:rsidRPr="006C2454">
        <w:rPr>
          <w:rFonts w:ascii="Arial" w:hAnsi="Arial" w:cs="Arial"/>
          <w:color w:val="000000" w:themeColor="text1"/>
          <w:sz w:val="22"/>
          <w:szCs w:val="22"/>
          <w:lang w:val="en-US"/>
        </w:rPr>
        <w:t xml:space="preserve"> influence in the project. The sample size was determined by the need to achieve a comprehensive understanding while maintaining manageability for quality data analysis.</w:t>
      </w:r>
    </w:p>
    <w:p w14:paraId="7D31E6BC" w14:textId="77777777" w:rsidR="00831A4A" w:rsidRPr="006C2454" w:rsidRDefault="008B183E" w:rsidP="001426ED">
      <w:pPr>
        <w:pStyle w:val="ListParagraph"/>
        <w:numPr>
          <w:ilvl w:val="0"/>
          <w:numId w:val="15"/>
        </w:numPr>
        <w:ind w:left="36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Sample Selection Criteria: The criteria for selecting the sample were explicitly defined to ensure alignment with the evaluation questions and objectives. Key considerations included the relevance, representativeness, and diversity of perspectives to provide a holistic view of the project’s performance.</w:t>
      </w:r>
    </w:p>
    <w:p w14:paraId="7E6DA9C9" w14:textId="77777777" w:rsidR="00831A4A" w:rsidRPr="006C2454" w:rsidRDefault="008B183E" w:rsidP="001426ED">
      <w:pPr>
        <w:pStyle w:val="ListParagraph"/>
        <w:numPr>
          <w:ilvl w:val="0"/>
          <w:numId w:val="15"/>
        </w:numPr>
        <w:ind w:left="36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Process for Selecting the Sample: The sample was selected purposively, guided by an in-depth understanding of the project's context, goals, and key stakeholders. As random assignment was not feasible in this non-experimental design as the sample selection aimed to capture the variations and complexities inherent to the HR4U Project.</w:t>
      </w:r>
    </w:p>
    <w:p w14:paraId="50178F03" w14:textId="77777777" w:rsidR="00831A4A" w:rsidRPr="006C2454" w:rsidRDefault="008B183E" w:rsidP="001426ED">
      <w:pPr>
        <w:pStyle w:val="ListParagraph"/>
        <w:numPr>
          <w:ilvl w:val="0"/>
          <w:numId w:val="15"/>
        </w:numPr>
        <w:ind w:left="36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Comparison and Treatment Groups: Given the non-experimental nature of the evaluation, treatment and control groups were not employed. Instead, comparative analysis was utilized to examine different phases of the project to identify best practices and lessons learned.</w:t>
      </w:r>
    </w:p>
    <w:p w14:paraId="32D63DD5" w14:textId="77777777" w:rsidR="00831A4A" w:rsidRPr="006C2454" w:rsidRDefault="008B183E" w:rsidP="001426ED">
      <w:pPr>
        <w:pStyle w:val="ListParagraph"/>
        <w:numPr>
          <w:ilvl w:val="0"/>
          <w:numId w:val="15"/>
        </w:numPr>
        <w:ind w:left="36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Flexibility and Adaptability: The sampling methodology was designed to allow for flexibility and adaptability, responding to emerging insights and contextual realities. This approach ensured that the evaluation remained both rigorous and responsive, aligning with UNDP’s system of addressing and tracking implementation recommendations.</w:t>
      </w:r>
    </w:p>
    <w:p w14:paraId="600EE2C1" w14:textId="77777777" w:rsidR="00831A4A" w:rsidRPr="006C2454" w:rsidRDefault="008B183E" w:rsidP="001426ED">
      <w:pPr>
        <w:pStyle w:val="ListParagraph"/>
        <w:numPr>
          <w:ilvl w:val="0"/>
          <w:numId w:val="15"/>
        </w:numPr>
        <w:ind w:left="36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Comprehensive Understanding through Multiple Designs: The sampling methodology was integrated with a combination of designs to enhance the robustness of the evaluation. The focus on learning and improvement contributed to an evaluation that adhered to international standards while adapting to the specifics of the HR4U Project.</w:t>
      </w:r>
    </w:p>
    <w:p w14:paraId="361DDFCE" w14:textId="77777777" w:rsidR="00831A4A" w:rsidRDefault="008B183E" w:rsidP="001426ED">
      <w:pPr>
        <w:pStyle w:val="ListParagraph"/>
        <w:numPr>
          <w:ilvl w:val="0"/>
          <w:numId w:val="15"/>
        </w:numPr>
        <w:spacing w:after="120"/>
        <w:ind w:left="36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Integration with Data Sources: The sample was systematically intertwined with various data sources, including Document Review, Key Informant Interviews, Focus Group Discussions, Remote Sensing, and others. This integration ensured a multidimensional evaluation that adheres to the principles of human rights and gender equality, providing actionable and relevant findings.</w:t>
      </w:r>
    </w:p>
    <w:p w14:paraId="331FA592" w14:textId="77777777" w:rsidR="00831A4A" w:rsidRPr="000F6B35" w:rsidRDefault="008B183E" w:rsidP="001426ED">
      <w:pPr>
        <w:pStyle w:val="ListParagraph"/>
        <w:numPr>
          <w:ilvl w:val="0"/>
          <w:numId w:val="15"/>
        </w:numPr>
        <w:spacing w:after="120"/>
        <w:ind w:left="36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Representativeness and Limitations: While the purposive sampling allowed for detailed insights and specific targeting of relevant stakeholder groups, </w:t>
      </w:r>
      <w:r>
        <w:rPr>
          <w:rFonts w:ascii="Arial" w:hAnsi="Arial" w:cs="Arial"/>
          <w:color w:val="000000" w:themeColor="text1"/>
          <w:sz w:val="22"/>
          <w:szCs w:val="22"/>
          <w:lang w:val="en-US"/>
        </w:rPr>
        <w:t>this aspect</w:t>
      </w:r>
      <w:r w:rsidRPr="006C2454">
        <w:rPr>
          <w:rFonts w:ascii="Arial" w:hAnsi="Arial" w:cs="Arial"/>
          <w:color w:val="000000" w:themeColor="text1"/>
          <w:sz w:val="22"/>
          <w:szCs w:val="22"/>
          <w:lang w:val="en-US"/>
        </w:rPr>
        <w:t xml:space="preserve"> may limit the generalizability of the results. The sample’s representativeness was carefully considered to include a wide array of perspectives and experiences, but the absence of a random sample means that the findings may not be universally applicable to the entire target population.</w:t>
      </w:r>
    </w:p>
    <w:p w14:paraId="601FB3AB" w14:textId="77777777" w:rsidR="00831A4A" w:rsidRPr="00A670A3" w:rsidRDefault="008B183E" w:rsidP="001426ED">
      <w:pPr>
        <w:spacing w:after="120"/>
        <w:jc w:val="both"/>
        <w:rPr>
          <w:rFonts w:ascii="Arial" w:hAnsi="Arial" w:cs="Arial"/>
          <w:b/>
          <w:bCs/>
          <w:color w:val="000000" w:themeColor="text1"/>
          <w:sz w:val="22"/>
          <w:szCs w:val="22"/>
          <w:lang w:val="en-US"/>
        </w:rPr>
      </w:pPr>
      <w:r w:rsidRPr="00A670A3">
        <w:rPr>
          <w:rFonts w:ascii="Arial" w:hAnsi="Arial" w:cs="Arial"/>
          <w:b/>
          <w:bCs/>
          <w:color w:val="000000" w:themeColor="text1"/>
          <w:sz w:val="22"/>
          <w:szCs w:val="22"/>
          <w:lang w:val="en-US"/>
        </w:rPr>
        <w:t>Criteria and Measures for Evaluating Performance Relative to Evaluation</w:t>
      </w:r>
    </w:p>
    <w:p w14:paraId="3B3C9AF6" w14:textId="77777777" w:rsidR="00831A4A" w:rsidRPr="006C2454" w:rsidRDefault="008B183E"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lastRenderedPageBreak/>
        <w:t>The criteria and measures utilized to evaluate performance</w:t>
      </w:r>
      <w:r>
        <w:rPr>
          <w:rStyle w:val="FootnoteReference"/>
          <w:rFonts w:ascii="Arial" w:hAnsi="Arial" w:cs="Arial"/>
          <w:color w:val="000000" w:themeColor="text1"/>
          <w:sz w:val="22"/>
          <w:szCs w:val="22"/>
          <w:lang w:val="en-US"/>
        </w:rPr>
        <w:footnoteReference w:id="6"/>
      </w:r>
      <w:r w:rsidRPr="006C2454">
        <w:rPr>
          <w:rFonts w:ascii="Arial" w:hAnsi="Arial" w:cs="Arial"/>
          <w:color w:val="000000" w:themeColor="text1"/>
          <w:sz w:val="22"/>
          <w:szCs w:val="22"/>
          <w:lang w:val="en-US"/>
        </w:rPr>
        <w:t xml:space="preserve"> relative to the evaluation questions were aligned with both national and international standards, particularly those in coherence with UNDP’s policies and principles of human rights and gender equality. Herein, the standards were strategically developed</w:t>
      </w:r>
      <w:r>
        <w:rPr>
          <w:rFonts w:ascii="Arial" w:hAnsi="Arial" w:cs="Arial"/>
          <w:color w:val="000000" w:themeColor="text1"/>
          <w:sz w:val="22"/>
          <w:szCs w:val="22"/>
          <w:lang w:val="en-US"/>
        </w:rPr>
        <w:t xml:space="preserve"> under the following standards</w:t>
      </w:r>
      <w:r w:rsidRPr="006C2454">
        <w:rPr>
          <w:rFonts w:ascii="Arial" w:hAnsi="Arial" w:cs="Arial"/>
          <w:color w:val="000000" w:themeColor="text1"/>
          <w:sz w:val="22"/>
          <w:szCs w:val="22"/>
          <w:lang w:val="en-US"/>
        </w:rPr>
        <w:t>:</w:t>
      </w:r>
    </w:p>
    <w:p w14:paraId="1F11A22A" w14:textId="77777777" w:rsidR="00831A4A" w:rsidRDefault="008B183E" w:rsidP="001426ED">
      <w:pPr>
        <w:pStyle w:val="ListParagraph"/>
        <w:numPr>
          <w:ilvl w:val="0"/>
          <w:numId w:val="15"/>
        </w:numPr>
        <w:ind w:left="360"/>
        <w:jc w:val="both"/>
        <w:rPr>
          <w:rFonts w:ascii="Arial" w:hAnsi="Arial" w:cs="Arial"/>
          <w:color w:val="000000" w:themeColor="text1"/>
          <w:sz w:val="22"/>
          <w:szCs w:val="22"/>
          <w:lang w:val="en-US"/>
        </w:rPr>
      </w:pPr>
      <w:r w:rsidRPr="00177D53">
        <w:rPr>
          <w:rFonts w:ascii="Arial" w:hAnsi="Arial" w:cs="Arial"/>
          <w:color w:val="000000" w:themeColor="text1"/>
          <w:sz w:val="22"/>
          <w:szCs w:val="22"/>
          <w:lang w:val="en-US"/>
        </w:rPr>
        <w:t xml:space="preserve">OECD/DAC Evaluation Criteria: Guided by the Evaluation Matrix at the inception phase, the evaluation criteria were defined based on the internationally recognized OECD/DAC standards including Relevance, </w:t>
      </w:r>
      <w:r>
        <w:rPr>
          <w:rFonts w:ascii="Arial" w:hAnsi="Arial" w:cs="Arial"/>
          <w:color w:val="000000" w:themeColor="text1"/>
          <w:sz w:val="22"/>
          <w:szCs w:val="22"/>
          <w:lang w:val="en-US"/>
        </w:rPr>
        <w:t xml:space="preserve">Coherence, </w:t>
      </w:r>
      <w:r w:rsidRPr="00177D53">
        <w:rPr>
          <w:rFonts w:ascii="Arial" w:hAnsi="Arial" w:cs="Arial"/>
          <w:color w:val="000000" w:themeColor="text1"/>
          <w:sz w:val="22"/>
          <w:szCs w:val="22"/>
          <w:lang w:val="en-US"/>
        </w:rPr>
        <w:t>Effectiveness, Efficiency, Impact, and Sustainability.</w:t>
      </w:r>
    </w:p>
    <w:p w14:paraId="0286F416" w14:textId="7792B177" w:rsidR="00831A4A" w:rsidRDefault="008B183E" w:rsidP="001426ED">
      <w:pPr>
        <w:pStyle w:val="ListParagraph"/>
        <w:numPr>
          <w:ilvl w:val="0"/>
          <w:numId w:val="15"/>
        </w:numPr>
        <w:ind w:left="360"/>
        <w:jc w:val="both"/>
        <w:rPr>
          <w:rFonts w:ascii="Arial" w:hAnsi="Arial" w:cs="Arial"/>
          <w:color w:val="000000" w:themeColor="text1"/>
          <w:sz w:val="22"/>
          <w:szCs w:val="22"/>
          <w:lang w:val="en-US"/>
        </w:rPr>
      </w:pPr>
      <w:r w:rsidRPr="00177D53">
        <w:rPr>
          <w:rFonts w:ascii="Arial" w:hAnsi="Arial" w:cs="Arial"/>
          <w:color w:val="000000" w:themeColor="text1"/>
          <w:sz w:val="22"/>
          <w:szCs w:val="22"/>
          <w:lang w:val="en-US"/>
        </w:rPr>
        <w:t xml:space="preserve">Key Evaluation Questions, Sub-Questions, and Desired Knowledge Acquisition: Structured around the OECD/DAC criteria, the evaluation questions and sub-questions were tailored to understand the specific dynamics and outcomes of the </w:t>
      </w:r>
      <w:r>
        <w:rPr>
          <w:rFonts w:ascii="Arial" w:hAnsi="Arial" w:cs="Arial"/>
          <w:color w:val="000000" w:themeColor="text1"/>
          <w:sz w:val="22"/>
          <w:szCs w:val="22"/>
          <w:lang w:val="en-US"/>
        </w:rPr>
        <w:t>“</w:t>
      </w:r>
      <w:r w:rsidRPr="00177D53">
        <w:rPr>
          <w:rFonts w:ascii="Arial" w:hAnsi="Arial" w:cs="Arial"/>
          <w:color w:val="000000" w:themeColor="text1"/>
          <w:sz w:val="22"/>
          <w:szCs w:val="22"/>
          <w:lang w:val="en-US"/>
        </w:rPr>
        <w:t>Human Rights for Ukraine</w:t>
      </w:r>
      <w:r>
        <w:rPr>
          <w:rFonts w:ascii="Arial" w:hAnsi="Arial" w:cs="Arial"/>
          <w:color w:val="000000" w:themeColor="text1"/>
          <w:sz w:val="22"/>
          <w:szCs w:val="22"/>
          <w:lang w:val="en-US"/>
        </w:rPr>
        <w:t>”</w:t>
      </w:r>
      <w:r w:rsidRPr="00177D53">
        <w:rPr>
          <w:rFonts w:ascii="Arial" w:hAnsi="Arial" w:cs="Arial"/>
          <w:color w:val="000000" w:themeColor="text1"/>
          <w:sz w:val="22"/>
          <w:szCs w:val="22"/>
          <w:lang w:val="en-US"/>
        </w:rPr>
        <w:t xml:space="preserve"> Project. The desired knowledge acquisition was articulated to ensure alignment with the project's objectives, strategies, and context.</w:t>
      </w:r>
    </w:p>
    <w:p w14:paraId="0E4EA6C5" w14:textId="77777777" w:rsidR="00831A4A" w:rsidRDefault="008B183E" w:rsidP="001426ED">
      <w:pPr>
        <w:pStyle w:val="ListParagraph"/>
        <w:numPr>
          <w:ilvl w:val="0"/>
          <w:numId w:val="15"/>
        </w:numPr>
        <w:ind w:left="360"/>
        <w:jc w:val="both"/>
        <w:rPr>
          <w:rFonts w:ascii="Arial" w:hAnsi="Arial" w:cs="Arial"/>
          <w:color w:val="000000" w:themeColor="text1"/>
          <w:sz w:val="22"/>
          <w:szCs w:val="22"/>
          <w:lang w:val="en-US"/>
        </w:rPr>
      </w:pPr>
      <w:r w:rsidRPr="00177D53">
        <w:rPr>
          <w:rFonts w:ascii="Arial" w:hAnsi="Arial" w:cs="Arial"/>
          <w:color w:val="000000" w:themeColor="text1"/>
          <w:sz w:val="22"/>
          <w:szCs w:val="22"/>
          <w:lang w:val="en-US"/>
        </w:rPr>
        <w:t>Data Sources and Collection Methods: Multiple data sources were identified, and collection methods were employed, encompassing Document Review, Key Informant Interviews, Focus Group Discussions, Remote Sensing, Observation, and more. These tools were meticulously aligned with the evaluation questions to ensure a comprehensive, nuanced understanding.</w:t>
      </w:r>
    </w:p>
    <w:p w14:paraId="7A607E93" w14:textId="77777777" w:rsidR="00831A4A" w:rsidRDefault="008B183E" w:rsidP="001426ED">
      <w:pPr>
        <w:pStyle w:val="ListParagraph"/>
        <w:numPr>
          <w:ilvl w:val="0"/>
          <w:numId w:val="15"/>
        </w:numPr>
        <w:ind w:left="360"/>
        <w:jc w:val="both"/>
        <w:rPr>
          <w:rFonts w:ascii="Arial" w:hAnsi="Arial" w:cs="Arial"/>
          <w:color w:val="000000" w:themeColor="text1"/>
          <w:sz w:val="22"/>
          <w:szCs w:val="22"/>
          <w:lang w:val="en-US"/>
        </w:rPr>
      </w:pPr>
      <w:r w:rsidRPr="00177D53">
        <w:rPr>
          <w:rFonts w:ascii="Arial" w:hAnsi="Arial" w:cs="Arial"/>
          <w:color w:val="000000" w:themeColor="text1"/>
          <w:sz w:val="22"/>
          <w:szCs w:val="22"/>
          <w:lang w:val="en-US"/>
        </w:rPr>
        <w:t>Indicators and Success Standards: Specific indicators and success standards were defined, reflecting both quantitative and qualitative dimensions. These were aligned with national or regional indicators, rating scales, and other relevant benchmarks, ensuring coherence with the international human rights framework.</w:t>
      </w:r>
    </w:p>
    <w:p w14:paraId="62E4C848" w14:textId="77777777" w:rsidR="00831A4A" w:rsidRDefault="008B183E" w:rsidP="001426ED">
      <w:pPr>
        <w:pStyle w:val="ListParagraph"/>
        <w:numPr>
          <w:ilvl w:val="0"/>
          <w:numId w:val="15"/>
        </w:numPr>
        <w:ind w:left="360"/>
        <w:jc w:val="both"/>
        <w:rPr>
          <w:rFonts w:ascii="Arial" w:hAnsi="Arial" w:cs="Arial"/>
          <w:color w:val="000000" w:themeColor="text1"/>
          <w:sz w:val="22"/>
          <w:szCs w:val="22"/>
          <w:lang w:val="en-US"/>
        </w:rPr>
      </w:pPr>
      <w:r w:rsidRPr="002B7BCA">
        <w:rPr>
          <w:rFonts w:ascii="Arial" w:hAnsi="Arial" w:cs="Arial"/>
          <w:color w:val="000000" w:themeColor="text1"/>
          <w:sz w:val="22"/>
          <w:szCs w:val="22"/>
          <w:lang w:val="en-US"/>
        </w:rPr>
        <w:t>Methods for Data Analysis: Rigorous methods for data analysis were applied, including both qualitative and quantitative techniques. These methods were attuned to the complex nature of the HR4U Project, ensuring a robust, multidimensional evaluation.</w:t>
      </w:r>
    </w:p>
    <w:p w14:paraId="7DE46E29" w14:textId="77777777" w:rsidR="00831A4A" w:rsidRDefault="008B183E" w:rsidP="001426ED">
      <w:pPr>
        <w:pStyle w:val="ListParagraph"/>
        <w:numPr>
          <w:ilvl w:val="0"/>
          <w:numId w:val="15"/>
        </w:numPr>
        <w:ind w:left="360"/>
        <w:jc w:val="both"/>
        <w:rPr>
          <w:rFonts w:ascii="Arial" w:hAnsi="Arial" w:cs="Arial"/>
          <w:color w:val="000000" w:themeColor="text1"/>
          <w:sz w:val="22"/>
          <w:szCs w:val="22"/>
          <w:lang w:val="en-US"/>
        </w:rPr>
      </w:pPr>
      <w:r w:rsidRPr="002B7BCA">
        <w:rPr>
          <w:rFonts w:ascii="Arial" w:hAnsi="Arial" w:cs="Arial"/>
          <w:color w:val="000000" w:themeColor="text1"/>
          <w:sz w:val="22"/>
          <w:szCs w:val="22"/>
          <w:lang w:val="en-US"/>
        </w:rPr>
        <w:t>Stakeholder Grouping: Stakeholder analysis was integrated into the evaluation process, identifying key groups, and ensuring an inclusive, participatory approach. This approach ensured that diverse perspectives were captured, fostering a comprehensive assessment.</w:t>
      </w:r>
    </w:p>
    <w:p w14:paraId="3F630C56" w14:textId="77777777" w:rsidR="00831A4A" w:rsidRPr="000C7C8A" w:rsidRDefault="008B183E" w:rsidP="001426ED">
      <w:pPr>
        <w:pStyle w:val="ListParagraph"/>
        <w:numPr>
          <w:ilvl w:val="0"/>
          <w:numId w:val="15"/>
        </w:numPr>
        <w:spacing w:after="120"/>
        <w:ind w:left="360"/>
        <w:jc w:val="both"/>
        <w:rPr>
          <w:rFonts w:ascii="Arial" w:hAnsi="Arial" w:cs="Arial"/>
          <w:color w:val="000000" w:themeColor="text1"/>
          <w:sz w:val="22"/>
          <w:szCs w:val="22"/>
          <w:lang w:val="en-US"/>
        </w:rPr>
      </w:pPr>
      <w:r w:rsidRPr="002B7BCA">
        <w:rPr>
          <w:rFonts w:ascii="Arial" w:hAnsi="Arial" w:cs="Arial"/>
          <w:color w:val="000000" w:themeColor="text1"/>
          <w:sz w:val="22"/>
          <w:szCs w:val="22"/>
          <w:lang w:val="en-US"/>
        </w:rPr>
        <w:t>Gender Assessments and Mainstreaming: In alignment with UNDP's commitment to gender equality, gender assessments were incorporated, and mainstreaming was ensured through inclusive participation and targeted evaluation questions.</w:t>
      </w:r>
    </w:p>
    <w:p w14:paraId="55DD193B" w14:textId="77777777" w:rsidR="00831A4A" w:rsidRPr="00A670A3" w:rsidRDefault="008B183E" w:rsidP="001426ED">
      <w:pPr>
        <w:spacing w:after="120"/>
        <w:jc w:val="both"/>
        <w:rPr>
          <w:rFonts w:ascii="Arial" w:hAnsi="Arial" w:cs="Arial"/>
          <w:b/>
          <w:bCs/>
          <w:color w:val="000000" w:themeColor="text1"/>
          <w:sz w:val="22"/>
          <w:szCs w:val="22"/>
          <w:lang w:val="en-US"/>
        </w:rPr>
      </w:pPr>
      <w:r w:rsidRPr="00A670A3">
        <w:rPr>
          <w:rFonts w:ascii="Arial" w:hAnsi="Arial" w:cs="Arial"/>
          <w:b/>
          <w:bCs/>
          <w:color w:val="000000" w:themeColor="text1"/>
          <w:sz w:val="22"/>
          <w:szCs w:val="22"/>
          <w:lang w:val="en-US"/>
        </w:rPr>
        <w:t>Ethical Considerations and Informant Confidentiality Safeguarding</w:t>
      </w:r>
    </w:p>
    <w:p w14:paraId="1E1DCC0B" w14:textId="77777777" w:rsidR="00831A4A" w:rsidRPr="006C2454" w:rsidRDefault="008B183E"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In undertaking the evaluation of the HR4U, the ethical principles and considerations have been meticulously guided by the United Nations Evaluation Group's (UNEG) Ethical Guidelines for Evaluators. The evaluation adhered to the following ethical considerations:</w:t>
      </w:r>
    </w:p>
    <w:p w14:paraId="78299324" w14:textId="77777777" w:rsidR="00831A4A" w:rsidRDefault="008B183E" w:rsidP="001426ED">
      <w:pPr>
        <w:pStyle w:val="ListParagraph"/>
        <w:numPr>
          <w:ilvl w:val="0"/>
          <w:numId w:val="4"/>
        </w:numPr>
        <w:ind w:left="360"/>
        <w:jc w:val="both"/>
        <w:rPr>
          <w:rFonts w:ascii="Arial" w:hAnsi="Arial" w:cs="Arial"/>
          <w:color w:val="000000" w:themeColor="text1"/>
          <w:sz w:val="22"/>
          <w:szCs w:val="22"/>
          <w:lang w:val="en-US"/>
        </w:rPr>
      </w:pPr>
      <w:r w:rsidRPr="000C7C8A">
        <w:rPr>
          <w:rFonts w:ascii="Arial" w:hAnsi="Arial" w:cs="Arial"/>
          <w:color w:val="000000" w:themeColor="text1"/>
          <w:sz w:val="22"/>
          <w:szCs w:val="22"/>
          <w:lang w:val="en-US"/>
        </w:rPr>
        <w:t xml:space="preserve">Informed Consent: Before each </w:t>
      </w:r>
      <w:r>
        <w:rPr>
          <w:rFonts w:ascii="Arial" w:hAnsi="Arial" w:cs="Arial"/>
          <w:color w:val="000000" w:themeColor="text1"/>
          <w:sz w:val="22"/>
          <w:szCs w:val="22"/>
          <w:lang w:val="en-US"/>
        </w:rPr>
        <w:t>meeting/ interview</w:t>
      </w:r>
      <w:r w:rsidRPr="000C7C8A">
        <w:rPr>
          <w:rFonts w:ascii="Arial" w:hAnsi="Arial" w:cs="Arial"/>
          <w:color w:val="000000" w:themeColor="text1"/>
          <w:sz w:val="22"/>
          <w:szCs w:val="22"/>
          <w:lang w:val="en-US"/>
        </w:rPr>
        <w:t>, the evaluator presented the ethical considerations, confidentiality aspects, and data protection measures. All participants were briefed about the purpose of the evaluation, their role, and the confidentiality of their participation. Their consent was obtained before proceeding.</w:t>
      </w:r>
    </w:p>
    <w:p w14:paraId="6DFEC16A" w14:textId="77777777" w:rsidR="00831A4A" w:rsidRDefault="008B183E" w:rsidP="001426ED">
      <w:pPr>
        <w:pStyle w:val="ListParagraph"/>
        <w:numPr>
          <w:ilvl w:val="0"/>
          <w:numId w:val="4"/>
        </w:numPr>
        <w:ind w:left="360"/>
        <w:jc w:val="both"/>
        <w:rPr>
          <w:rFonts w:ascii="Arial" w:hAnsi="Arial" w:cs="Arial"/>
          <w:color w:val="000000" w:themeColor="text1"/>
          <w:sz w:val="22"/>
          <w:szCs w:val="22"/>
          <w:lang w:val="en-US"/>
        </w:rPr>
      </w:pPr>
      <w:r w:rsidRPr="000C7C8A">
        <w:rPr>
          <w:rFonts w:ascii="Arial" w:hAnsi="Arial" w:cs="Arial"/>
          <w:color w:val="000000" w:themeColor="text1"/>
          <w:sz w:val="22"/>
          <w:szCs w:val="22"/>
          <w:lang w:val="en-US"/>
        </w:rPr>
        <w:t>Confidentiality and Anonymity: Measures were taken to ensure that the identity and personal details of informants were kept confidential. Individual responses were anonymized and were not attributable to specific individuals.</w:t>
      </w:r>
    </w:p>
    <w:p w14:paraId="614EEA94" w14:textId="77777777" w:rsidR="00831A4A" w:rsidRDefault="008B183E" w:rsidP="001426ED">
      <w:pPr>
        <w:pStyle w:val="ListParagraph"/>
        <w:numPr>
          <w:ilvl w:val="0"/>
          <w:numId w:val="4"/>
        </w:numPr>
        <w:ind w:left="360"/>
        <w:jc w:val="both"/>
        <w:rPr>
          <w:rFonts w:ascii="Arial" w:hAnsi="Arial" w:cs="Arial"/>
          <w:color w:val="000000" w:themeColor="text1"/>
          <w:sz w:val="22"/>
          <w:szCs w:val="22"/>
          <w:lang w:val="en-US"/>
        </w:rPr>
      </w:pPr>
      <w:r w:rsidRPr="000C7C8A">
        <w:rPr>
          <w:rFonts w:ascii="Arial" w:hAnsi="Arial" w:cs="Arial"/>
          <w:color w:val="000000" w:themeColor="text1"/>
          <w:sz w:val="22"/>
          <w:szCs w:val="22"/>
          <w:lang w:val="en-US"/>
        </w:rPr>
        <w:t xml:space="preserve">Protection of Information: The </w:t>
      </w:r>
      <w:r>
        <w:rPr>
          <w:rFonts w:ascii="Arial" w:hAnsi="Arial" w:cs="Arial"/>
          <w:color w:val="000000" w:themeColor="text1"/>
          <w:sz w:val="22"/>
          <w:szCs w:val="22"/>
          <w:lang w:val="en-US"/>
        </w:rPr>
        <w:t>evaluator</w:t>
      </w:r>
      <w:r w:rsidRPr="000C7C8A">
        <w:rPr>
          <w:rFonts w:ascii="Arial" w:hAnsi="Arial" w:cs="Arial"/>
          <w:color w:val="000000" w:themeColor="text1"/>
          <w:sz w:val="22"/>
          <w:szCs w:val="22"/>
          <w:lang w:val="en-US"/>
        </w:rPr>
        <w:t xml:space="preserve"> handled information</w:t>
      </w:r>
      <w:r>
        <w:rPr>
          <w:rFonts w:ascii="Arial" w:hAnsi="Arial" w:cs="Arial"/>
          <w:color w:val="000000" w:themeColor="text1"/>
          <w:sz w:val="22"/>
          <w:szCs w:val="22"/>
          <w:lang w:val="en-US"/>
        </w:rPr>
        <w:t xml:space="preserve"> collected as part of this evaluation </w:t>
      </w:r>
      <w:r w:rsidRPr="000C7C8A">
        <w:rPr>
          <w:rFonts w:ascii="Arial" w:hAnsi="Arial" w:cs="Arial"/>
          <w:color w:val="000000" w:themeColor="text1"/>
          <w:sz w:val="22"/>
          <w:szCs w:val="22"/>
          <w:lang w:val="en-US"/>
        </w:rPr>
        <w:t xml:space="preserve">with utmost care. </w:t>
      </w:r>
      <w:r>
        <w:rPr>
          <w:rFonts w:ascii="Arial" w:hAnsi="Arial" w:cs="Arial"/>
          <w:color w:val="000000" w:themeColor="text1"/>
          <w:sz w:val="22"/>
          <w:szCs w:val="22"/>
          <w:lang w:val="en-US"/>
        </w:rPr>
        <w:t xml:space="preserve">Only the evaluator had access to this information and </w:t>
      </w:r>
      <w:r w:rsidRPr="000C7C8A">
        <w:rPr>
          <w:rFonts w:ascii="Arial" w:hAnsi="Arial" w:cs="Arial"/>
          <w:color w:val="000000" w:themeColor="text1"/>
          <w:sz w:val="22"/>
          <w:szCs w:val="22"/>
          <w:lang w:val="en-US"/>
        </w:rPr>
        <w:t>all documents were securely stored.</w:t>
      </w:r>
    </w:p>
    <w:p w14:paraId="2B8A1F56" w14:textId="77777777" w:rsidR="00831A4A" w:rsidRDefault="008B183E" w:rsidP="001426ED">
      <w:pPr>
        <w:pStyle w:val="ListParagraph"/>
        <w:numPr>
          <w:ilvl w:val="0"/>
          <w:numId w:val="4"/>
        </w:numPr>
        <w:ind w:left="360"/>
        <w:jc w:val="both"/>
        <w:rPr>
          <w:rFonts w:ascii="Arial" w:hAnsi="Arial" w:cs="Arial"/>
          <w:color w:val="000000" w:themeColor="text1"/>
          <w:sz w:val="22"/>
          <w:szCs w:val="22"/>
          <w:lang w:val="en-US"/>
        </w:rPr>
      </w:pPr>
      <w:r w:rsidRPr="0000725B">
        <w:rPr>
          <w:rFonts w:ascii="Arial" w:hAnsi="Arial" w:cs="Arial"/>
          <w:color w:val="000000" w:themeColor="text1"/>
          <w:sz w:val="22"/>
          <w:szCs w:val="22"/>
          <w:lang w:val="en-US"/>
        </w:rPr>
        <w:t>Avoidance of Harm: The evaluation was conducted in a manner that avoided harm to the participants and other stakeholders. This includes both physical harm and potential psychological distress that might arise from the subject matter.</w:t>
      </w:r>
    </w:p>
    <w:p w14:paraId="6CE0EB79" w14:textId="77777777" w:rsidR="00831A4A" w:rsidRDefault="008B183E" w:rsidP="001426ED">
      <w:pPr>
        <w:pStyle w:val="ListParagraph"/>
        <w:numPr>
          <w:ilvl w:val="0"/>
          <w:numId w:val="4"/>
        </w:numPr>
        <w:ind w:left="360"/>
        <w:jc w:val="both"/>
        <w:rPr>
          <w:rFonts w:ascii="Arial" w:hAnsi="Arial" w:cs="Arial"/>
          <w:color w:val="000000" w:themeColor="text1"/>
          <w:sz w:val="22"/>
          <w:szCs w:val="22"/>
          <w:lang w:val="en-US"/>
        </w:rPr>
      </w:pPr>
      <w:r w:rsidRPr="0000725B">
        <w:rPr>
          <w:rFonts w:ascii="Arial" w:hAnsi="Arial" w:cs="Arial"/>
          <w:color w:val="000000" w:themeColor="text1"/>
          <w:sz w:val="22"/>
          <w:szCs w:val="22"/>
          <w:lang w:val="en-US"/>
        </w:rPr>
        <w:lastRenderedPageBreak/>
        <w:t>Cultural Sensitivity: The approach respected the cultural norms and values of the informants and stakeholders involved, ensuring that the questions and methodologies were sensitive to local traditions and customs.</w:t>
      </w:r>
      <w:r>
        <w:rPr>
          <w:rFonts w:ascii="Arial" w:hAnsi="Arial" w:cs="Arial"/>
          <w:color w:val="000000" w:themeColor="text1"/>
          <w:sz w:val="22"/>
          <w:szCs w:val="22"/>
          <w:lang w:val="en-US"/>
        </w:rPr>
        <w:t xml:space="preserve"> </w:t>
      </w:r>
      <w:r w:rsidRPr="0000725B">
        <w:rPr>
          <w:rFonts w:ascii="Arial" w:hAnsi="Arial" w:cs="Arial"/>
          <w:color w:val="000000" w:themeColor="text1"/>
          <w:sz w:val="22"/>
          <w:szCs w:val="22"/>
          <w:lang w:val="en-US"/>
        </w:rPr>
        <w:t>Furthermore, in instances where conducting interviews in English was not feasible, meetings were facilitated with the assistance of an interpreter. This approach was employed to enable the participants to effectively communicate in their preferred language.</w:t>
      </w:r>
    </w:p>
    <w:p w14:paraId="0BB67ADE" w14:textId="77777777" w:rsidR="00831A4A" w:rsidRDefault="008B183E" w:rsidP="001426ED">
      <w:pPr>
        <w:pStyle w:val="ListParagraph"/>
        <w:numPr>
          <w:ilvl w:val="0"/>
          <w:numId w:val="4"/>
        </w:numPr>
        <w:ind w:left="360"/>
        <w:jc w:val="both"/>
        <w:rPr>
          <w:rFonts w:ascii="Arial" w:hAnsi="Arial" w:cs="Arial"/>
          <w:color w:val="000000" w:themeColor="text1"/>
          <w:sz w:val="22"/>
          <w:szCs w:val="22"/>
          <w:lang w:val="en-US"/>
        </w:rPr>
      </w:pPr>
      <w:r w:rsidRPr="0000725B">
        <w:rPr>
          <w:rFonts w:ascii="Arial" w:hAnsi="Arial" w:cs="Arial"/>
          <w:color w:val="000000" w:themeColor="text1"/>
          <w:sz w:val="22"/>
          <w:szCs w:val="22"/>
          <w:lang w:val="en-US"/>
        </w:rPr>
        <w:t>Transparency and Integrity: The evaluation was transparent in its design, implementation, and reporting. The findings were reported honestly and without manipulation.</w:t>
      </w:r>
    </w:p>
    <w:p w14:paraId="72945E80" w14:textId="77777777" w:rsidR="00831A4A" w:rsidRDefault="008B183E" w:rsidP="001426ED">
      <w:pPr>
        <w:pStyle w:val="ListParagraph"/>
        <w:numPr>
          <w:ilvl w:val="0"/>
          <w:numId w:val="4"/>
        </w:numPr>
        <w:ind w:left="360"/>
        <w:jc w:val="both"/>
        <w:rPr>
          <w:rFonts w:ascii="Arial" w:hAnsi="Arial" w:cs="Arial"/>
          <w:color w:val="000000" w:themeColor="text1"/>
          <w:sz w:val="22"/>
          <w:szCs w:val="22"/>
          <w:lang w:val="en-US"/>
        </w:rPr>
      </w:pPr>
      <w:r w:rsidRPr="0000725B">
        <w:rPr>
          <w:rFonts w:ascii="Arial" w:hAnsi="Arial" w:cs="Arial"/>
          <w:color w:val="000000" w:themeColor="text1"/>
          <w:sz w:val="22"/>
          <w:szCs w:val="22"/>
          <w:lang w:val="en-US"/>
        </w:rPr>
        <w:t>Accountability: The evaluation was accountable to the beneficiaries, implementing partners, donor, and other stakeholders. This was achieved through a transparent and participatory process that kept the involved parties informed and engaged.</w:t>
      </w:r>
    </w:p>
    <w:p w14:paraId="40FA5C1F" w14:textId="77777777" w:rsidR="00831A4A" w:rsidRPr="0000725B" w:rsidRDefault="008B183E" w:rsidP="001426ED">
      <w:pPr>
        <w:pStyle w:val="ListParagraph"/>
        <w:numPr>
          <w:ilvl w:val="0"/>
          <w:numId w:val="4"/>
        </w:numPr>
        <w:spacing w:after="120"/>
        <w:ind w:left="360"/>
        <w:jc w:val="both"/>
        <w:rPr>
          <w:rFonts w:ascii="Arial" w:hAnsi="Arial" w:cs="Arial"/>
          <w:color w:val="000000" w:themeColor="text1"/>
          <w:sz w:val="22"/>
          <w:szCs w:val="22"/>
          <w:lang w:val="en-US"/>
        </w:rPr>
      </w:pPr>
      <w:r w:rsidRPr="0000725B">
        <w:rPr>
          <w:rFonts w:ascii="Arial" w:hAnsi="Arial" w:cs="Arial"/>
          <w:color w:val="000000" w:themeColor="text1"/>
          <w:sz w:val="22"/>
          <w:szCs w:val="22"/>
          <w:lang w:val="en-US"/>
        </w:rPr>
        <w:t>Alignment with Human Rights Principles: Given the focus on human rights, the evaluation process respected and upheld the principles of human rights and gender equality.</w:t>
      </w:r>
    </w:p>
    <w:p w14:paraId="5FACE242" w14:textId="77777777" w:rsidR="00831A4A" w:rsidRPr="006C2454" w:rsidRDefault="008B183E"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By adhering to these measures, the evaluation ensured the trust and cooperation of the informants, thereby enhancing the reliability and credibility of the findings. In addition, these measures reflect the evaluator's commitment to professionalism, integrity, and the highest standards of international evaluation practice.</w:t>
      </w:r>
    </w:p>
    <w:p w14:paraId="0670E562" w14:textId="77777777" w:rsidR="00831A4A" w:rsidRPr="00A670A3" w:rsidRDefault="008B183E" w:rsidP="001426ED">
      <w:pPr>
        <w:spacing w:after="120"/>
        <w:jc w:val="both"/>
        <w:rPr>
          <w:rFonts w:ascii="Arial" w:hAnsi="Arial" w:cs="Arial"/>
          <w:b/>
          <w:bCs/>
          <w:color w:val="000000" w:themeColor="text1"/>
          <w:sz w:val="22"/>
          <w:szCs w:val="22"/>
          <w:lang w:val="en-US"/>
        </w:rPr>
      </w:pPr>
      <w:r w:rsidRPr="00A670A3">
        <w:rPr>
          <w:rFonts w:ascii="Arial" w:hAnsi="Arial" w:cs="Arial"/>
          <w:b/>
          <w:bCs/>
          <w:color w:val="000000" w:themeColor="text1"/>
          <w:sz w:val="22"/>
          <w:szCs w:val="22"/>
          <w:lang w:val="en-US"/>
        </w:rPr>
        <w:t>Evaluator’s Background and Expertise</w:t>
      </w:r>
    </w:p>
    <w:p w14:paraId="341C8731" w14:textId="298040FB" w:rsidR="00831A4A" w:rsidRDefault="008B183E"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The evaluator </w:t>
      </w:r>
      <w:r>
        <w:rPr>
          <w:rFonts w:ascii="Arial" w:hAnsi="Arial" w:cs="Arial"/>
          <w:color w:val="000000" w:themeColor="text1"/>
          <w:sz w:val="22"/>
          <w:szCs w:val="22"/>
          <w:lang w:val="en-US"/>
        </w:rPr>
        <w:t>who conducted the</w:t>
      </w:r>
      <w:r w:rsidRPr="006C2454">
        <w:rPr>
          <w:rFonts w:ascii="Arial" w:hAnsi="Arial" w:cs="Arial"/>
          <w:color w:val="000000" w:themeColor="text1"/>
          <w:sz w:val="22"/>
          <w:szCs w:val="22"/>
          <w:lang w:val="en-US"/>
        </w:rPr>
        <w:t xml:space="preserve"> </w:t>
      </w:r>
      <w:r>
        <w:rPr>
          <w:rFonts w:ascii="Arial" w:hAnsi="Arial" w:cs="Arial"/>
          <w:color w:val="000000" w:themeColor="text1"/>
          <w:sz w:val="22"/>
          <w:szCs w:val="22"/>
          <w:lang w:val="en-US"/>
        </w:rPr>
        <w:t>“</w:t>
      </w:r>
      <w:r w:rsidRPr="006C2454">
        <w:rPr>
          <w:rFonts w:ascii="Arial" w:hAnsi="Arial" w:cs="Arial"/>
          <w:color w:val="000000" w:themeColor="text1"/>
          <w:sz w:val="22"/>
          <w:szCs w:val="22"/>
          <w:lang w:val="en-US"/>
        </w:rPr>
        <w:t>Human Rights for Ukraine</w:t>
      </w:r>
      <w:r>
        <w:rPr>
          <w:rFonts w:ascii="Arial" w:hAnsi="Arial" w:cs="Arial"/>
          <w:color w:val="000000" w:themeColor="text1"/>
          <w:sz w:val="22"/>
          <w:szCs w:val="22"/>
          <w:lang w:val="en-US"/>
        </w:rPr>
        <w:t>”</w:t>
      </w:r>
      <w:r w:rsidRPr="006C2454">
        <w:rPr>
          <w:rFonts w:ascii="Arial" w:hAnsi="Arial" w:cs="Arial"/>
          <w:color w:val="000000" w:themeColor="text1"/>
          <w:sz w:val="22"/>
          <w:szCs w:val="22"/>
          <w:lang w:val="en-US"/>
        </w:rPr>
        <w:t xml:space="preserve"> Project's evaluation possesses an extensive background that spans over a decade in the international development sector. Specializing in governance, human rights, and security, the evaluator has worked on multiple projects encompassing various themes, such as leaving no one behind and ending violence against women and girls, including Africa, Asia, Europe, and the Middle East. The evaluator's knowledge of the Ukrainian context provides a unique perspective on the cultural, social, and economic situation of the country. With </w:t>
      </w:r>
      <w:r>
        <w:rPr>
          <w:rFonts w:ascii="Arial" w:hAnsi="Arial" w:cs="Arial"/>
          <w:color w:val="000000" w:themeColor="text1"/>
          <w:sz w:val="22"/>
          <w:szCs w:val="22"/>
          <w:lang w:val="en-US"/>
        </w:rPr>
        <w:t xml:space="preserve">Post-Doctoral studies on the security situation in the Black Sea Region, </w:t>
      </w:r>
      <w:r w:rsidRPr="006C2454">
        <w:rPr>
          <w:rFonts w:ascii="Arial" w:hAnsi="Arial" w:cs="Arial"/>
          <w:color w:val="000000" w:themeColor="text1"/>
          <w:sz w:val="22"/>
          <w:szCs w:val="22"/>
          <w:lang w:val="en-US"/>
        </w:rPr>
        <w:t xml:space="preserve">a Ph.D. in Constitutional Law, a Master's Degree in Politics, Security, and Integration, and two BA Degrees in Law and International Relations, Political Sciences, and Public Administration, the evaluator's academic achievements have further enriched </w:t>
      </w:r>
      <w:r>
        <w:rPr>
          <w:rFonts w:ascii="Arial" w:hAnsi="Arial" w:cs="Arial"/>
          <w:color w:val="000000" w:themeColor="text1"/>
          <w:sz w:val="22"/>
          <w:szCs w:val="22"/>
          <w:lang w:val="en-US"/>
        </w:rPr>
        <w:t>the</w:t>
      </w:r>
      <w:r w:rsidRPr="006C2454">
        <w:rPr>
          <w:rFonts w:ascii="Arial" w:hAnsi="Arial" w:cs="Arial"/>
          <w:color w:val="000000" w:themeColor="text1"/>
          <w:sz w:val="22"/>
          <w:szCs w:val="22"/>
          <w:lang w:val="en-US"/>
        </w:rPr>
        <w:t xml:space="preserve"> capacity to assess projects in line with international best practices, guided by the UNDP evaluation guidelines and the revised six OECD/DAC criteria. </w:t>
      </w:r>
    </w:p>
    <w:p w14:paraId="457B2B2E" w14:textId="77777777" w:rsidR="00831A4A" w:rsidRDefault="008B183E"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The evaluation process </w:t>
      </w:r>
      <w:r>
        <w:rPr>
          <w:rFonts w:ascii="Arial" w:hAnsi="Arial" w:cs="Arial"/>
          <w:color w:val="000000" w:themeColor="text1"/>
          <w:sz w:val="22"/>
          <w:szCs w:val="22"/>
          <w:lang w:val="en-US"/>
        </w:rPr>
        <w:t>was</w:t>
      </w:r>
      <w:r w:rsidRPr="006C2454">
        <w:rPr>
          <w:rFonts w:ascii="Arial" w:hAnsi="Arial" w:cs="Arial"/>
          <w:color w:val="000000" w:themeColor="text1"/>
          <w:sz w:val="22"/>
          <w:szCs w:val="22"/>
          <w:lang w:val="en-US"/>
        </w:rPr>
        <w:t xml:space="preserve"> supported by the Evaluation Focal Team (EFT) from UNDP Ukraine in providing necessary documentation and logistical support, yet </w:t>
      </w:r>
      <w:r>
        <w:rPr>
          <w:rFonts w:ascii="Arial" w:hAnsi="Arial" w:cs="Arial"/>
          <w:color w:val="000000" w:themeColor="text1"/>
          <w:sz w:val="22"/>
          <w:szCs w:val="22"/>
          <w:lang w:val="en-US"/>
        </w:rPr>
        <w:t>by</w:t>
      </w:r>
      <w:r w:rsidRPr="006C2454">
        <w:rPr>
          <w:rFonts w:ascii="Arial" w:hAnsi="Arial" w:cs="Arial"/>
          <w:color w:val="000000" w:themeColor="text1"/>
          <w:sz w:val="22"/>
          <w:szCs w:val="22"/>
          <w:lang w:val="en-US"/>
        </w:rPr>
        <w:t xml:space="preserve"> remain</w:t>
      </w:r>
      <w:r>
        <w:rPr>
          <w:rFonts w:ascii="Arial" w:hAnsi="Arial" w:cs="Arial"/>
          <w:color w:val="000000" w:themeColor="text1"/>
          <w:sz w:val="22"/>
          <w:szCs w:val="22"/>
          <w:lang w:val="en-US"/>
        </w:rPr>
        <w:t>ing</w:t>
      </w:r>
      <w:r w:rsidRPr="006C2454">
        <w:rPr>
          <w:rFonts w:ascii="Arial" w:hAnsi="Arial" w:cs="Arial"/>
          <w:color w:val="000000" w:themeColor="text1"/>
          <w:sz w:val="22"/>
          <w:szCs w:val="22"/>
          <w:lang w:val="en-US"/>
        </w:rPr>
        <w:t xml:space="preserve"> entirely independent, </w:t>
      </w:r>
      <w:r>
        <w:rPr>
          <w:rFonts w:ascii="Arial" w:hAnsi="Arial" w:cs="Arial"/>
          <w:color w:val="000000" w:themeColor="text1"/>
          <w:sz w:val="22"/>
          <w:szCs w:val="22"/>
          <w:lang w:val="en-US"/>
        </w:rPr>
        <w:t xml:space="preserve">this has allowed </w:t>
      </w:r>
      <w:r w:rsidRPr="006C2454">
        <w:rPr>
          <w:rFonts w:ascii="Arial" w:hAnsi="Arial" w:cs="Arial"/>
          <w:color w:val="000000" w:themeColor="text1"/>
          <w:sz w:val="22"/>
          <w:szCs w:val="22"/>
          <w:lang w:val="en-US"/>
        </w:rPr>
        <w:t xml:space="preserve">the evaluator to exercise flexibility in determining the best approach for data collection and analysis. </w:t>
      </w:r>
    </w:p>
    <w:p w14:paraId="21346F63" w14:textId="77777777" w:rsidR="00831A4A" w:rsidRPr="006C2454" w:rsidRDefault="008B183E" w:rsidP="001426ED">
      <w:pPr>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The comprehensive background and expertise of the evaluator, combined with a well-structured support mechanism, ensure a robust and credible evaluation aligned with </w:t>
      </w:r>
      <w:r>
        <w:rPr>
          <w:rFonts w:ascii="Arial" w:hAnsi="Arial" w:cs="Arial"/>
          <w:color w:val="000000" w:themeColor="text1"/>
          <w:sz w:val="22"/>
          <w:szCs w:val="22"/>
          <w:lang w:val="en-US"/>
        </w:rPr>
        <w:t>UNDP Evaluation Guidelines</w:t>
      </w:r>
      <w:r w:rsidRPr="006C2454">
        <w:rPr>
          <w:rFonts w:ascii="Arial" w:hAnsi="Arial" w:cs="Arial"/>
          <w:color w:val="000000" w:themeColor="text1"/>
          <w:sz w:val="22"/>
          <w:szCs w:val="22"/>
          <w:lang w:val="en-US"/>
        </w:rPr>
        <w:t>.</w:t>
      </w:r>
    </w:p>
    <w:p w14:paraId="73A1DD1D" w14:textId="77777777" w:rsidR="00831A4A" w:rsidRPr="006C2454" w:rsidRDefault="00831A4A" w:rsidP="001426ED">
      <w:pPr>
        <w:spacing w:after="120"/>
        <w:rPr>
          <w:rFonts w:ascii="Arial" w:hAnsi="Arial" w:cs="Arial"/>
          <w:color w:val="000000" w:themeColor="text1"/>
          <w:sz w:val="22"/>
          <w:szCs w:val="22"/>
          <w:lang w:val="en-US"/>
        </w:rPr>
      </w:pPr>
    </w:p>
    <w:p w14:paraId="23AC8B90" w14:textId="77777777" w:rsidR="00831A4A" w:rsidRPr="006C2454" w:rsidRDefault="00831A4A" w:rsidP="001426ED">
      <w:pPr>
        <w:spacing w:after="120"/>
        <w:rPr>
          <w:rFonts w:ascii="Arial" w:hAnsi="Arial" w:cs="Arial"/>
          <w:color w:val="000000" w:themeColor="text1"/>
          <w:sz w:val="22"/>
          <w:szCs w:val="22"/>
          <w:lang w:val="en-US"/>
        </w:rPr>
        <w:sectPr w:rsidR="00831A4A" w:rsidRPr="006C2454" w:rsidSect="00A27D5B">
          <w:pgSz w:w="11900" w:h="16820"/>
          <w:pgMar w:top="1440" w:right="1440" w:bottom="1440" w:left="1440" w:header="720" w:footer="720" w:gutter="0"/>
          <w:cols w:space="708"/>
          <w:docGrid w:linePitch="299"/>
        </w:sectPr>
      </w:pPr>
    </w:p>
    <w:p w14:paraId="2D72C7B0" w14:textId="77777777" w:rsidR="00831A4A" w:rsidRPr="006C2454" w:rsidRDefault="008B183E" w:rsidP="001426ED">
      <w:pPr>
        <w:pStyle w:val="ListParagraph"/>
        <w:numPr>
          <w:ilvl w:val="0"/>
          <w:numId w:val="2"/>
        </w:numPr>
        <w:spacing w:after="120"/>
        <w:ind w:left="360"/>
        <w:outlineLvl w:val="0"/>
        <w:rPr>
          <w:rFonts w:ascii="Arial" w:hAnsi="Arial" w:cs="Arial"/>
          <w:b/>
          <w:bCs/>
          <w:color w:val="000000" w:themeColor="text1"/>
          <w:sz w:val="22"/>
          <w:szCs w:val="22"/>
          <w:lang w:val="en-US"/>
        </w:rPr>
      </w:pPr>
      <w:bookmarkStart w:id="7" w:name="_Toc145591690"/>
      <w:r w:rsidRPr="006C2454">
        <w:rPr>
          <w:rFonts w:ascii="Arial" w:hAnsi="Arial" w:cs="Arial"/>
          <w:b/>
          <w:bCs/>
          <w:color w:val="000000" w:themeColor="text1"/>
          <w:sz w:val="22"/>
          <w:szCs w:val="22"/>
          <w:lang w:val="en-US"/>
        </w:rPr>
        <w:lastRenderedPageBreak/>
        <w:t>DATA ANALYSIS</w:t>
      </w:r>
      <w:bookmarkEnd w:id="7"/>
    </w:p>
    <w:p w14:paraId="27638381" w14:textId="77777777" w:rsidR="00831A4A" w:rsidRPr="009A1A75" w:rsidRDefault="008B183E" w:rsidP="001426ED">
      <w:pPr>
        <w:pStyle w:val="NormalWeb"/>
        <w:spacing w:before="0" w:beforeAutospacing="0" w:after="120" w:afterAutospacing="0"/>
        <w:jc w:val="both"/>
        <w:rPr>
          <w:rFonts w:ascii="Arial" w:hAnsi="Arial" w:cs="Arial"/>
          <w:b/>
          <w:bCs/>
          <w:color w:val="000000" w:themeColor="text1"/>
          <w:sz w:val="22"/>
          <w:szCs w:val="22"/>
          <w:lang w:val="en-US"/>
        </w:rPr>
      </w:pPr>
      <w:r w:rsidRPr="009A1A75">
        <w:rPr>
          <w:rFonts w:ascii="Arial" w:hAnsi="Arial" w:cs="Arial"/>
          <w:b/>
          <w:bCs/>
          <w:color w:val="000000" w:themeColor="text1"/>
          <w:sz w:val="22"/>
          <w:szCs w:val="22"/>
          <w:lang w:val="en-US"/>
        </w:rPr>
        <w:t>Data Analysis Procedures</w:t>
      </w:r>
    </w:p>
    <w:p w14:paraId="2FB8BA2A" w14:textId="77777777" w:rsidR="00831A4A" w:rsidRPr="006C2454" w:rsidRDefault="008B183E" w:rsidP="001426ED">
      <w:pPr>
        <w:pStyle w:val="NormalWeb"/>
        <w:spacing w:before="0" w:beforeAutospacing="0" w:after="120" w:afterAutospacing="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The data analysis for the </w:t>
      </w:r>
      <w:r>
        <w:rPr>
          <w:rFonts w:ascii="Arial" w:hAnsi="Arial" w:cs="Arial"/>
          <w:color w:val="000000" w:themeColor="text1"/>
          <w:sz w:val="22"/>
          <w:szCs w:val="22"/>
          <w:lang w:val="en-US"/>
        </w:rPr>
        <w:t>“</w:t>
      </w:r>
      <w:r w:rsidRPr="006C2454">
        <w:rPr>
          <w:rFonts w:ascii="Arial" w:hAnsi="Arial" w:cs="Arial"/>
          <w:color w:val="000000" w:themeColor="text1"/>
          <w:sz w:val="22"/>
          <w:szCs w:val="22"/>
          <w:lang w:val="en-US"/>
        </w:rPr>
        <w:t>Human Rights for Ukraine</w:t>
      </w:r>
      <w:r>
        <w:rPr>
          <w:rFonts w:ascii="Arial" w:hAnsi="Arial" w:cs="Arial"/>
          <w:color w:val="000000" w:themeColor="text1"/>
          <w:sz w:val="22"/>
          <w:szCs w:val="22"/>
          <w:lang w:val="en-US"/>
        </w:rPr>
        <w:t xml:space="preserve">” </w:t>
      </w:r>
      <w:r w:rsidRPr="006C2454">
        <w:rPr>
          <w:rFonts w:ascii="Arial" w:hAnsi="Arial" w:cs="Arial"/>
          <w:color w:val="000000" w:themeColor="text1"/>
          <w:sz w:val="22"/>
          <w:szCs w:val="22"/>
          <w:lang w:val="en-US"/>
        </w:rPr>
        <w:t>Project evaluation was conducted through the following stages:</w:t>
      </w:r>
    </w:p>
    <w:p w14:paraId="5CCAAFFA" w14:textId="77777777" w:rsidR="00831A4A" w:rsidRPr="006C2454" w:rsidRDefault="008B183E" w:rsidP="001426ED">
      <w:pPr>
        <w:pStyle w:val="NormalWeb"/>
        <w:spacing w:before="0" w:beforeAutospacing="0" w:after="120" w:afterAutospacing="0"/>
        <w:jc w:val="both"/>
        <w:rPr>
          <w:rFonts w:ascii="Arial" w:hAnsi="Arial" w:cs="Arial"/>
          <w:color w:val="000000" w:themeColor="text1"/>
          <w:sz w:val="22"/>
          <w:szCs w:val="22"/>
          <w:lang w:val="en-US"/>
        </w:rPr>
      </w:pPr>
      <w:r w:rsidRPr="009A1A75">
        <w:rPr>
          <w:rFonts w:ascii="Arial" w:hAnsi="Arial" w:cs="Arial"/>
          <w:i/>
          <w:iCs/>
          <w:color w:val="000000" w:themeColor="text1"/>
          <w:sz w:val="22"/>
          <w:szCs w:val="22"/>
          <w:lang w:val="en-US"/>
        </w:rPr>
        <w:t>Preparation and Organization of Data:</w:t>
      </w:r>
      <w:r w:rsidRPr="006C2454">
        <w:rPr>
          <w:rFonts w:ascii="Arial" w:hAnsi="Arial" w:cs="Arial"/>
          <w:color w:val="000000" w:themeColor="text1"/>
          <w:sz w:val="22"/>
          <w:szCs w:val="22"/>
          <w:lang w:val="en-US"/>
        </w:rPr>
        <w:t xml:space="preserve"> The collected data </w:t>
      </w:r>
      <w:r>
        <w:rPr>
          <w:rFonts w:ascii="Arial" w:hAnsi="Arial" w:cs="Arial"/>
          <w:color w:val="000000" w:themeColor="text1"/>
          <w:sz w:val="22"/>
          <w:szCs w:val="22"/>
          <w:lang w:val="en-US"/>
        </w:rPr>
        <w:t>was</w:t>
      </w:r>
      <w:r w:rsidRPr="006C2454">
        <w:rPr>
          <w:rFonts w:ascii="Arial" w:hAnsi="Arial" w:cs="Arial"/>
          <w:color w:val="000000" w:themeColor="text1"/>
          <w:sz w:val="22"/>
          <w:szCs w:val="22"/>
          <w:lang w:val="en-US"/>
        </w:rPr>
        <w:t xml:space="preserve"> meticulously prepared, categorized, and organized according to the evaluation questions and aligned with different stakeholder groups (</w:t>
      </w:r>
      <w:r>
        <w:rPr>
          <w:rFonts w:ascii="Arial" w:hAnsi="Arial" w:cs="Arial"/>
          <w:color w:val="000000" w:themeColor="text1"/>
          <w:sz w:val="22"/>
          <w:szCs w:val="22"/>
          <w:lang w:val="en-US"/>
        </w:rPr>
        <w:t>based on the results of the stakeholder analysis). It</w:t>
      </w:r>
      <w:r w:rsidRPr="006C2454">
        <w:rPr>
          <w:rFonts w:ascii="Arial" w:hAnsi="Arial" w:cs="Arial"/>
          <w:color w:val="000000" w:themeColor="text1"/>
          <w:sz w:val="22"/>
          <w:szCs w:val="22"/>
          <w:lang w:val="en-US"/>
        </w:rPr>
        <w:t xml:space="preserve"> included the transcription of interviews, coding of questionnaires, and thematic grouping of document review findings.</w:t>
      </w:r>
    </w:p>
    <w:p w14:paraId="66CDF80A" w14:textId="77777777" w:rsidR="00831A4A" w:rsidRPr="006C2454" w:rsidRDefault="008B183E" w:rsidP="001426ED">
      <w:pPr>
        <w:pStyle w:val="NormalWeb"/>
        <w:spacing w:before="0" w:beforeAutospacing="0" w:after="120" w:afterAutospacing="0"/>
        <w:jc w:val="both"/>
        <w:rPr>
          <w:rFonts w:ascii="Arial" w:hAnsi="Arial" w:cs="Arial"/>
          <w:color w:val="000000" w:themeColor="text1"/>
          <w:sz w:val="22"/>
          <w:szCs w:val="22"/>
          <w:lang w:val="en-US"/>
        </w:rPr>
      </w:pPr>
      <w:r w:rsidRPr="009A1A75">
        <w:rPr>
          <w:rFonts w:ascii="Arial" w:hAnsi="Arial" w:cs="Arial"/>
          <w:i/>
          <w:iCs/>
          <w:color w:val="000000" w:themeColor="text1"/>
          <w:sz w:val="22"/>
          <w:szCs w:val="22"/>
          <w:lang w:val="en-US"/>
        </w:rPr>
        <w:t>Descriptive Analysis:</w:t>
      </w:r>
      <w:r w:rsidRPr="006C2454">
        <w:rPr>
          <w:rFonts w:ascii="Arial" w:hAnsi="Arial" w:cs="Arial"/>
          <w:color w:val="000000" w:themeColor="text1"/>
          <w:sz w:val="22"/>
          <w:szCs w:val="22"/>
          <w:lang w:val="en-US"/>
        </w:rPr>
        <w:t xml:space="preserve"> Utilizing both qualitative and quantitative methods, this phase allowed for understanding the underlying patterns and relationships within the collected data. Descriptive statistics and narrative descriptions were employed to provide an initial interpretation of the project's situation.</w:t>
      </w:r>
    </w:p>
    <w:p w14:paraId="06B178E5" w14:textId="77777777" w:rsidR="00831A4A" w:rsidRPr="006C2454" w:rsidRDefault="008B183E" w:rsidP="001426ED">
      <w:pPr>
        <w:pStyle w:val="NormalWeb"/>
        <w:spacing w:before="0" w:beforeAutospacing="0" w:after="120" w:afterAutospacing="0"/>
        <w:jc w:val="both"/>
        <w:rPr>
          <w:rFonts w:ascii="Arial" w:hAnsi="Arial" w:cs="Arial"/>
          <w:color w:val="000000" w:themeColor="text1"/>
          <w:sz w:val="22"/>
          <w:szCs w:val="22"/>
          <w:lang w:val="en-US"/>
        </w:rPr>
      </w:pPr>
      <w:r w:rsidRPr="002E33AD">
        <w:rPr>
          <w:rFonts w:ascii="Arial" w:hAnsi="Arial" w:cs="Arial"/>
          <w:i/>
          <w:iCs/>
          <w:color w:val="000000" w:themeColor="text1"/>
          <w:sz w:val="22"/>
          <w:szCs w:val="22"/>
          <w:lang w:val="en-US"/>
        </w:rPr>
        <w:t>Content Analysis:</w:t>
      </w:r>
      <w:r w:rsidRPr="006C2454">
        <w:rPr>
          <w:rFonts w:ascii="Arial" w:hAnsi="Arial" w:cs="Arial"/>
          <w:color w:val="000000" w:themeColor="text1"/>
          <w:sz w:val="22"/>
          <w:szCs w:val="22"/>
          <w:lang w:val="en-US"/>
        </w:rPr>
        <w:t xml:space="preserve"> The content analysis was performed, especially in analyzing the extensive project documentation. Techniques such as thematic coding were utilized to unravel key insights related to the evaluation questions.</w:t>
      </w:r>
    </w:p>
    <w:p w14:paraId="617793D3" w14:textId="77777777" w:rsidR="00831A4A" w:rsidRPr="006C2454" w:rsidRDefault="008B183E" w:rsidP="001426ED">
      <w:pPr>
        <w:pStyle w:val="NormalWeb"/>
        <w:spacing w:before="0" w:beforeAutospacing="0" w:after="120" w:afterAutospacing="0"/>
        <w:jc w:val="both"/>
        <w:rPr>
          <w:rFonts w:ascii="Arial" w:hAnsi="Arial" w:cs="Arial"/>
          <w:color w:val="000000" w:themeColor="text1"/>
          <w:sz w:val="22"/>
          <w:szCs w:val="22"/>
          <w:lang w:val="en-US"/>
        </w:rPr>
      </w:pPr>
      <w:r w:rsidRPr="002E33AD">
        <w:rPr>
          <w:rFonts w:ascii="Arial" w:hAnsi="Arial" w:cs="Arial"/>
          <w:i/>
          <w:iCs/>
          <w:color w:val="000000" w:themeColor="text1"/>
          <w:sz w:val="22"/>
          <w:szCs w:val="22"/>
          <w:lang w:val="en-US"/>
        </w:rPr>
        <w:t>Mixed Methods Analysis:</w:t>
      </w:r>
      <w:r w:rsidRPr="006C2454">
        <w:rPr>
          <w:rFonts w:ascii="Arial" w:hAnsi="Arial" w:cs="Arial"/>
          <w:color w:val="000000" w:themeColor="text1"/>
          <w:sz w:val="22"/>
          <w:szCs w:val="22"/>
          <w:lang w:val="en-US"/>
        </w:rPr>
        <w:t xml:space="preserve"> The mixed methods facilitated a comprehensive examination by integrating both qualitative and quantitative analyses. The convergence and validation of findings were strengthened by employing diverse data sources and analytical techniques.</w:t>
      </w:r>
    </w:p>
    <w:p w14:paraId="436EED0E" w14:textId="77777777" w:rsidR="00831A4A" w:rsidRPr="006C2454" w:rsidRDefault="008B183E" w:rsidP="001426ED">
      <w:pPr>
        <w:pStyle w:val="NormalWeb"/>
        <w:spacing w:before="0" w:beforeAutospacing="0" w:after="120" w:afterAutospacing="0"/>
        <w:jc w:val="both"/>
        <w:rPr>
          <w:rFonts w:ascii="Arial" w:hAnsi="Arial" w:cs="Arial"/>
          <w:color w:val="000000" w:themeColor="text1"/>
          <w:sz w:val="22"/>
          <w:szCs w:val="22"/>
          <w:lang w:val="en-US"/>
        </w:rPr>
      </w:pPr>
      <w:r w:rsidRPr="002E33AD">
        <w:rPr>
          <w:rFonts w:ascii="Arial" w:hAnsi="Arial" w:cs="Arial"/>
          <w:i/>
          <w:iCs/>
          <w:color w:val="000000" w:themeColor="text1"/>
          <w:sz w:val="22"/>
          <w:szCs w:val="22"/>
          <w:lang w:val="en-US"/>
        </w:rPr>
        <w:t>Method Triangulation:</w:t>
      </w:r>
      <w:r w:rsidRPr="006C2454">
        <w:rPr>
          <w:rFonts w:ascii="Arial" w:hAnsi="Arial" w:cs="Arial"/>
          <w:color w:val="000000" w:themeColor="text1"/>
          <w:sz w:val="22"/>
          <w:szCs w:val="22"/>
          <w:lang w:val="en-US"/>
        </w:rPr>
        <w:t xml:space="preserve"> Different methods such as Key Informant Interviews, Focus Group Discussions, and Remote Sensing were used to cross-verify findings. This approach ensured the robustness and reliability of the results, eliminating biases and inconsistencies.</w:t>
      </w:r>
    </w:p>
    <w:p w14:paraId="1188FF0A" w14:textId="77777777" w:rsidR="00831A4A" w:rsidRPr="006C2454" w:rsidRDefault="008B183E" w:rsidP="001426ED">
      <w:pPr>
        <w:pStyle w:val="NormalWeb"/>
        <w:spacing w:before="0" w:beforeAutospacing="0" w:after="120" w:afterAutospacing="0"/>
        <w:jc w:val="both"/>
        <w:rPr>
          <w:rFonts w:ascii="Arial" w:hAnsi="Arial" w:cs="Arial"/>
          <w:color w:val="000000" w:themeColor="text1"/>
          <w:sz w:val="22"/>
          <w:szCs w:val="22"/>
          <w:lang w:val="en-US"/>
        </w:rPr>
      </w:pPr>
      <w:r w:rsidRPr="002E33AD">
        <w:rPr>
          <w:rFonts w:ascii="Arial" w:hAnsi="Arial" w:cs="Arial"/>
          <w:i/>
          <w:iCs/>
          <w:color w:val="000000" w:themeColor="text1"/>
          <w:sz w:val="22"/>
          <w:szCs w:val="22"/>
          <w:lang w:val="en-US"/>
        </w:rPr>
        <w:t>Data Triangulation:</w:t>
      </w:r>
      <w:r w:rsidRPr="006C2454">
        <w:rPr>
          <w:rFonts w:ascii="Arial" w:hAnsi="Arial" w:cs="Arial"/>
          <w:color w:val="000000" w:themeColor="text1"/>
          <w:sz w:val="22"/>
          <w:szCs w:val="22"/>
          <w:lang w:val="en-US"/>
        </w:rPr>
        <w:t xml:space="preserve"> Data from different stakeholder groups</w:t>
      </w:r>
      <w:r>
        <w:rPr>
          <w:rFonts w:ascii="Arial" w:hAnsi="Arial" w:cs="Arial"/>
          <w:color w:val="000000" w:themeColor="text1"/>
          <w:sz w:val="22"/>
          <w:szCs w:val="22"/>
          <w:lang w:val="en-US"/>
        </w:rPr>
        <w:t xml:space="preserve"> </w:t>
      </w:r>
      <w:r w:rsidRPr="006C2454">
        <w:rPr>
          <w:rFonts w:ascii="Arial" w:hAnsi="Arial" w:cs="Arial"/>
          <w:color w:val="000000" w:themeColor="text1"/>
          <w:sz w:val="22"/>
          <w:szCs w:val="22"/>
          <w:lang w:val="en-US"/>
        </w:rPr>
        <w:t>and project phases were compared and analyzed to confirm the findings. This allowed for a more nuanced understanding, factoring in different contexts and perspectives.</w:t>
      </w:r>
    </w:p>
    <w:p w14:paraId="4FACEB03" w14:textId="77777777" w:rsidR="00831A4A" w:rsidRPr="006C2454" w:rsidRDefault="008B183E" w:rsidP="001426ED">
      <w:pPr>
        <w:pStyle w:val="NormalWeb"/>
        <w:spacing w:before="0" w:beforeAutospacing="0" w:after="120" w:afterAutospacing="0"/>
        <w:jc w:val="both"/>
        <w:rPr>
          <w:rFonts w:ascii="Arial" w:hAnsi="Arial" w:cs="Arial"/>
          <w:color w:val="000000" w:themeColor="text1"/>
          <w:sz w:val="22"/>
          <w:szCs w:val="22"/>
          <w:lang w:val="en-US"/>
        </w:rPr>
      </w:pPr>
      <w:r w:rsidRPr="002E33AD">
        <w:rPr>
          <w:rFonts w:ascii="Arial" w:hAnsi="Arial" w:cs="Arial"/>
          <w:i/>
          <w:iCs/>
          <w:color w:val="000000" w:themeColor="text1"/>
          <w:sz w:val="22"/>
          <w:szCs w:val="22"/>
          <w:lang w:val="en-US"/>
        </w:rPr>
        <w:t>Gender and Social Group Analysis:</w:t>
      </w:r>
      <w:r w:rsidRPr="006C2454">
        <w:rPr>
          <w:rFonts w:ascii="Arial" w:hAnsi="Arial" w:cs="Arial"/>
          <w:color w:val="000000" w:themeColor="text1"/>
          <w:sz w:val="22"/>
          <w:szCs w:val="22"/>
          <w:lang w:val="en-US"/>
        </w:rPr>
        <w:t xml:space="preserve"> Specific attention was given to analyz</w:t>
      </w:r>
      <w:r>
        <w:rPr>
          <w:rFonts w:ascii="Arial" w:hAnsi="Arial" w:cs="Arial"/>
          <w:color w:val="000000" w:themeColor="text1"/>
          <w:sz w:val="22"/>
          <w:szCs w:val="22"/>
          <w:lang w:val="en-US"/>
        </w:rPr>
        <w:t>ing</w:t>
      </w:r>
      <w:r w:rsidRPr="006C2454">
        <w:rPr>
          <w:rFonts w:ascii="Arial" w:hAnsi="Arial" w:cs="Arial"/>
          <w:color w:val="000000" w:themeColor="text1"/>
          <w:sz w:val="22"/>
          <w:szCs w:val="22"/>
          <w:lang w:val="en-US"/>
        </w:rPr>
        <w:t xml:space="preserve"> the data from the </w:t>
      </w:r>
      <w:r>
        <w:rPr>
          <w:rFonts w:ascii="Arial" w:hAnsi="Arial" w:cs="Arial"/>
          <w:color w:val="000000" w:themeColor="text1"/>
          <w:sz w:val="22"/>
          <w:szCs w:val="22"/>
          <w:lang w:val="en-US"/>
        </w:rPr>
        <w:t xml:space="preserve">gender perspective. </w:t>
      </w:r>
      <w:r w:rsidRPr="006C2454">
        <w:rPr>
          <w:rFonts w:ascii="Arial" w:hAnsi="Arial" w:cs="Arial"/>
          <w:color w:val="000000" w:themeColor="text1"/>
          <w:sz w:val="22"/>
          <w:szCs w:val="22"/>
          <w:lang w:val="en-US"/>
        </w:rPr>
        <w:t>Comparative analysis among men and women ensured that the findings were reflective of the diverse population the project served.</w:t>
      </w:r>
    </w:p>
    <w:p w14:paraId="37C0BDC3" w14:textId="77777777" w:rsidR="00831A4A" w:rsidRDefault="008B183E" w:rsidP="001426ED">
      <w:pPr>
        <w:pStyle w:val="NormalWeb"/>
        <w:spacing w:before="0" w:beforeAutospacing="0" w:after="120" w:afterAutospacing="0"/>
        <w:jc w:val="both"/>
        <w:rPr>
          <w:rFonts w:ascii="Arial" w:hAnsi="Arial" w:cs="Arial"/>
          <w:color w:val="000000" w:themeColor="text1"/>
          <w:sz w:val="22"/>
          <w:szCs w:val="22"/>
          <w:lang w:val="en-US"/>
        </w:rPr>
      </w:pPr>
      <w:r w:rsidRPr="00DC0B05">
        <w:rPr>
          <w:rFonts w:ascii="Arial" w:hAnsi="Arial" w:cs="Arial"/>
          <w:i/>
          <w:iCs/>
          <w:color w:val="000000" w:themeColor="text1"/>
          <w:sz w:val="22"/>
          <w:szCs w:val="22"/>
          <w:lang w:val="en-US"/>
        </w:rPr>
        <w:t>Identification of Potential Weaknesses and Limitations:</w:t>
      </w:r>
      <w:r w:rsidRPr="006C2454">
        <w:rPr>
          <w:rFonts w:ascii="Arial" w:hAnsi="Arial" w:cs="Arial"/>
          <w:color w:val="000000" w:themeColor="text1"/>
          <w:sz w:val="22"/>
          <w:szCs w:val="22"/>
          <w:lang w:val="en-US"/>
        </w:rPr>
        <w:t xml:space="preserve"> Scrutiny was given to identify potential weaknesses in data analysis, gaps, or limitations. Consideration was provided to their possible influence on interpreting findings and drawing conclusions.</w:t>
      </w:r>
    </w:p>
    <w:p w14:paraId="783CBC5A" w14:textId="77777777" w:rsidR="00831A4A" w:rsidRDefault="008B183E" w:rsidP="001426ED">
      <w:pPr>
        <w:pStyle w:val="NormalWeb"/>
        <w:spacing w:before="0" w:beforeAutospacing="0" w:after="120" w:afterAutospacing="0"/>
        <w:jc w:val="both"/>
        <w:rPr>
          <w:rFonts w:ascii="Arial" w:hAnsi="Arial" w:cs="Arial"/>
          <w:color w:val="000000" w:themeColor="text1"/>
          <w:sz w:val="22"/>
          <w:szCs w:val="22"/>
          <w:lang w:val="en-US"/>
        </w:rPr>
      </w:pPr>
      <w:r w:rsidRPr="00DC0B05">
        <w:rPr>
          <w:rFonts w:ascii="Arial" w:hAnsi="Arial" w:cs="Arial"/>
          <w:i/>
          <w:iCs/>
          <w:color w:val="000000" w:themeColor="text1"/>
          <w:sz w:val="22"/>
          <w:szCs w:val="22"/>
          <w:lang w:val="en-US"/>
        </w:rPr>
        <w:t>Validation of Findings:</w:t>
      </w:r>
      <w:r w:rsidRPr="006C2454">
        <w:rPr>
          <w:rFonts w:ascii="Arial" w:hAnsi="Arial" w:cs="Arial"/>
          <w:color w:val="000000" w:themeColor="text1"/>
          <w:sz w:val="22"/>
          <w:szCs w:val="22"/>
          <w:lang w:val="en-US"/>
        </w:rPr>
        <w:t xml:space="preserve"> The data analysis process included various validation steps to confirm the accuracy of the data. This included cross-referencing with existing literature</w:t>
      </w:r>
      <w:r>
        <w:rPr>
          <w:rFonts w:ascii="Arial" w:hAnsi="Arial" w:cs="Arial"/>
          <w:color w:val="000000" w:themeColor="text1"/>
          <w:sz w:val="22"/>
          <w:szCs w:val="22"/>
          <w:lang w:val="en-US"/>
        </w:rPr>
        <w:t xml:space="preserve"> and</w:t>
      </w:r>
      <w:r w:rsidRPr="006C2454">
        <w:rPr>
          <w:rFonts w:ascii="Arial" w:hAnsi="Arial" w:cs="Arial"/>
          <w:color w:val="000000" w:themeColor="text1"/>
          <w:sz w:val="22"/>
          <w:szCs w:val="22"/>
          <w:lang w:val="en-US"/>
        </w:rPr>
        <w:t xml:space="preserve"> reiterative document reviews.</w:t>
      </w:r>
    </w:p>
    <w:p w14:paraId="4D12B2B8" w14:textId="77777777" w:rsidR="00831A4A" w:rsidRPr="006C2454" w:rsidRDefault="008B183E" w:rsidP="001426ED">
      <w:pPr>
        <w:pStyle w:val="NormalWeb"/>
        <w:spacing w:before="0" w:beforeAutospacing="0" w:after="120" w:afterAutospacing="0"/>
        <w:jc w:val="both"/>
        <w:rPr>
          <w:rFonts w:ascii="Arial" w:hAnsi="Arial" w:cs="Arial"/>
          <w:color w:val="000000" w:themeColor="text1"/>
          <w:sz w:val="22"/>
          <w:szCs w:val="22"/>
          <w:lang w:val="en-US"/>
        </w:rPr>
      </w:pPr>
      <w:r w:rsidRPr="00DC0B05">
        <w:rPr>
          <w:rFonts w:ascii="Arial" w:hAnsi="Arial" w:cs="Arial"/>
          <w:i/>
          <w:iCs/>
          <w:color w:val="000000" w:themeColor="text1"/>
          <w:sz w:val="22"/>
          <w:szCs w:val="22"/>
          <w:lang w:val="en-US"/>
        </w:rPr>
        <w:t>Concluding Analysis:</w:t>
      </w:r>
      <w:r w:rsidRPr="006C2454">
        <w:rPr>
          <w:rFonts w:ascii="Arial" w:hAnsi="Arial" w:cs="Arial"/>
          <w:color w:val="000000" w:themeColor="text1"/>
          <w:sz w:val="22"/>
          <w:szCs w:val="22"/>
          <w:lang w:val="en-US"/>
        </w:rPr>
        <w:t xml:space="preserve"> Finally, the analysis was consolidated to synthesize the main findings, drawing conclusions that are directly linked to the evaluation questions. This stage ensured that the analysis was not only methodologically rigorous but also contextually relevant and aligned with the project's objectives.</w:t>
      </w:r>
    </w:p>
    <w:p w14:paraId="615F1795" w14:textId="77777777" w:rsidR="00831A4A" w:rsidRPr="00DC0B05" w:rsidRDefault="008B183E" w:rsidP="001426ED">
      <w:pPr>
        <w:pStyle w:val="NormalWeb"/>
        <w:spacing w:before="0" w:beforeAutospacing="0" w:after="120" w:afterAutospacing="0"/>
        <w:jc w:val="both"/>
        <w:rPr>
          <w:rFonts w:ascii="Arial" w:hAnsi="Arial" w:cs="Arial"/>
          <w:b/>
          <w:bCs/>
          <w:color w:val="000000" w:themeColor="text1"/>
          <w:sz w:val="22"/>
          <w:szCs w:val="22"/>
          <w:lang w:val="en-US"/>
        </w:rPr>
      </w:pPr>
      <w:r w:rsidRPr="00DC0B05">
        <w:rPr>
          <w:rFonts w:ascii="Arial" w:hAnsi="Arial" w:cs="Arial"/>
          <w:b/>
          <w:bCs/>
          <w:color w:val="000000" w:themeColor="text1"/>
          <w:sz w:val="22"/>
          <w:szCs w:val="22"/>
          <w:lang w:val="en-US"/>
        </w:rPr>
        <w:t>Potential Weaknesses in the Data Analysis</w:t>
      </w:r>
    </w:p>
    <w:p w14:paraId="181887B2" w14:textId="77777777" w:rsidR="00831A4A" w:rsidRDefault="008B183E" w:rsidP="001426ED">
      <w:pPr>
        <w:pStyle w:val="NormalWeb"/>
        <w:spacing w:before="0" w:beforeAutospacing="0" w:after="120" w:afterAutospacing="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Some potential weaknesses and limitations applicable to the analysis include:</w:t>
      </w:r>
    </w:p>
    <w:p w14:paraId="001A85F8" w14:textId="77777777" w:rsidR="00831A4A" w:rsidRPr="006C2454" w:rsidRDefault="008B183E" w:rsidP="001426ED">
      <w:pPr>
        <w:pStyle w:val="NormalWeb"/>
        <w:spacing w:before="0" w:beforeAutospacing="0" w:after="120" w:afterAutospacing="0"/>
        <w:jc w:val="both"/>
        <w:rPr>
          <w:rFonts w:ascii="Arial" w:hAnsi="Arial" w:cs="Arial"/>
          <w:color w:val="000000" w:themeColor="text1"/>
          <w:sz w:val="22"/>
          <w:szCs w:val="22"/>
          <w:lang w:val="en-US"/>
        </w:rPr>
      </w:pPr>
      <w:r w:rsidRPr="00DC0B05">
        <w:rPr>
          <w:rFonts w:ascii="Arial" w:hAnsi="Arial" w:cs="Arial"/>
          <w:i/>
          <w:iCs/>
          <w:color w:val="000000" w:themeColor="text1"/>
          <w:sz w:val="22"/>
          <w:szCs w:val="22"/>
          <w:lang w:val="en-US"/>
        </w:rPr>
        <w:t>Sampling Bias:</w:t>
      </w:r>
      <w:r w:rsidRPr="006C2454">
        <w:rPr>
          <w:rFonts w:ascii="Arial" w:hAnsi="Arial" w:cs="Arial"/>
          <w:color w:val="000000" w:themeColor="text1"/>
          <w:sz w:val="22"/>
          <w:szCs w:val="22"/>
          <w:lang w:val="en-US"/>
        </w:rPr>
        <w:t xml:space="preserve"> The purposive sampling approach, while allowing for specific targeting, may have introduced biases, limiting the generalizability of the findings.</w:t>
      </w:r>
    </w:p>
    <w:p w14:paraId="14922774" w14:textId="77777777" w:rsidR="00831A4A" w:rsidRPr="006C2454" w:rsidRDefault="008B183E" w:rsidP="001426ED">
      <w:pPr>
        <w:pStyle w:val="NormalWeb"/>
        <w:spacing w:before="120" w:beforeAutospacing="0" w:after="120" w:afterAutospacing="0"/>
        <w:jc w:val="both"/>
        <w:rPr>
          <w:rFonts w:ascii="Arial" w:hAnsi="Arial" w:cs="Arial"/>
          <w:color w:val="000000" w:themeColor="text1"/>
          <w:sz w:val="22"/>
          <w:szCs w:val="22"/>
          <w:lang w:val="en-US"/>
        </w:rPr>
      </w:pPr>
      <w:r w:rsidRPr="00DC0B05">
        <w:rPr>
          <w:rFonts w:ascii="Arial" w:hAnsi="Arial" w:cs="Arial"/>
          <w:i/>
          <w:iCs/>
          <w:color w:val="000000" w:themeColor="text1"/>
          <w:sz w:val="22"/>
          <w:szCs w:val="22"/>
          <w:lang w:val="en-US"/>
        </w:rPr>
        <w:t>Remote Data Collection:</w:t>
      </w:r>
      <w:r w:rsidRPr="006C2454">
        <w:rPr>
          <w:rFonts w:ascii="Arial" w:hAnsi="Arial" w:cs="Arial"/>
          <w:color w:val="000000" w:themeColor="text1"/>
          <w:sz w:val="22"/>
          <w:szCs w:val="22"/>
          <w:lang w:val="en-US"/>
        </w:rPr>
        <w:t xml:space="preserve"> The remote nature of some data collection methods might have restricted the depth of understanding in certain areas.</w:t>
      </w:r>
    </w:p>
    <w:p w14:paraId="46005500" w14:textId="77777777" w:rsidR="00831A4A" w:rsidRDefault="008B183E" w:rsidP="001426ED">
      <w:pPr>
        <w:pStyle w:val="NormalWeb"/>
        <w:spacing w:before="0" w:beforeAutospacing="0" w:after="120" w:afterAutospacing="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Despite these potential weaknesses, efforts were made throughout the analysis process to mitigate their impact and ensure that the conclusions drawn were valid, reliable, and reflective of the project's complexity.</w:t>
      </w:r>
      <w:r>
        <w:rPr>
          <w:rFonts w:ascii="Arial" w:hAnsi="Arial" w:cs="Arial"/>
          <w:color w:val="000000" w:themeColor="text1"/>
          <w:sz w:val="22"/>
          <w:szCs w:val="22"/>
          <w:lang w:val="en-US"/>
        </w:rPr>
        <w:t xml:space="preserve"> </w:t>
      </w:r>
    </w:p>
    <w:p w14:paraId="15C9AA44" w14:textId="77777777" w:rsidR="00831A4A" w:rsidRPr="006C2454" w:rsidRDefault="008B183E" w:rsidP="001426ED">
      <w:pPr>
        <w:pStyle w:val="NormalWeb"/>
        <w:spacing w:before="0" w:beforeAutospacing="0" w:after="120" w:afterAutospacing="0"/>
        <w:jc w:val="both"/>
        <w:rPr>
          <w:rFonts w:ascii="Arial" w:hAnsi="Arial" w:cs="Arial"/>
          <w:color w:val="000000" w:themeColor="text1"/>
          <w:sz w:val="22"/>
          <w:szCs w:val="22"/>
          <w:lang w:val="en-US"/>
        </w:rPr>
      </w:pPr>
      <w:r w:rsidRPr="000706AA">
        <w:rPr>
          <w:rFonts w:ascii="Arial" w:hAnsi="Arial" w:cs="Arial"/>
          <w:color w:val="000000" w:themeColor="text1"/>
          <w:sz w:val="22"/>
          <w:szCs w:val="22"/>
          <w:lang w:val="en-US"/>
        </w:rPr>
        <w:lastRenderedPageBreak/>
        <w:t xml:space="preserve">As </w:t>
      </w:r>
      <w:r>
        <w:rPr>
          <w:rFonts w:ascii="Arial" w:hAnsi="Arial" w:cs="Arial"/>
          <w:color w:val="000000" w:themeColor="text1"/>
          <w:sz w:val="22"/>
          <w:szCs w:val="22"/>
          <w:lang w:val="en-US"/>
        </w:rPr>
        <w:t>a</w:t>
      </w:r>
      <w:r w:rsidRPr="000706AA">
        <w:rPr>
          <w:rFonts w:ascii="Arial" w:hAnsi="Arial" w:cs="Arial"/>
          <w:color w:val="000000" w:themeColor="text1"/>
          <w:sz w:val="22"/>
          <w:szCs w:val="22"/>
          <w:lang w:val="en-US"/>
        </w:rPr>
        <w:t xml:space="preserve"> mitigation </w:t>
      </w:r>
      <w:r>
        <w:rPr>
          <w:rFonts w:ascii="Arial" w:hAnsi="Arial" w:cs="Arial"/>
          <w:color w:val="000000" w:themeColor="text1"/>
          <w:sz w:val="22"/>
          <w:szCs w:val="22"/>
          <w:lang w:val="en-US"/>
        </w:rPr>
        <w:t xml:space="preserve">strategy, a </w:t>
      </w:r>
      <w:r w:rsidRPr="000706AA">
        <w:rPr>
          <w:rFonts w:ascii="Arial" w:hAnsi="Arial" w:cs="Arial"/>
          <w:color w:val="000000" w:themeColor="text1"/>
          <w:sz w:val="22"/>
          <w:szCs w:val="22"/>
          <w:lang w:val="en-US"/>
        </w:rPr>
        <w:t>Triangulation Workshop was conducted with the Evaluation Focal Team as a</w:t>
      </w:r>
      <w:r>
        <w:rPr>
          <w:rFonts w:ascii="Arial" w:hAnsi="Arial" w:cs="Arial"/>
          <w:color w:val="000000" w:themeColor="text1"/>
          <w:sz w:val="22"/>
          <w:szCs w:val="22"/>
          <w:lang w:val="en-US"/>
        </w:rPr>
        <w:t xml:space="preserve"> </w:t>
      </w:r>
      <w:r w:rsidRPr="000706AA">
        <w:rPr>
          <w:rFonts w:ascii="Arial" w:hAnsi="Arial" w:cs="Arial"/>
          <w:color w:val="000000" w:themeColor="text1"/>
          <w:sz w:val="22"/>
          <w:szCs w:val="22"/>
          <w:lang w:val="en-US"/>
        </w:rPr>
        <w:t>measure to triangulate and validate the findings. During this workshop, multiple data sources and analytical methods were jointly reviewed, compared, and scrutinized. The exercise enabled a collective assessment of how well the different pieces of evidence converged to substantiate the evaluation's conclusions. This collaborative scrutiny ensured that any subjective interpretations, biases, or potential data inconsistencies were actively identified and mitigated, thereby enhancing the robustness and reliability of the evaluation results.</w:t>
      </w:r>
    </w:p>
    <w:p w14:paraId="522CF765" w14:textId="77777777" w:rsidR="00E67F78" w:rsidRDefault="00E67F78" w:rsidP="001426ED">
      <w:pPr>
        <w:sectPr w:rsidR="00E67F78" w:rsidSect="00A27D5B">
          <w:pgSz w:w="11900" w:h="16820"/>
          <w:pgMar w:top="1440" w:right="1440" w:bottom="1440" w:left="1440" w:header="720" w:footer="720" w:gutter="0"/>
          <w:cols w:space="708"/>
          <w:docGrid w:linePitch="299"/>
        </w:sectPr>
      </w:pPr>
    </w:p>
    <w:p w14:paraId="66EC02EC" w14:textId="77777777" w:rsidR="00E67F78" w:rsidRPr="006C2454" w:rsidRDefault="00E67F78" w:rsidP="001426ED">
      <w:pPr>
        <w:pStyle w:val="ListParagraph"/>
        <w:numPr>
          <w:ilvl w:val="0"/>
          <w:numId w:val="2"/>
        </w:numPr>
        <w:spacing w:after="120"/>
        <w:ind w:left="360"/>
        <w:outlineLvl w:val="0"/>
        <w:rPr>
          <w:rFonts w:ascii="Arial" w:hAnsi="Arial" w:cs="Arial"/>
          <w:b/>
          <w:bCs/>
          <w:color w:val="000000" w:themeColor="text1"/>
          <w:sz w:val="22"/>
          <w:szCs w:val="22"/>
          <w:lang w:val="en-US"/>
        </w:rPr>
      </w:pPr>
      <w:bookmarkStart w:id="8" w:name="_Toc145591691"/>
      <w:r w:rsidRPr="006C2454">
        <w:rPr>
          <w:rFonts w:ascii="Arial" w:hAnsi="Arial" w:cs="Arial"/>
          <w:b/>
          <w:bCs/>
          <w:color w:val="000000" w:themeColor="text1"/>
          <w:sz w:val="22"/>
          <w:szCs w:val="22"/>
          <w:lang w:val="en-US"/>
        </w:rPr>
        <w:lastRenderedPageBreak/>
        <w:t>FINDINGS</w:t>
      </w:r>
      <w:bookmarkEnd w:id="8"/>
      <w:r w:rsidRPr="006C2454">
        <w:rPr>
          <w:rFonts w:ascii="Arial" w:hAnsi="Arial" w:cs="Arial"/>
          <w:b/>
          <w:bCs/>
          <w:color w:val="000000" w:themeColor="text1"/>
          <w:sz w:val="22"/>
          <w:szCs w:val="22"/>
          <w:lang w:val="en-US"/>
        </w:rPr>
        <w:t xml:space="preserve"> </w:t>
      </w:r>
    </w:p>
    <w:p w14:paraId="07391565" w14:textId="77777777" w:rsidR="00E67F78" w:rsidRPr="006C2454" w:rsidRDefault="00E67F78" w:rsidP="001426ED">
      <w:pPr>
        <w:pStyle w:val="Heading2"/>
        <w:spacing w:after="120"/>
        <w:rPr>
          <w:rFonts w:ascii="Arial" w:hAnsi="Arial" w:cs="Arial"/>
          <w:b/>
          <w:bCs/>
          <w:color w:val="000000" w:themeColor="text1"/>
          <w:sz w:val="22"/>
          <w:szCs w:val="22"/>
          <w:lang w:val="en-US"/>
        </w:rPr>
      </w:pPr>
      <w:bookmarkStart w:id="9" w:name="_Toc145591692"/>
      <w:r w:rsidRPr="006C2454">
        <w:rPr>
          <w:rFonts w:ascii="Arial" w:hAnsi="Arial" w:cs="Arial"/>
          <w:b/>
          <w:bCs/>
          <w:color w:val="000000" w:themeColor="text1"/>
          <w:sz w:val="22"/>
          <w:szCs w:val="22"/>
          <w:lang w:val="en-US"/>
        </w:rPr>
        <w:t>6.1. Relevance/ Coherence</w:t>
      </w:r>
      <w:bookmarkEnd w:id="9"/>
    </w:p>
    <w:p w14:paraId="33F66842" w14:textId="76EB483D" w:rsidR="00E67F78" w:rsidRPr="00361F2E" w:rsidRDefault="00E67F78" w:rsidP="001426ED">
      <w:pPr>
        <w:spacing w:after="120"/>
        <w:jc w:val="both"/>
        <w:outlineLvl w:val="2"/>
        <w:rPr>
          <w:rFonts w:ascii="Arial" w:hAnsi="Arial" w:cs="Arial"/>
          <w:b/>
          <w:bCs/>
          <w:color w:val="000000" w:themeColor="text1"/>
          <w:sz w:val="22"/>
          <w:szCs w:val="22"/>
          <w:lang w:val="en-US"/>
        </w:rPr>
      </w:pPr>
      <w:r w:rsidRPr="00361F2E">
        <w:rPr>
          <w:rFonts w:ascii="Arial" w:hAnsi="Arial" w:cs="Arial"/>
          <w:b/>
          <w:bCs/>
          <w:color w:val="000000" w:themeColor="text1"/>
          <w:sz w:val="22"/>
          <w:szCs w:val="22"/>
          <w:lang w:val="en-US"/>
        </w:rPr>
        <w:t xml:space="preserve">How relevant was the project to the intervention's </w:t>
      </w:r>
      <w:r w:rsidRPr="008501C4">
        <w:rPr>
          <w:rFonts w:ascii="Arial" w:hAnsi="Arial" w:cs="Arial"/>
          <w:b/>
          <w:bCs/>
          <w:color w:val="000000" w:themeColor="text1"/>
          <w:sz w:val="22"/>
          <w:szCs w:val="22"/>
          <w:lang w:val="en-US"/>
        </w:rPr>
        <w:t>target groups</w:t>
      </w:r>
      <w:r w:rsidRPr="00361F2E">
        <w:rPr>
          <w:rFonts w:ascii="Arial" w:hAnsi="Arial" w:cs="Arial"/>
          <w:b/>
          <w:bCs/>
          <w:color w:val="000000" w:themeColor="text1"/>
          <w:sz w:val="22"/>
          <w:szCs w:val="22"/>
          <w:lang w:val="en-US"/>
        </w:rPr>
        <w:t xml:space="preserve">, including the </w:t>
      </w:r>
      <w:r w:rsidRPr="008501C4">
        <w:rPr>
          <w:rFonts w:ascii="Arial" w:hAnsi="Arial" w:cs="Arial"/>
          <w:b/>
          <w:bCs/>
          <w:color w:val="000000" w:themeColor="text1"/>
          <w:sz w:val="22"/>
          <w:szCs w:val="22"/>
          <w:lang w:val="en-US"/>
        </w:rPr>
        <w:t>Government’s needs</w:t>
      </w:r>
      <w:r w:rsidRPr="00361F2E">
        <w:rPr>
          <w:rFonts w:ascii="Arial" w:hAnsi="Arial" w:cs="Arial"/>
          <w:b/>
          <w:bCs/>
          <w:color w:val="000000" w:themeColor="text1"/>
          <w:sz w:val="22"/>
          <w:szCs w:val="22"/>
          <w:lang w:val="en-US"/>
        </w:rPr>
        <w:t xml:space="preserve"> and </w:t>
      </w:r>
      <w:r w:rsidRPr="008501C4">
        <w:rPr>
          <w:rFonts w:ascii="Arial" w:hAnsi="Arial" w:cs="Arial"/>
          <w:b/>
          <w:bCs/>
          <w:color w:val="000000" w:themeColor="text1"/>
          <w:sz w:val="22"/>
          <w:szCs w:val="22"/>
          <w:lang w:val="en-US"/>
        </w:rPr>
        <w:t>priorities</w:t>
      </w:r>
      <w:r w:rsidRPr="00361F2E">
        <w:rPr>
          <w:rFonts w:ascii="Arial" w:hAnsi="Arial" w:cs="Arial"/>
          <w:b/>
          <w:bCs/>
          <w:color w:val="000000" w:themeColor="text1"/>
          <w:sz w:val="22"/>
          <w:szCs w:val="22"/>
          <w:lang w:val="en-US"/>
        </w:rPr>
        <w:t xml:space="preserve">? </w:t>
      </w:r>
    </w:p>
    <w:p w14:paraId="7FED3CB4" w14:textId="0576B1D5" w:rsidR="00E67F78" w:rsidRPr="006C2454" w:rsidRDefault="00E67F78" w:rsidP="001426ED">
      <w:pPr>
        <w:spacing w:after="120"/>
        <w:rPr>
          <w:rFonts w:ascii="Arial" w:hAnsi="Arial" w:cs="Arial"/>
          <w:color w:val="000000" w:themeColor="text1"/>
          <w:sz w:val="22"/>
          <w:szCs w:val="22"/>
          <w:lang w:val="en-US"/>
        </w:rPr>
      </w:pPr>
      <w:r w:rsidRPr="006C2454">
        <w:rPr>
          <w:rFonts w:ascii="Arial" w:hAnsi="Arial" w:cs="Arial"/>
          <w:i/>
          <w:iCs/>
          <w:color w:val="000000" w:themeColor="text1"/>
          <w:sz w:val="22"/>
          <w:szCs w:val="22"/>
          <w:lang w:val="en-US"/>
        </w:rPr>
        <w:t xml:space="preserve">Findings from the data collection from the KII and FGD </w:t>
      </w:r>
      <w:r w:rsidRPr="00E01A5A">
        <w:rPr>
          <w:rFonts w:ascii="Arial" w:hAnsi="Arial" w:cs="Arial"/>
          <w:i/>
          <w:iCs/>
          <w:color w:val="000000" w:themeColor="text1"/>
          <w:sz w:val="22"/>
          <w:szCs w:val="22"/>
          <w:lang w:val="en-US"/>
        </w:rPr>
        <w:t>with the Group 1</w:t>
      </w:r>
    </w:p>
    <w:p w14:paraId="4B3ECD3C" w14:textId="77777777" w:rsidR="00E67F78" w:rsidRPr="006C2454" w:rsidRDefault="00E67F78" w:rsidP="001426ED">
      <w:pPr>
        <w:jc w:val="both"/>
        <w:rPr>
          <w:rFonts w:ascii="Arial" w:hAnsi="Arial" w:cs="Arial"/>
          <w:sz w:val="22"/>
          <w:szCs w:val="22"/>
          <w:lang w:val="en-US"/>
        </w:rPr>
      </w:pPr>
      <w:r w:rsidRPr="006C2454">
        <w:rPr>
          <w:rFonts w:ascii="Arial" w:hAnsi="Arial" w:cs="Arial"/>
          <w:sz w:val="22"/>
          <w:szCs w:val="22"/>
          <w:lang w:val="en-US"/>
        </w:rPr>
        <w:t>Relevance to the Target Group</w:t>
      </w:r>
    </w:p>
    <w:p w14:paraId="43545CC6" w14:textId="77777777" w:rsidR="00E67F78" w:rsidRPr="006C2454" w:rsidRDefault="00E67F78" w:rsidP="001426ED">
      <w:pPr>
        <w:pStyle w:val="ListParagraph"/>
        <w:numPr>
          <w:ilvl w:val="0"/>
          <w:numId w:val="5"/>
        </w:numPr>
        <w:ind w:left="360"/>
        <w:jc w:val="both"/>
        <w:rPr>
          <w:rFonts w:ascii="Arial" w:hAnsi="Arial" w:cs="Arial"/>
          <w:sz w:val="22"/>
          <w:szCs w:val="22"/>
          <w:lang w:val="en-US"/>
        </w:rPr>
      </w:pPr>
      <w:r w:rsidRPr="006C2454">
        <w:rPr>
          <w:rFonts w:ascii="Arial" w:hAnsi="Arial" w:cs="Arial"/>
          <w:sz w:val="22"/>
          <w:szCs w:val="22"/>
          <w:lang w:val="en-US"/>
        </w:rPr>
        <w:t xml:space="preserve">Continuation and Adaptation: The project emerged as a continuation of </w:t>
      </w:r>
      <w:r>
        <w:rPr>
          <w:rFonts w:ascii="Arial" w:hAnsi="Arial" w:cs="Arial"/>
          <w:sz w:val="22"/>
          <w:szCs w:val="22"/>
          <w:lang w:val="en-US"/>
        </w:rPr>
        <w:t xml:space="preserve">a </w:t>
      </w:r>
      <w:r w:rsidRPr="006C2454">
        <w:rPr>
          <w:rFonts w:ascii="Arial" w:hAnsi="Arial" w:cs="Arial"/>
          <w:sz w:val="22"/>
          <w:szCs w:val="22"/>
          <w:lang w:val="en-US"/>
        </w:rPr>
        <w:t xml:space="preserve">previous </w:t>
      </w:r>
      <w:r>
        <w:rPr>
          <w:rFonts w:ascii="Arial" w:hAnsi="Arial" w:cs="Arial"/>
          <w:sz w:val="22"/>
          <w:szCs w:val="22"/>
          <w:lang w:val="en-US"/>
        </w:rPr>
        <w:t>intervention</w:t>
      </w:r>
      <w:r w:rsidRPr="006C2454">
        <w:rPr>
          <w:rFonts w:ascii="Arial" w:hAnsi="Arial" w:cs="Arial"/>
          <w:sz w:val="22"/>
          <w:szCs w:val="22"/>
          <w:lang w:val="en-US"/>
        </w:rPr>
        <w:t>, taking lessons learned and achievements from the prior project. The shift in focus from OO's regional network to strengthening the capacities of other partners reflects the adaptability</w:t>
      </w:r>
      <w:r>
        <w:rPr>
          <w:rFonts w:ascii="Arial" w:hAnsi="Arial" w:cs="Arial"/>
          <w:sz w:val="22"/>
          <w:szCs w:val="22"/>
          <w:lang w:val="en-US"/>
        </w:rPr>
        <w:t xml:space="preserve"> of the intervention towards expanding the area of assistance.</w:t>
      </w:r>
    </w:p>
    <w:p w14:paraId="1677F9F0" w14:textId="01319FA1" w:rsidR="00E67F78" w:rsidRPr="006C2454" w:rsidRDefault="00E67F78" w:rsidP="001426ED">
      <w:pPr>
        <w:pStyle w:val="ListParagraph"/>
        <w:numPr>
          <w:ilvl w:val="1"/>
          <w:numId w:val="20"/>
        </w:numPr>
        <w:ind w:left="360"/>
        <w:jc w:val="both"/>
        <w:rPr>
          <w:rFonts w:ascii="Arial" w:hAnsi="Arial" w:cs="Arial"/>
          <w:sz w:val="22"/>
          <w:szCs w:val="22"/>
          <w:lang w:val="en-US"/>
        </w:rPr>
      </w:pPr>
      <w:r w:rsidRPr="006C2454">
        <w:rPr>
          <w:rFonts w:ascii="Arial" w:hAnsi="Arial" w:cs="Arial"/>
          <w:sz w:val="22"/>
          <w:szCs w:val="22"/>
          <w:lang w:val="en-US"/>
        </w:rPr>
        <w:t>Institutional Memory: The project served as a</w:t>
      </w:r>
      <w:r>
        <w:rPr>
          <w:rFonts w:ascii="Arial" w:hAnsi="Arial" w:cs="Arial"/>
          <w:sz w:val="22"/>
          <w:szCs w:val="22"/>
          <w:lang w:val="en-US"/>
        </w:rPr>
        <w:t>n</w:t>
      </w:r>
      <w:r w:rsidRPr="006C2454">
        <w:rPr>
          <w:rFonts w:ascii="Arial" w:hAnsi="Arial" w:cs="Arial"/>
          <w:sz w:val="22"/>
          <w:szCs w:val="22"/>
          <w:lang w:val="en-US"/>
        </w:rPr>
        <w:t xml:space="preserve"> </w:t>
      </w:r>
      <w:r w:rsidR="00837D32">
        <w:rPr>
          <w:rFonts w:ascii="Arial" w:hAnsi="Arial" w:cs="Arial"/>
          <w:sz w:val="22"/>
          <w:szCs w:val="22"/>
          <w:lang w:val="en-US"/>
        </w:rPr>
        <w:t>“</w:t>
      </w:r>
      <w:r w:rsidRPr="006C2454">
        <w:rPr>
          <w:rFonts w:ascii="Arial" w:hAnsi="Arial" w:cs="Arial"/>
          <w:sz w:val="22"/>
          <w:szCs w:val="22"/>
          <w:lang w:val="en-US"/>
        </w:rPr>
        <w:t>institutional memory</w:t>
      </w:r>
      <w:r w:rsidR="00837D32">
        <w:rPr>
          <w:rFonts w:ascii="Arial" w:hAnsi="Arial" w:cs="Arial"/>
          <w:sz w:val="22"/>
          <w:szCs w:val="22"/>
          <w:lang w:val="en-US"/>
        </w:rPr>
        <w:t>”</w:t>
      </w:r>
      <w:r w:rsidRPr="006C2454">
        <w:rPr>
          <w:rFonts w:ascii="Arial" w:hAnsi="Arial" w:cs="Arial"/>
          <w:sz w:val="22"/>
          <w:szCs w:val="22"/>
          <w:lang w:val="en-US"/>
        </w:rPr>
        <w:t xml:space="preserve"> for the OO, providing stability and capacity building with each change </w:t>
      </w:r>
      <w:r>
        <w:rPr>
          <w:rFonts w:ascii="Arial" w:hAnsi="Arial" w:cs="Arial"/>
          <w:sz w:val="22"/>
          <w:szCs w:val="22"/>
          <w:lang w:val="en-US"/>
        </w:rPr>
        <w:t>of</w:t>
      </w:r>
      <w:r w:rsidRPr="006C2454">
        <w:rPr>
          <w:rFonts w:ascii="Arial" w:hAnsi="Arial" w:cs="Arial"/>
          <w:sz w:val="22"/>
          <w:szCs w:val="22"/>
          <w:lang w:val="en-US"/>
        </w:rPr>
        <w:t xml:space="preserve"> Ombudsperson. This ensured continuity in service and alignment with the evolving needs of the OO.</w:t>
      </w:r>
    </w:p>
    <w:p w14:paraId="13BC3625" w14:textId="77777777" w:rsidR="00E67F78" w:rsidRPr="00776944" w:rsidRDefault="00E67F78" w:rsidP="001426ED">
      <w:pPr>
        <w:pStyle w:val="ListParagraph"/>
        <w:numPr>
          <w:ilvl w:val="1"/>
          <w:numId w:val="20"/>
        </w:numPr>
        <w:spacing w:after="120"/>
        <w:ind w:left="360"/>
        <w:jc w:val="both"/>
        <w:rPr>
          <w:rFonts w:ascii="Arial" w:hAnsi="Arial" w:cs="Arial"/>
          <w:sz w:val="22"/>
          <w:szCs w:val="22"/>
          <w:lang w:val="en-US"/>
        </w:rPr>
      </w:pPr>
      <w:r w:rsidRPr="006C2454">
        <w:rPr>
          <w:rFonts w:ascii="Arial" w:hAnsi="Arial" w:cs="Arial"/>
          <w:sz w:val="22"/>
          <w:szCs w:val="22"/>
          <w:lang w:val="en-US"/>
        </w:rPr>
        <w:t>Regional Presence: The creation of regional offices allow</w:t>
      </w:r>
      <w:r>
        <w:rPr>
          <w:rFonts w:ascii="Arial" w:hAnsi="Arial" w:cs="Arial"/>
          <w:sz w:val="22"/>
          <w:szCs w:val="22"/>
          <w:lang w:val="en-US"/>
        </w:rPr>
        <w:t>ed</w:t>
      </w:r>
      <w:r w:rsidRPr="006C2454">
        <w:rPr>
          <w:rFonts w:ascii="Arial" w:hAnsi="Arial" w:cs="Arial"/>
          <w:sz w:val="22"/>
          <w:szCs w:val="22"/>
          <w:lang w:val="en-US"/>
        </w:rPr>
        <w:t xml:space="preserve"> easier access to the OO's services</w:t>
      </w:r>
      <w:r>
        <w:rPr>
          <w:rFonts w:ascii="Arial" w:hAnsi="Arial" w:cs="Arial"/>
          <w:sz w:val="22"/>
          <w:szCs w:val="22"/>
          <w:lang w:val="en-US"/>
        </w:rPr>
        <w:t xml:space="preserve"> which</w:t>
      </w:r>
      <w:r w:rsidRPr="006C2454">
        <w:rPr>
          <w:rFonts w:ascii="Arial" w:hAnsi="Arial" w:cs="Arial"/>
          <w:sz w:val="22"/>
          <w:szCs w:val="22"/>
          <w:lang w:val="en-US"/>
        </w:rPr>
        <w:t xml:space="preserve"> shows relevance to the local needs of the target groups.</w:t>
      </w:r>
    </w:p>
    <w:p w14:paraId="3675E7A2" w14:textId="77777777" w:rsidR="00E67F78" w:rsidRPr="006C2454" w:rsidRDefault="00E67F78" w:rsidP="001426ED">
      <w:pPr>
        <w:jc w:val="both"/>
        <w:rPr>
          <w:rFonts w:ascii="Arial" w:hAnsi="Arial" w:cs="Arial"/>
          <w:sz w:val="22"/>
          <w:szCs w:val="22"/>
          <w:lang w:val="en-US"/>
        </w:rPr>
      </w:pPr>
      <w:r w:rsidRPr="006C2454">
        <w:rPr>
          <w:rFonts w:ascii="Arial" w:hAnsi="Arial" w:cs="Arial"/>
          <w:sz w:val="22"/>
          <w:szCs w:val="22"/>
          <w:lang w:val="en-US"/>
        </w:rPr>
        <w:t>Relevance to the Government’s Needs and Priorities</w:t>
      </w:r>
    </w:p>
    <w:p w14:paraId="6444028C" w14:textId="77777777" w:rsidR="00E67F78" w:rsidRPr="006C2454" w:rsidRDefault="00E67F78" w:rsidP="001426ED">
      <w:pPr>
        <w:pStyle w:val="ListParagraph"/>
        <w:numPr>
          <w:ilvl w:val="1"/>
          <w:numId w:val="20"/>
        </w:numPr>
        <w:ind w:left="360"/>
        <w:jc w:val="both"/>
        <w:rPr>
          <w:rFonts w:ascii="Arial" w:hAnsi="Arial" w:cs="Arial"/>
          <w:sz w:val="22"/>
          <w:szCs w:val="22"/>
          <w:lang w:val="en-US"/>
        </w:rPr>
      </w:pPr>
      <w:r w:rsidRPr="006C2454">
        <w:rPr>
          <w:rFonts w:ascii="Arial" w:hAnsi="Arial" w:cs="Arial"/>
          <w:sz w:val="22"/>
          <w:szCs w:val="22"/>
          <w:lang w:val="en-US"/>
        </w:rPr>
        <w:t>Alignment with Human Rights Agenda: The project aligns with the urgent human rights needs in Ukraine, particularly in the context of war and human rights violations</w:t>
      </w:r>
      <w:r>
        <w:rPr>
          <w:rFonts w:ascii="Arial" w:hAnsi="Arial" w:cs="Arial"/>
          <w:sz w:val="22"/>
          <w:szCs w:val="22"/>
          <w:lang w:val="en-US"/>
        </w:rPr>
        <w:t xml:space="preserve"> accompanying the war.</w:t>
      </w:r>
    </w:p>
    <w:p w14:paraId="2022A6C1" w14:textId="77777777" w:rsidR="00E67F78" w:rsidRPr="006C2454" w:rsidRDefault="00E67F78" w:rsidP="001426ED">
      <w:pPr>
        <w:pStyle w:val="ListParagraph"/>
        <w:numPr>
          <w:ilvl w:val="1"/>
          <w:numId w:val="20"/>
        </w:numPr>
        <w:ind w:left="360"/>
        <w:jc w:val="both"/>
        <w:rPr>
          <w:rFonts w:ascii="Arial" w:hAnsi="Arial" w:cs="Arial"/>
          <w:sz w:val="22"/>
          <w:szCs w:val="22"/>
          <w:lang w:val="en-US"/>
        </w:rPr>
      </w:pPr>
      <w:r w:rsidRPr="006C2454">
        <w:rPr>
          <w:rFonts w:ascii="Arial" w:hAnsi="Arial" w:cs="Arial"/>
          <w:sz w:val="22"/>
          <w:szCs w:val="22"/>
          <w:lang w:val="en-US"/>
        </w:rPr>
        <w:t>Institutional Capacity Building: The project played a vital role in strengthening the institutional capacities of the OO's office, the Ministry of Justice, the National Agency for Civil Service, and other entities, making it relevant to the government's focus on human rights enforcement and awareness.</w:t>
      </w:r>
    </w:p>
    <w:p w14:paraId="6C63F12F" w14:textId="77777777" w:rsidR="00E67F78" w:rsidRPr="006C2454" w:rsidRDefault="00E67F78" w:rsidP="001426ED">
      <w:pPr>
        <w:pStyle w:val="ListParagraph"/>
        <w:numPr>
          <w:ilvl w:val="1"/>
          <w:numId w:val="20"/>
        </w:numPr>
        <w:ind w:left="360"/>
        <w:jc w:val="both"/>
        <w:rPr>
          <w:rFonts w:ascii="Arial" w:hAnsi="Arial" w:cs="Arial"/>
          <w:sz w:val="22"/>
          <w:szCs w:val="22"/>
          <w:lang w:val="en-US"/>
        </w:rPr>
      </w:pPr>
      <w:r w:rsidRPr="006C2454">
        <w:rPr>
          <w:rFonts w:ascii="Arial" w:hAnsi="Arial" w:cs="Arial"/>
          <w:sz w:val="22"/>
          <w:szCs w:val="22"/>
          <w:lang w:val="en-US"/>
        </w:rPr>
        <w:t>Flexibility and Strategic Focus: The project's design allowed for flexibility, which was essential for efficient implementation and responsiveness to emerging needs. The focus on strategic aspects</w:t>
      </w:r>
      <w:r>
        <w:rPr>
          <w:rFonts w:ascii="Arial" w:hAnsi="Arial" w:cs="Arial"/>
          <w:sz w:val="22"/>
          <w:szCs w:val="22"/>
          <w:lang w:val="en-US"/>
        </w:rPr>
        <w:t xml:space="preserve"> of the policy agenda</w:t>
      </w:r>
      <w:r w:rsidRPr="006C2454">
        <w:rPr>
          <w:rFonts w:ascii="Arial" w:hAnsi="Arial" w:cs="Arial"/>
          <w:sz w:val="22"/>
          <w:szCs w:val="22"/>
          <w:lang w:val="en-US"/>
        </w:rPr>
        <w:t xml:space="preserve"> helped align the project with broader policy priorities.</w:t>
      </w:r>
    </w:p>
    <w:p w14:paraId="51288552" w14:textId="77777777" w:rsidR="00E67F78" w:rsidRPr="006C2454" w:rsidRDefault="00E67F78" w:rsidP="001426ED">
      <w:pPr>
        <w:pStyle w:val="ListParagraph"/>
        <w:numPr>
          <w:ilvl w:val="1"/>
          <w:numId w:val="20"/>
        </w:numPr>
        <w:ind w:left="360"/>
        <w:jc w:val="both"/>
        <w:rPr>
          <w:rFonts w:ascii="Arial" w:hAnsi="Arial" w:cs="Arial"/>
          <w:sz w:val="22"/>
          <w:szCs w:val="22"/>
          <w:lang w:val="en-US"/>
        </w:rPr>
      </w:pPr>
      <w:r w:rsidRPr="006C2454">
        <w:rPr>
          <w:rFonts w:ascii="Arial" w:hAnsi="Arial" w:cs="Arial"/>
          <w:sz w:val="22"/>
          <w:szCs w:val="22"/>
          <w:lang w:val="en-US"/>
        </w:rPr>
        <w:t xml:space="preserve">Enhancing Regional Capacities: </w:t>
      </w:r>
      <w:r>
        <w:rPr>
          <w:rFonts w:ascii="Arial" w:hAnsi="Arial" w:cs="Arial"/>
          <w:sz w:val="22"/>
          <w:szCs w:val="22"/>
          <w:lang w:val="en-US"/>
        </w:rPr>
        <w:t>T</w:t>
      </w:r>
      <w:r w:rsidRPr="006C2454">
        <w:rPr>
          <w:rFonts w:ascii="Arial" w:hAnsi="Arial" w:cs="Arial"/>
          <w:sz w:val="22"/>
          <w:szCs w:val="22"/>
          <w:lang w:val="en-US"/>
        </w:rPr>
        <w:t xml:space="preserve">he project focused on increasing the regional </w:t>
      </w:r>
      <w:r w:rsidRPr="00C36B3F">
        <w:rPr>
          <w:rFonts w:ascii="Arial" w:hAnsi="Arial" w:cs="Arial"/>
          <w:sz w:val="22"/>
          <w:szCs w:val="22"/>
          <w:lang w:val="en-US"/>
        </w:rPr>
        <w:t>presence and capacities of the OO and providing a certified program for civil servants.</w:t>
      </w:r>
    </w:p>
    <w:p w14:paraId="1A8F6E30" w14:textId="59A3ECA6" w:rsidR="00E67F78" w:rsidRPr="006C2454" w:rsidRDefault="00E67F78" w:rsidP="001426ED">
      <w:pPr>
        <w:pStyle w:val="ListParagraph"/>
        <w:numPr>
          <w:ilvl w:val="1"/>
          <w:numId w:val="20"/>
        </w:numPr>
        <w:ind w:left="360"/>
        <w:jc w:val="both"/>
        <w:rPr>
          <w:rFonts w:ascii="Arial" w:hAnsi="Arial" w:cs="Arial"/>
          <w:sz w:val="22"/>
          <w:szCs w:val="22"/>
          <w:lang w:val="en-US"/>
        </w:rPr>
      </w:pPr>
      <w:r w:rsidRPr="006C2454">
        <w:rPr>
          <w:rFonts w:ascii="Arial" w:hAnsi="Arial" w:cs="Arial"/>
          <w:sz w:val="22"/>
          <w:szCs w:val="22"/>
          <w:lang w:val="en-US"/>
        </w:rPr>
        <w:t xml:space="preserve">Collaboration with Various Authorities: The project's extensive engagement with various governmental agencies such as the Parliament, the Ministry of Justice, the Presidential </w:t>
      </w:r>
      <w:r w:rsidR="00583632">
        <w:rPr>
          <w:rFonts w:ascii="Arial" w:hAnsi="Arial" w:cs="Arial"/>
          <w:sz w:val="22"/>
          <w:szCs w:val="22"/>
          <w:lang w:val="en-US"/>
        </w:rPr>
        <w:t>A</w:t>
      </w:r>
      <w:r w:rsidRPr="006C2454">
        <w:rPr>
          <w:rFonts w:ascii="Arial" w:hAnsi="Arial" w:cs="Arial"/>
          <w:sz w:val="22"/>
          <w:szCs w:val="22"/>
          <w:lang w:val="en-US"/>
        </w:rPr>
        <w:t>dministration, and others highlighted its alignment with national priorities and strategies.</w:t>
      </w:r>
    </w:p>
    <w:p w14:paraId="0B82E149" w14:textId="1D92F252" w:rsidR="00E67F78" w:rsidRPr="00113657" w:rsidRDefault="00E67F78" w:rsidP="001426ED">
      <w:pPr>
        <w:pStyle w:val="ListParagraph"/>
        <w:numPr>
          <w:ilvl w:val="1"/>
          <w:numId w:val="20"/>
        </w:numPr>
        <w:spacing w:after="120"/>
        <w:ind w:left="360"/>
        <w:jc w:val="both"/>
        <w:rPr>
          <w:rFonts w:ascii="Arial" w:hAnsi="Arial" w:cs="Arial"/>
          <w:sz w:val="22"/>
          <w:szCs w:val="22"/>
          <w:lang w:val="en-US"/>
        </w:rPr>
      </w:pPr>
      <w:r w:rsidRPr="006C2454">
        <w:rPr>
          <w:rFonts w:ascii="Arial" w:hAnsi="Arial" w:cs="Arial"/>
          <w:sz w:val="22"/>
          <w:szCs w:val="22"/>
          <w:lang w:val="en-US"/>
        </w:rPr>
        <w:t xml:space="preserve">Support for Key Strategies: Assistance in developing key documents like the EU candidacy questionnaire, Human Rights Strategy, </w:t>
      </w:r>
      <w:r w:rsidR="006637F6" w:rsidRPr="006637F6">
        <w:rPr>
          <w:rFonts w:ascii="Arial" w:hAnsi="Arial" w:cs="Arial"/>
          <w:sz w:val="22"/>
          <w:szCs w:val="22"/>
          <w:lang w:val="en-US"/>
        </w:rPr>
        <w:t>National Barrier-Free Strategy</w:t>
      </w:r>
      <w:r w:rsidR="006637F6">
        <w:rPr>
          <w:rFonts w:ascii="Arial" w:hAnsi="Arial" w:cs="Arial"/>
          <w:sz w:val="22"/>
          <w:szCs w:val="22"/>
          <w:lang w:val="en-US"/>
        </w:rPr>
        <w:t xml:space="preserve">, </w:t>
      </w:r>
      <w:r w:rsidRPr="006C2454">
        <w:rPr>
          <w:rFonts w:ascii="Arial" w:hAnsi="Arial" w:cs="Arial"/>
          <w:sz w:val="22"/>
          <w:szCs w:val="22"/>
          <w:lang w:val="en-US"/>
        </w:rPr>
        <w:t>etc., places the project in line with Ukraine's critical paths and governmental documents.</w:t>
      </w:r>
    </w:p>
    <w:p w14:paraId="370969B0" w14:textId="564B8E89" w:rsidR="00E67F78" w:rsidRPr="001671B1" w:rsidRDefault="00E67F78" w:rsidP="001426ED">
      <w:pPr>
        <w:spacing w:after="120"/>
        <w:jc w:val="both"/>
        <w:rPr>
          <w:rFonts w:ascii="Arial" w:hAnsi="Arial" w:cs="Arial"/>
          <w:i/>
          <w:iCs/>
          <w:color w:val="000000" w:themeColor="text1"/>
          <w:sz w:val="22"/>
          <w:szCs w:val="22"/>
          <w:lang w:val="en-US"/>
        </w:rPr>
      </w:pPr>
      <w:r w:rsidRPr="006C2454">
        <w:rPr>
          <w:rFonts w:ascii="Arial" w:hAnsi="Arial" w:cs="Arial"/>
          <w:i/>
          <w:iCs/>
          <w:color w:val="000000" w:themeColor="text1"/>
          <w:sz w:val="22"/>
          <w:szCs w:val="22"/>
          <w:lang w:val="en-US"/>
        </w:rPr>
        <w:t>Findings from the data collection from the KII with the Group 2</w:t>
      </w:r>
    </w:p>
    <w:p w14:paraId="7F28594E" w14:textId="2BA80612" w:rsidR="00E67F78" w:rsidRPr="006C2454" w:rsidRDefault="00E67F78" w:rsidP="001426ED">
      <w:pPr>
        <w:jc w:val="both"/>
        <w:rPr>
          <w:rFonts w:ascii="Arial" w:hAnsi="Arial" w:cs="Arial"/>
          <w:sz w:val="22"/>
          <w:szCs w:val="22"/>
          <w:lang w:val="en-US"/>
        </w:rPr>
      </w:pPr>
      <w:r w:rsidRPr="006C2454">
        <w:rPr>
          <w:rFonts w:ascii="Arial" w:hAnsi="Arial" w:cs="Arial"/>
          <w:sz w:val="22"/>
          <w:szCs w:val="22"/>
          <w:lang w:val="en-US"/>
        </w:rPr>
        <w:t>Perspective of the Relevance to Ombudsman Office</w:t>
      </w:r>
    </w:p>
    <w:p w14:paraId="49F6F368" w14:textId="77777777" w:rsidR="00E67F78" w:rsidRPr="006C2454" w:rsidRDefault="00E67F78" w:rsidP="001426ED">
      <w:pPr>
        <w:pStyle w:val="ListParagraph"/>
        <w:numPr>
          <w:ilvl w:val="0"/>
          <w:numId w:val="21"/>
        </w:numPr>
        <w:ind w:left="360"/>
        <w:jc w:val="both"/>
        <w:rPr>
          <w:rFonts w:ascii="Arial" w:hAnsi="Arial" w:cs="Arial"/>
          <w:sz w:val="22"/>
          <w:szCs w:val="22"/>
          <w:lang w:val="en-US"/>
        </w:rPr>
      </w:pPr>
      <w:r w:rsidRPr="006C2454">
        <w:rPr>
          <w:rFonts w:ascii="Arial" w:hAnsi="Arial" w:cs="Arial"/>
          <w:sz w:val="22"/>
          <w:szCs w:val="22"/>
          <w:lang w:val="en-US"/>
        </w:rPr>
        <w:t xml:space="preserve">Institutional Changes: The project was coherent with the significant institutional changes within the OO that occurred </w:t>
      </w:r>
      <w:r>
        <w:rPr>
          <w:rFonts w:ascii="Arial" w:hAnsi="Arial" w:cs="Arial"/>
          <w:sz w:val="22"/>
          <w:szCs w:val="22"/>
          <w:lang w:val="en-US"/>
        </w:rPr>
        <w:t>through the project implementation</w:t>
      </w:r>
      <w:r w:rsidRPr="006C2454">
        <w:rPr>
          <w:rFonts w:ascii="Arial" w:hAnsi="Arial" w:cs="Arial"/>
          <w:sz w:val="22"/>
          <w:szCs w:val="22"/>
          <w:lang w:val="en-US"/>
        </w:rPr>
        <w:t xml:space="preserve">. Coordination with </w:t>
      </w:r>
      <w:r>
        <w:rPr>
          <w:rFonts w:ascii="Arial" w:hAnsi="Arial" w:cs="Arial"/>
          <w:sz w:val="22"/>
          <w:szCs w:val="22"/>
          <w:lang w:val="en-US"/>
        </w:rPr>
        <w:t>the project</w:t>
      </w:r>
      <w:r w:rsidRPr="006C2454">
        <w:rPr>
          <w:rFonts w:ascii="Arial" w:hAnsi="Arial" w:cs="Arial"/>
          <w:sz w:val="22"/>
          <w:szCs w:val="22"/>
          <w:lang w:val="en-US"/>
        </w:rPr>
        <w:t xml:space="preserve"> played a crucial role in this transformation</w:t>
      </w:r>
      <w:r>
        <w:rPr>
          <w:rFonts w:ascii="Arial" w:hAnsi="Arial" w:cs="Arial"/>
          <w:sz w:val="22"/>
          <w:szCs w:val="22"/>
          <w:lang w:val="en-US"/>
        </w:rPr>
        <w:t xml:space="preserve"> from the perspective of capacity-building of the staff and assuring institutional memory.</w:t>
      </w:r>
    </w:p>
    <w:p w14:paraId="21E4B02E" w14:textId="77777777" w:rsidR="00E67F78" w:rsidRPr="006C2454" w:rsidRDefault="00E67F78" w:rsidP="001426ED">
      <w:pPr>
        <w:pStyle w:val="ListParagraph"/>
        <w:numPr>
          <w:ilvl w:val="0"/>
          <w:numId w:val="21"/>
        </w:numPr>
        <w:ind w:left="360"/>
        <w:jc w:val="both"/>
        <w:rPr>
          <w:rFonts w:ascii="Arial" w:hAnsi="Arial" w:cs="Arial"/>
          <w:sz w:val="22"/>
          <w:szCs w:val="22"/>
          <w:lang w:val="en-US"/>
        </w:rPr>
      </w:pPr>
      <w:r w:rsidRPr="006C2454">
        <w:rPr>
          <w:rFonts w:ascii="Arial" w:hAnsi="Arial" w:cs="Arial"/>
          <w:sz w:val="22"/>
          <w:szCs w:val="22"/>
          <w:lang w:val="en-US"/>
        </w:rPr>
        <w:t>Establishment of Regional Offices: The project’s facilitation in establishing regional offices (except in the occupied areas) has shown alignment with the needs of the OO, leading to fruitful cooperation and increased reach to small settlements and regions.</w:t>
      </w:r>
    </w:p>
    <w:p w14:paraId="5D478E8E" w14:textId="77777777" w:rsidR="00E67F78" w:rsidRPr="006C2454" w:rsidRDefault="00E67F78" w:rsidP="001426ED">
      <w:pPr>
        <w:pStyle w:val="ListParagraph"/>
        <w:numPr>
          <w:ilvl w:val="0"/>
          <w:numId w:val="21"/>
        </w:numPr>
        <w:ind w:left="360"/>
        <w:jc w:val="both"/>
        <w:rPr>
          <w:rFonts w:ascii="Arial" w:hAnsi="Arial" w:cs="Arial"/>
          <w:sz w:val="22"/>
          <w:szCs w:val="22"/>
          <w:lang w:val="en-US"/>
        </w:rPr>
      </w:pPr>
      <w:r w:rsidRPr="006C2454">
        <w:rPr>
          <w:rFonts w:ascii="Arial" w:hAnsi="Arial" w:cs="Arial"/>
          <w:sz w:val="22"/>
          <w:szCs w:val="22"/>
          <w:lang w:val="en-US"/>
        </w:rPr>
        <w:t>Responding to Decentralization: The project’s response to the decentralization process, enabling the establishment of 22 regional offices, reflects its relevance to the current national framework.</w:t>
      </w:r>
    </w:p>
    <w:p w14:paraId="1D34C01E" w14:textId="77777777" w:rsidR="00E67F78" w:rsidRPr="006C2454" w:rsidRDefault="00E67F78" w:rsidP="001426ED">
      <w:pPr>
        <w:pStyle w:val="ListParagraph"/>
        <w:numPr>
          <w:ilvl w:val="0"/>
          <w:numId w:val="21"/>
        </w:numPr>
        <w:ind w:left="360"/>
        <w:jc w:val="both"/>
        <w:rPr>
          <w:rFonts w:ascii="Arial" w:hAnsi="Arial" w:cs="Arial"/>
          <w:sz w:val="22"/>
          <w:szCs w:val="22"/>
          <w:lang w:val="en-US"/>
        </w:rPr>
      </w:pPr>
      <w:r w:rsidRPr="006C2454">
        <w:rPr>
          <w:rFonts w:ascii="Arial" w:hAnsi="Arial" w:cs="Arial"/>
          <w:sz w:val="22"/>
          <w:szCs w:val="22"/>
          <w:lang w:val="en-US"/>
        </w:rPr>
        <w:t xml:space="preserve">Capacity Building and Knowledge Sharing: Through the project’s experts and </w:t>
      </w:r>
      <w:r>
        <w:rPr>
          <w:rFonts w:ascii="Arial" w:hAnsi="Arial" w:cs="Arial"/>
          <w:sz w:val="22"/>
          <w:szCs w:val="22"/>
          <w:lang w:val="en-US"/>
        </w:rPr>
        <w:t>coordinators</w:t>
      </w:r>
      <w:r w:rsidRPr="006C2454">
        <w:rPr>
          <w:rFonts w:ascii="Arial" w:hAnsi="Arial" w:cs="Arial"/>
          <w:sz w:val="22"/>
          <w:szCs w:val="22"/>
          <w:lang w:val="en-US"/>
        </w:rPr>
        <w:t>, foundations o</w:t>
      </w:r>
      <w:r>
        <w:rPr>
          <w:rFonts w:ascii="Arial" w:hAnsi="Arial" w:cs="Arial"/>
          <w:sz w:val="22"/>
          <w:szCs w:val="22"/>
          <w:lang w:val="en-US"/>
        </w:rPr>
        <w:t>f</w:t>
      </w:r>
      <w:r w:rsidRPr="006C2454">
        <w:rPr>
          <w:rFonts w:ascii="Arial" w:hAnsi="Arial" w:cs="Arial"/>
          <w:sz w:val="22"/>
          <w:szCs w:val="22"/>
          <w:lang w:val="en-US"/>
        </w:rPr>
        <w:t xml:space="preserve"> human rights knowledge were established among new staff, reflecting a strategic response to a critical need</w:t>
      </w:r>
      <w:r>
        <w:rPr>
          <w:rFonts w:ascii="Arial" w:hAnsi="Arial" w:cs="Arial"/>
          <w:sz w:val="22"/>
          <w:szCs w:val="22"/>
          <w:lang w:val="en-US"/>
        </w:rPr>
        <w:t xml:space="preserve"> of the OO.</w:t>
      </w:r>
    </w:p>
    <w:p w14:paraId="0BBB1345" w14:textId="77777777" w:rsidR="00E67F78" w:rsidRPr="006C2454" w:rsidRDefault="00E67F78" w:rsidP="001426ED">
      <w:pPr>
        <w:pStyle w:val="ListParagraph"/>
        <w:numPr>
          <w:ilvl w:val="0"/>
          <w:numId w:val="21"/>
        </w:numPr>
        <w:ind w:left="360"/>
        <w:jc w:val="both"/>
        <w:rPr>
          <w:rFonts w:ascii="Arial" w:hAnsi="Arial" w:cs="Arial"/>
          <w:sz w:val="22"/>
          <w:szCs w:val="22"/>
          <w:lang w:val="en-US"/>
        </w:rPr>
      </w:pPr>
      <w:r w:rsidRPr="006C2454">
        <w:rPr>
          <w:rFonts w:ascii="Arial" w:hAnsi="Arial" w:cs="Arial"/>
          <w:sz w:val="22"/>
          <w:szCs w:val="22"/>
          <w:lang w:val="en-US"/>
        </w:rPr>
        <w:lastRenderedPageBreak/>
        <w:t xml:space="preserve">Model-Based Success: Identification of the project as a model-based success reflects its relevance and alignment with </w:t>
      </w:r>
      <w:r>
        <w:rPr>
          <w:rFonts w:ascii="Arial" w:hAnsi="Arial" w:cs="Arial"/>
          <w:sz w:val="22"/>
          <w:szCs w:val="22"/>
          <w:lang w:val="en-US"/>
        </w:rPr>
        <w:t>expected assistance by the beneficiaries.</w:t>
      </w:r>
    </w:p>
    <w:p w14:paraId="22DF05C6" w14:textId="00BA8C7A" w:rsidR="00E67F78" w:rsidRPr="006C2454" w:rsidRDefault="00E67F78" w:rsidP="001426ED">
      <w:pPr>
        <w:pStyle w:val="ListParagraph"/>
        <w:numPr>
          <w:ilvl w:val="0"/>
          <w:numId w:val="21"/>
        </w:numPr>
        <w:ind w:left="360"/>
        <w:jc w:val="both"/>
        <w:rPr>
          <w:rFonts w:ascii="Arial" w:hAnsi="Arial" w:cs="Arial"/>
          <w:sz w:val="22"/>
          <w:szCs w:val="22"/>
          <w:lang w:val="en-US"/>
        </w:rPr>
      </w:pPr>
      <w:r w:rsidRPr="006C2454">
        <w:rPr>
          <w:rFonts w:ascii="Arial" w:hAnsi="Arial" w:cs="Arial"/>
          <w:sz w:val="22"/>
          <w:szCs w:val="22"/>
          <w:lang w:val="en-US"/>
        </w:rPr>
        <w:t xml:space="preserve">Support during </w:t>
      </w:r>
      <w:r>
        <w:rPr>
          <w:rFonts w:ascii="Arial" w:hAnsi="Arial" w:cs="Arial"/>
          <w:sz w:val="22"/>
          <w:szCs w:val="22"/>
          <w:lang w:val="en-US"/>
        </w:rPr>
        <w:t>Budget Reduction</w:t>
      </w:r>
      <w:r w:rsidRPr="006C2454">
        <w:rPr>
          <w:rFonts w:ascii="Arial" w:hAnsi="Arial" w:cs="Arial"/>
          <w:sz w:val="22"/>
          <w:szCs w:val="22"/>
          <w:lang w:val="en-US"/>
        </w:rPr>
        <w:t xml:space="preserve">: The continued support </w:t>
      </w:r>
      <w:proofErr w:type="gramStart"/>
      <w:r w:rsidRPr="006C2454">
        <w:rPr>
          <w:rFonts w:ascii="Arial" w:hAnsi="Arial" w:cs="Arial"/>
          <w:sz w:val="22"/>
          <w:szCs w:val="22"/>
          <w:lang w:val="en-US"/>
        </w:rPr>
        <w:t>in light of</w:t>
      </w:r>
      <w:proofErr w:type="gramEnd"/>
      <w:r w:rsidRPr="006C2454">
        <w:rPr>
          <w:rFonts w:ascii="Arial" w:hAnsi="Arial" w:cs="Arial"/>
          <w:sz w:val="22"/>
          <w:szCs w:val="22"/>
          <w:lang w:val="en-US"/>
        </w:rPr>
        <w:t xml:space="preserve"> </w:t>
      </w:r>
      <w:r>
        <w:rPr>
          <w:rFonts w:ascii="Arial" w:hAnsi="Arial" w:cs="Arial"/>
          <w:sz w:val="22"/>
          <w:szCs w:val="22"/>
          <w:lang w:val="en-US"/>
        </w:rPr>
        <w:t xml:space="preserve">the reduction of OO's </w:t>
      </w:r>
      <w:r w:rsidRPr="006C2454">
        <w:rPr>
          <w:rFonts w:ascii="Arial" w:hAnsi="Arial" w:cs="Arial"/>
          <w:sz w:val="22"/>
          <w:szCs w:val="22"/>
          <w:lang w:val="en-US"/>
        </w:rPr>
        <w:t xml:space="preserve">budget allocations </w:t>
      </w:r>
      <w:r>
        <w:rPr>
          <w:rFonts w:ascii="Arial" w:hAnsi="Arial" w:cs="Arial"/>
          <w:sz w:val="22"/>
          <w:szCs w:val="22"/>
          <w:lang w:val="en-US"/>
        </w:rPr>
        <w:t xml:space="preserve">during the war, assured </w:t>
      </w:r>
      <w:r w:rsidRPr="006C2454">
        <w:rPr>
          <w:rFonts w:ascii="Arial" w:hAnsi="Arial" w:cs="Arial"/>
          <w:sz w:val="22"/>
          <w:szCs w:val="22"/>
          <w:lang w:val="en-US"/>
        </w:rPr>
        <w:t xml:space="preserve">proper functionality </w:t>
      </w:r>
      <w:r>
        <w:rPr>
          <w:rFonts w:ascii="Arial" w:hAnsi="Arial" w:cs="Arial"/>
          <w:sz w:val="22"/>
          <w:szCs w:val="22"/>
          <w:lang w:val="en-US"/>
        </w:rPr>
        <w:t>and</w:t>
      </w:r>
      <w:r w:rsidRPr="006C2454">
        <w:rPr>
          <w:rFonts w:ascii="Arial" w:hAnsi="Arial" w:cs="Arial"/>
          <w:sz w:val="22"/>
          <w:szCs w:val="22"/>
          <w:lang w:val="en-US"/>
        </w:rPr>
        <w:t xml:space="preserve"> operation.</w:t>
      </w:r>
    </w:p>
    <w:p w14:paraId="60ED5040" w14:textId="77777777" w:rsidR="00E67F78" w:rsidRPr="001671B1" w:rsidRDefault="00E67F78" w:rsidP="001426ED">
      <w:pPr>
        <w:pStyle w:val="ListParagraph"/>
        <w:numPr>
          <w:ilvl w:val="0"/>
          <w:numId w:val="21"/>
        </w:numPr>
        <w:spacing w:after="120"/>
        <w:ind w:left="360"/>
        <w:jc w:val="both"/>
        <w:rPr>
          <w:rFonts w:ascii="Arial" w:hAnsi="Arial" w:cs="Arial"/>
          <w:sz w:val="22"/>
          <w:szCs w:val="22"/>
          <w:lang w:val="en-US"/>
        </w:rPr>
      </w:pPr>
      <w:r w:rsidRPr="006C2454">
        <w:rPr>
          <w:rFonts w:ascii="Arial" w:hAnsi="Arial" w:cs="Arial"/>
          <w:sz w:val="22"/>
          <w:szCs w:val="22"/>
          <w:lang w:val="en-US"/>
        </w:rPr>
        <w:t>Increase in Claims Addressed</w:t>
      </w:r>
      <w:r>
        <w:rPr>
          <w:rFonts w:ascii="Arial" w:hAnsi="Arial" w:cs="Arial"/>
          <w:sz w:val="22"/>
          <w:szCs w:val="22"/>
          <w:lang w:val="en-US"/>
        </w:rPr>
        <w:t xml:space="preserve"> to OO</w:t>
      </w:r>
      <w:r w:rsidRPr="006C2454">
        <w:rPr>
          <w:rFonts w:ascii="Arial" w:hAnsi="Arial" w:cs="Arial"/>
          <w:sz w:val="22"/>
          <w:szCs w:val="22"/>
          <w:lang w:val="en-US"/>
        </w:rPr>
        <w:t xml:space="preserve">: A 145% increase in claims addressed </w:t>
      </w:r>
      <w:r>
        <w:rPr>
          <w:rFonts w:ascii="Arial" w:hAnsi="Arial" w:cs="Arial"/>
          <w:sz w:val="22"/>
          <w:szCs w:val="22"/>
          <w:lang w:val="en-US"/>
        </w:rPr>
        <w:t xml:space="preserve">to OO the respondents tend to attribute </w:t>
      </w:r>
      <w:r w:rsidRPr="006C2454">
        <w:rPr>
          <w:rFonts w:ascii="Arial" w:hAnsi="Arial" w:cs="Arial"/>
          <w:sz w:val="22"/>
          <w:szCs w:val="22"/>
          <w:lang w:val="en-US"/>
        </w:rPr>
        <w:t xml:space="preserve">to the visibility and support </w:t>
      </w:r>
      <w:r>
        <w:rPr>
          <w:rFonts w:ascii="Arial" w:hAnsi="Arial" w:cs="Arial"/>
          <w:sz w:val="22"/>
          <w:szCs w:val="22"/>
          <w:lang w:val="en-US"/>
        </w:rPr>
        <w:t>provided by</w:t>
      </w:r>
      <w:r w:rsidRPr="006C2454">
        <w:rPr>
          <w:rFonts w:ascii="Arial" w:hAnsi="Arial" w:cs="Arial"/>
          <w:sz w:val="22"/>
          <w:szCs w:val="22"/>
          <w:lang w:val="en-US"/>
        </w:rPr>
        <w:t xml:space="preserve"> the project.</w:t>
      </w:r>
    </w:p>
    <w:p w14:paraId="0B2C807E" w14:textId="77777777" w:rsidR="00E67F78" w:rsidRPr="006C2454" w:rsidRDefault="00E67F78" w:rsidP="001426ED">
      <w:pPr>
        <w:pStyle w:val="ListParagraph"/>
        <w:numPr>
          <w:ilvl w:val="0"/>
          <w:numId w:val="22"/>
        </w:numPr>
        <w:ind w:left="360"/>
        <w:jc w:val="both"/>
        <w:rPr>
          <w:rFonts w:ascii="Arial" w:hAnsi="Arial" w:cs="Arial"/>
          <w:sz w:val="22"/>
          <w:szCs w:val="22"/>
          <w:lang w:val="en-US"/>
        </w:rPr>
      </w:pPr>
      <w:r w:rsidRPr="006C2454">
        <w:rPr>
          <w:rFonts w:ascii="Arial" w:hAnsi="Arial" w:cs="Arial"/>
          <w:sz w:val="22"/>
          <w:szCs w:val="22"/>
          <w:lang w:val="en-US"/>
        </w:rPr>
        <w:t>Strategic Alignment with Human Rights Framework: The cooperation with the project align</w:t>
      </w:r>
      <w:r>
        <w:rPr>
          <w:rFonts w:ascii="Arial" w:hAnsi="Arial" w:cs="Arial"/>
          <w:sz w:val="22"/>
          <w:szCs w:val="22"/>
          <w:lang w:val="en-US"/>
        </w:rPr>
        <w:t>ed</w:t>
      </w:r>
      <w:r w:rsidRPr="006C2454">
        <w:rPr>
          <w:rFonts w:ascii="Arial" w:hAnsi="Arial" w:cs="Arial"/>
          <w:sz w:val="22"/>
          <w:szCs w:val="22"/>
          <w:lang w:val="en-US"/>
        </w:rPr>
        <w:t xml:space="preserve"> with the strategic focus on human rights, a topic that remains relevant in the Ukrainian context.</w:t>
      </w:r>
    </w:p>
    <w:p w14:paraId="454A2210" w14:textId="77777777" w:rsidR="00E67F78" w:rsidRPr="006C2454" w:rsidRDefault="00E67F78" w:rsidP="001426ED">
      <w:pPr>
        <w:pStyle w:val="ListParagraph"/>
        <w:numPr>
          <w:ilvl w:val="0"/>
          <w:numId w:val="22"/>
        </w:numPr>
        <w:ind w:left="360"/>
        <w:jc w:val="both"/>
        <w:rPr>
          <w:rFonts w:ascii="Arial" w:hAnsi="Arial" w:cs="Arial"/>
          <w:sz w:val="22"/>
          <w:szCs w:val="22"/>
          <w:lang w:val="en-US"/>
        </w:rPr>
      </w:pPr>
      <w:r w:rsidRPr="006C2454">
        <w:rPr>
          <w:rFonts w:ascii="Arial" w:hAnsi="Arial" w:cs="Arial"/>
          <w:sz w:val="22"/>
          <w:szCs w:val="22"/>
          <w:lang w:val="en-US"/>
        </w:rPr>
        <w:t>Progressive Engagement: The project’s phased approach, starting with basic awareness and moving towards access to public information, personal data protection, and training activities, aligns with the Agency’s priorities and needs.</w:t>
      </w:r>
    </w:p>
    <w:p w14:paraId="48F33886" w14:textId="7078AD11" w:rsidR="00E67F78" w:rsidRPr="002B1875" w:rsidRDefault="00E67F78" w:rsidP="001426ED">
      <w:pPr>
        <w:pStyle w:val="ListParagraph"/>
        <w:numPr>
          <w:ilvl w:val="0"/>
          <w:numId w:val="22"/>
        </w:numPr>
        <w:spacing w:after="120"/>
        <w:ind w:left="360"/>
        <w:jc w:val="both"/>
        <w:rPr>
          <w:rFonts w:ascii="Arial" w:hAnsi="Arial" w:cs="Arial"/>
          <w:sz w:val="22"/>
          <w:szCs w:val="22"/>
          <w:lang w:val="en-US"/>
        </w:rPr>
      </w:pPr>
      <w:r w:rsidRPr="002B1875">
        <w:rPr>
          <w:rFonts w:ascii="Arial" w:hAnsi="Arial" w:cs="Arial"/>
          <w:sz w:val="22"/>
          <w:szCs w:val="22"/>
          <w:lang w:val="en-US"/>
        </w:rPr>
        <w:t>Capacity Enhancement: The training of public servants and the formation of an Expert Council demonstrates the project's relevance in capacity building and qualification enhancement.</w:t>
      </w:r>
    </w:p>
    <w:p w14:paraId="35CC440C" w14:textId="77777777" w:rsidR="00E67F78" w:rsidRPr="006C2454" w:rsidRDefault="00E67F78" w:rsidP="001426ED">
      <w:pPr>
        <w:pStyle w:val="ListParagraph"/>
        <w:numPr>
          <w:ilvl w:val="0"/>
          <w:numId w:val="23"/>
        </w:numPr>
        <w:spacing w:after="120"/>
        <w:ind w:left="360"/>
        <w:jc w:val="both"/>
        <w:rPr>
          <w:rFonts w:ascii="Arial" w:hAnsi="Arial" w:cs="Arial"/>
          <w:sz w:val="22"/>
          <w:szCs w:val="22"/>
          <w:lang w:val="en-US"/>
        </w:rPr>
      </w:pPr>
      <w:r w:rsidRPr="006C2454">
        <w:rPr>
          <w:rFonts w:ascii="Arial" w:hAnsi="Arial" w:cs="Arial"/>
          <w:sz w:val="22"/>
          <w:szCs w:val="22"/>
          <w:lang w:val="en-US"/>
        </w:rPr>
        <w:t>Alignment with Legal Framework: The project’s support in training for mediation and preparation of human rights reports aligns with new laws on mediation and free legal aid in Ukraine.</w:t>
      </w:r>
    </w:p>
    <w:p w14:paraId="785B5241" w14:textId="77777777" w:rsidR="00E67F78" w:rsidRPr="006C2454" w:rsidRDefault="00E67F78" w:rsidP="001426ED">
      <w:pPr>
        <w:spacing w:after="120"/>
        <w:rPr>
          <w:rFonts w:ascii="Arial" w:hAnsi="Arial" w:cs="Arial"/>
          <w:i/>
          <w:iCs/>
          <w:sz w:val="22"/>
          <w:szCs w:val="22"/>
          <w:lang w:val="en-US"/>
        </w:rPr>
      </w:pPr>
      <w:r w:rsidRPr="006C2454">
        <w:rPr>
          <w:rFonts w:ascii="Arial" w:hAnsi="Arial" w:cs="Arial"/>
          <w:i/>
          <w:iCs/>
          <w:sz w:val="22"/>
          <w:szCs w:val="22"/>
          <w:lang w:val="en-US"/>
        </w:rPr>
        <w:t>Questionnaires findings:</w:t>
      </w:r>
    </w:p>
    <w:p w14:paraId="626F75E8" w14:textId="77777777" w:rsidR="00E67F78"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To further address this evaluation question, two explorative questions were introduced in the questionnaire</w:t>
      </w:r>
      <w:r>
        <w:rPr>
          <w:rStyle w:val="FootnoteReference"/>
          <w:rFonts w:ascii="Arial" w:hAnsi="Arial" w:cs="Arial"/>
          <w:color w:val="000000" w:themeColor="text1"/>
          <w:sz w:val="22"/>
          <w:szCs w:val="22"/>
          <w:lang w:val="en-US"/>
        </w:rPr>
        <w:footnoteReference w:id="7"/>
      </w:r>
      <w:r w:rsidRPr="006C2454">
        <w:rPr>
          <w:rFonts w:ascii="Arial" w:hAnsi="Arial" w:cs="Arial"/>
          <w:color w:val="000000" w:themeColor="text1"/>
          <w:sz w:val="22"/>
          <w:szCs w:val="22"/>
          <w:lang w:val="en-US"/>
        </w:rPr>
        <w:t xml:space="preserve"> that was distributed among the OO and CSO. </w:t>
      </w:r>
    </w:p>
    <w:p w14:paraId="690B2D81" w14:textId="77777777" w:rsidR="00E67F78" w:rsidRPr="006C2454"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The first question was: </w:t>
      </w:r>
      <w:r w:rsidRPr="006C2454">
        <w:rPr>
          <w:rFonts w:ascii="Arial" w:hAnsi="Arial" w:cs="Arial"/>
          <w:i/>
          <w:iCs/>
          <w:color w:val="000000" w:themeColor="text1"/>
          <w:sz w:val="22"/>
          <w:szCs w:val="22"/>
          <w:lang w:val="en-US"/>
        </w:rPr>
        <w:t>“On a scale of 1-10, with 1 being not relevant at all and 10 being extremely relevant, how relevant do you find the project for the human rights landscape in Ukraine? Please provide any additional comments or explanations for your choice.”</w:t>
      </w:r>
      <w:r w:rsidRPr="006C2454">
        <w:rPr>
          <w:rFonts w:ascii="Arial" w:hAnsi="Arial" w:cs="Arial"/>
          <w:color w:val="000000" w:themeColor="text1"/>
          <w:sz w:val="22"/>
          <w:szCs w:val="22"/>
          <w:lang w:val="en-US"/>
        </w:rPr>
        <w:t xml:space="preserve"> The question was designed to ascertain the perceived relevance of the project to the human rights landscape in Ukraine, by employing a Likert scale ranging from 1 to 10, enabling respondents to quantify their perceptions of relevance. </w:t>
      </w:r>
    </w:p>
    <w:p w14:paraId="6CDDA11A" w14:textId="31E91E27" w:rsidR="00E67F78" w:rsidRPr="006C2454"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Quantitative Observations</w:t>
      </w:r>
    </w:p>
    <w:p w14:paraId="0D7A4A39" w14:textId="77777777" w:rsidR="00E67F78" w:rsidRDefault="00E67F78" w:rsidP="001426ED">
      <w:pPr>
        <w:spacing w:after="120"/>
        <w:jc w:val="both"/>
        <w:rPr>
          <w:rFonts w:ascii="Arial" w:hAnsi="Arial" w:cs="Arial"/>
          <w:color w:val="000000" w:themeColor="text1"/>
          <w:sz w:val="22"/>
          <w:szCs w:val="22"/>
          <w:lang w:val="en-US"/>
        </w:rPr>
      </w:pPr>
      <w:r w:rsidRPr="00AC4BC5">
        <w:rPr>
          <w:rFonts w:ascii="Arial" w:hAnsi="Arial" w:cs="Arial"/>
          <w:i/>
          <w:iCs/>
          <w:color w:val="000000" w:themeColor="text1"/>
          <w:sz w:val="22"/>
          <w:szCs w:val="22"/>
          <w:lang w:val="en-US"/>
        </w:rPr>
        <w:t>High Relevance:</w:t>
      </w:r>
      <w:r w:rsidRPr="006C2454">
        <w:rPr>
          <w:rFonts w:ascii="Arial" w:hAnsi="Arial" w:cs="Arial"/>
          <w:color w:val="000000" w:themeColor="text1"/>
          <w:sz w:val="22"/>
          <w:szCs w:val="22"/>
          <w:lang w:val="en-US"/>
        </w:rPr>
        <w:t xml:space="preserve"> An overwhelming majority of respondents, comprising both CSO and representatives of the </w:t>
      </w:r>
      <w:r>
        <w:rPr>
          <w:rFonts w:ascii="Arial" w:hAnsi="Arial" w:cs="Arial"/>
          <w:color w:val="000000" w:themeColor="text1"/>
          <w:sz w:val="22"/>
          <w:szCs w:val="22"/>
          <w:lang w:val="en-US"/>
        </w:rPr>
        <w:t>OO</w:t>
      </w:r>
      <w:r w:rsidRPr="006C2454">
        <w:rPr>
          <w:rFonts w:ascii="Arial" w:hAnsi="Arial" w:cs="Arial"/>
          <w:color w:val="000000" w:themeColor="text1"/>
          <w:sz w:val="22"/>
          <w:szCs w:val="22"/>
          <w:lang w:val="en-US"/>
        </w:rPr>
        <w:t xml:space="preserve">, rated the project's relevance as 10, suggesting strong alignment with the human rights objectives in Ukraine. Only 2 respondents gave a rating of 9. </w:t>
      </w:r>
    </w:p>
    <w:p w14:paraId="2FF296BA" w14:textId="1AE93813" w:rsidR="00E67F78" w:rsidRPr="006C2454"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This shows a high degree of consensus among respondents regarding the project's relevance.</w:t>
      </w:r>
      <w:r>
        <w:rPr>
          <w:rFonts w:ascii="Arial" w:hAnsi="Arial" w:cs="Arial"/>
          <w:color w:val="000000" w:themeColor="text1"/>
          <w:sz w:val="22"/>
          <w:szCs w:val="22"/>
          <w:lang w:val="en-US"/>
        </w:rPr>
        <w:t xml:space="preserve"> </w:t>
      </w:r>
      <w:r w:rsidRPr="006C2454">
        <w:rPr>
          <w:rFonts w:ascii="Arial" w:hAnsi="Arial" w:cs="Arial"/>
          <w:color w:val="000000" w:themeColor="text1"/>
          <w:sz w:val="22"/>
          <w:szCs w:val="22"/>
          <w:lang w:val="en-US"/>
        </w:rPr>
        <w:t xml:space="preserve">There is no significant difference between the ratings provided by the representatives of the civil organization and those of the </w:t>
      </w:r>
      <w:r>
        <w:rPr>
          <w:rFonts w:ascii="Arial" w:hAnsi="Arial" w:cs="Arial"/>
          <w:color w:val="000000" w:themeColor="text1"/>
          <w:sz w:val="22"/>
          <w:szCs w:val="22"/>
          <w:lang w:val="en-US"/>
        </w:rPr>
        <w:t>OO</w:t>
      </w:r>
      <w:r w:rsidRPr="006C2454">
        <w:rPr>
          <w:rFonts w:ascii="Arial" w:hAnsi="Arial" w:cs="Arial"/>
          <w:color w:val="000000" w:themeColor="text1"/>
          <w:sz w:val="22"/>
          <w:szCs w:val="22"/>
          <w:lang w:val="en-US"/>
        </w:rPr>
        <w:t>. Both groups perceive the project as highly relevant.</w:t>
      </w:r>
      <w:r>
        <w:rPr>
          <w:rFonts w:ascii="Arial" w:hAnsi="Arial" w:cs="Arial"/>
          <w:color w:val="000000" w:themeColor="text1"/>
          <w:sz w:val="22"/>
          <w:szCs w:val="22"/>
          <w:lang w:val="en-US"/>
        </w:rPr>
        <w:t xml:space="preserve"> </w:t>
      </w:r>
      <w:r w:rsidRPr="006C2454">
        <w:rPr>
          <w:rFonts w:ascii="Arial" w:hAnsi="Arial" w:cs="Arial"/>
          <w:color w:val="000000" w:themeColor="text1"/>
          <w:sz w:val="22"/>
          <w:szCs w:val="22"/>
          <w:lang w:val="en-US"/>
        </w:rPr>
        <w:t>There is a unanimous consensus across different age groups and affiliations, suggesting that the project is in alignment with the current needs and challenges of the human rights landscape in the country.</w:t>
      </w:r>
    </w:p>
    <w:p w14:paraId="088D20A3" w14:textId="57367983" w:rsidR="00E67F78" w:rsidRPr="006C2454"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Qualitative Observation</w:t>
      </w:r>
    </w:p>
    <w:p w14:paraId="3F56D48E" w14:textId="4BC977FB" w:rsidR="00E67F78" w:rsidRPr="006C2454" w:rsidRDefault="00E67F78" w:rsidP="001426ED">
      <w:pPr>
        <w:spacing w:after="120"/>
        <w:jc w:val="both"/>
        <w:rPr>
          <w:rFonts w:ascii="Arial" w:hAnsi="Arial" w:cs="Arial"/>
          <w:color w:val="000000" w:themeColor="text1"/>
          <w:sz w:val="22"/>
          <w:szCs w:val="22"/>
          <w:lang w:val="en-US"/>
        </w:rPr>
      </w:pPr>
      <w:r>
        <w:rPr>
          <w:rFonts w:ascii="Arial" w:hAnsi="Arial" w:cs="Arial"/>
          <w:color w:val="000000" w:themeColor="text1"/>
          <w:sz w:val="22"/>
          <w:szCs w:val="22"/>
          <w:lang w:val="en-US"/>
        </w:rPr>
        <w:t xml:space="preserve">In addition to evaluating the </w:t>
      </w:r>
      <w:r w:rsidRPr="006C2454">
        <w:rPr>
          <w:rFonts w:ascii="Arial" w:hAnsi="Arial" w:cs="Arial"/>
          <w:color w:val="000000" w:themeColor="text1"/>
          <w:sz w:val="22"/>
          <w:szCs w:val="22"/>
          <w:lang w:val="en-US"/>
        </w:rPr>
        <w:t>project</w:t>
      </w:r>
      <w:r w:rsidR="00504336">
        <w:rPr>
          <w:rFonts w:ascii="Arial" w:hAnsi="Arial" w:cs="Arial"/>
          <w:color w:val="000000" w:themeColor="text1"/>
          <w:sz w:val="22"/>
          <w:szCs w:val="22"/>
          <w:lang w:val="en-US"/>
        </w:rPr>
        <w:t>’</w:t>
      </w:r>
      <w:r w:rsidRPr="006C2454">
        <w:rPr>
          <w:rFonts w:ascii="Arial" w:hAnsi="Arial" w:cs="Arial"/>
          <w:color w:val="000000" w:themeColor="text1"/>
          <w:sz w:val="22"/>
          <w:szCs w:val="22"/>
          <w:lang w:val="en-US"/>
        </w:rPr>
        <w:t>s relevance on a scale of 1 to 10</w:t>
      </w:r>
      <w:r>
        <w:rPr>
          <w:rFonts w:ascii="Arial" w:hAnsi="Arial" w:cs="Arial"/>
          <w:color w:val="000000" w:themeColor="text1"/>
          <w:sz w:val="22"/>
          <w:szCs w:val="22"/>
          <w:lang w:val="en-US"/>
        </w:rPr>
        <w:t xml:space="preserve">, the respondents were also asked to provide </w:t>
      </w:r>
      <w:r w:rsidRPr="006C2454">
        <w:rPr>
          <w:rFonts w:ascii="Arial" w:hAnsi="Arial" w:cs="Arial"/>
          <w:color w:val="000000" w:themeColor="text1"/>
          <w:sz w:val="22"/>
          <w:szCs w:val="22"/>
          <w:lang w:val="en-US"/>
        </w:rPr>
        <w:t xml:space="preserve">provided additional comments or explanations for their choices. A common theme throughout the responses </w:t>
      </w:r>
      <w:r>
        <w:rPr>
          <w:rFonts w:ascii="Arial" w:hAnsi="Arial" w:cs="Arial"/>
          <w:color w:val="000000" w:themeColor="text1"/>
          <w:sz w:val="22"/>
          <w:szCs w:val="22"/>
          <w:lang w:val="en-US"/>
        </w:rPr>
        <w:t>was</w:t>
      </w:r>
      <w:r w:rsidRPr="006C2454">
        <w:rPr>
          <w:rFonts w:ascii="Arial" w:hAnsi="Arial" w:cs="Arial"/>
          <w:color w:val="000000" w:themeColor="text1"/>
          <w:sz w:val="22"/>
          <w:szCs w:val="22"/>
          <w:lang w:val="en-US"/>
        </w:rPr>
        <w:t xml:space="preserve"> the acknowledgment of the project's significance in the context of promoting and safeguarding human rights in Ukraine, especially during challenging periods such as armed conflict and the transition to an inclusive and just society. The project</w:t>
      </w:r>
      <w:r w:rsidR="00504336">
        <w:rPr>
          <w:rFonts w:ascii="Arial" w:hAnsi="Arial" w:cs="Arial"/>
          <w:color w:val="000000" w:themeColor="text1"/>
          <w:sz w:val="22"/>
          <w:szCs w:val="22"/>
          <w:lang w:val="en-US"/>
        </w:rPr>
        <w:t>’</w:t>
      </w:r>
      <w:r w:rsidRPr="006C2454">
        <w:rPr>
          <w:rFonts w:ascii="Arial" w:hAnsi="Arial" w:cs="Arial"/>
          <w:color w:val="000000" w:themeColor="text1"/>
          <w:sz w:val="22"/>
          <w:szCs w:val="22"/>
          <w:lang w:val="en-US"/>
        </w:rPr>
        <w:t xml:space="preserve">s multi-faceted approach, </w:t>
      </w:r>
      <w:r>
        <w:rPr>
          <w:rFonts w:ascii="Arial" w:hAnsi="Arial" w:cs="Arial"/>
          <w:color w:val="000000" w:themeColor="text1"/>
          <w:sz w:val="22"/>
          <w:szCs w:val="22"/>
          <w:lang w:val="en-US"/>
        </w:rPr>
        <w:t xml:space="preserve">by </w:t>
      </w:r>
      <w:r w:rsidRPr="006C2454">
        <w:rPr>
          <w:rFonts w:ascii="Arial" w:hAnsi="Arial" w:cs="Arial"/>
          <w:color w:val="000000" w:themeColor="text1"/>
          <w:sz w:val="22"/>
          <w:szCs w:val="22"/>
          <w:lang w:val="en-US"/>
        </w:rPr>
        <w:t xml:space="preserve">fostering human rights awareness among </w:t>
      </w:r>
      <w:r w:rsidRPr="006C2454">
        <w:rPr>
          <w:rFonts w:ascii="Arial" w:hAnsi="Arial" w:cs="Arial"/>
          <w:color w:val="000000" w:themeColor="text1"/>
          <w:sz w:val="22"/>
          <w:szCs w:val="22"/>
          <w:lang w:val="en-US"/>
        </w:rPr>
        <w:lastRenderedPageBreak/>
        <w:t xml:space="preserve">young people, and addressing the needs of vulnerable groups, </w:t>
      </w:r>
      <w:r>
        <w:rPr>
          <w:rFonts w:ascii="Arial" w:hAnsi="Arial" w:cs="Arial"/>
          <w:color w:val="000000" w:themeColor="text1"/>
          <w:sz w:val="22"/>
          <w:szCs w:val="22"/>
          <w:lang w:val="en-US"/>
        </w:rPr>
        <w:t>was</w:t>
      </w:r>
      <w:r w:rsidRPr="006C2454">
        <w:rPr>
          <w:rFonts w:ascii="Arial" w:hAnsi="Arial" w:cs="Arial"/>
          <w:color w:val="000000" w:themeColor="text1"/>
          <w:sz w:val="22"/>
          <w:szCs w:val="22"/>
          <w:lang w:val="en-US"/>
        </w:rPr>
        <w:t xml:space="preserve"> highlighted as a crucial component of its relevance.</w:t>
      </w:r>
    </w:p>
    <w:p w14:paraId="01251B04" w14:textId="77777777" w:rsidR="00E67F78" w:rsidRPr="006C2454"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Respondents emphasize</w:t>
      </w:r>
      <w:r>
        <w:rPr>
          <w:rFonts w:ascii="Arial" w:hAnsi="Arial" w:cs="Arial"/>
          <w:color w:val="000000" w:themeColor="text1"/>
          <w:sz w:val="22"/>
          <w:szCs w:val="22"/>
          <w:lang w:val="en-US"/>
        </w:rPr>
        <w:t>d</w:t>
      </w:r>
      <w:r w:rsidRPr="006C2454">
        <w:rPr>
          <w:rFonts w:ascii="Arial" w:hAnsi="Arial" w:cs="Arial"/>
          <w:color w:val="000000" w:themeColor="text1"/>
          <w:sz w:val="22"/>
          <w:szCs w:val="22"/>
          <w:lang w:val="en-US"/>
        </w:rPr>
        <w:t xml:space="preserve"> the importance of the role of media and journalism education in raising awareness and the project's focus on assisting marginalized groups like people with disabilities and those seeking refuge abroad. The project's efforts to involve various segments of society, enhance legal awareness, and provide consultation and educational activities </w:t>
      </w:r>
      <w:r>
        <w:rPr>
          <w:rFonts w:ascii="Arial" w:hAnsi="Arial" w:cs="Arial"/>
          <w:color w:val="000000" w:themeColor="text1"/>
          <w:sz w:val="22"/>
          <w:szCs w:val="22"/>
          <w:lang w:val="en-US"/>
        </w:rPr>
        <w:t>were</w:t>
      </w:r>
      <w:r w:rsidRPr="006C2454">
        <w:rPr>
          <w:rFonts w:ascii="Arial" w:hAnsi="Arial" w:cs="Arial"/>
          <w:color w:val="000000" w:themeColor="text1"/>
          <w:sz w:val="22"/>
          <w:szCs w:val="22"/>
          <w:lang w:val="en-US"/>
        </w:rPr>
        <w:t xml:space="preserve"> noted as valuable contributions to human rights protection.</w:t>
      </w:r>
    </w:p>
    <w:p w14:paraId="078A0A40" w14:textId="700A9322" w:rsidR="00E67F78" w:rsidRPr="006C2454"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The second question was: </w:t>
      </w:r>
      <w:r w:rsidR="00504336">
        <w:rPr>
          <w:rFonts w:ascii="Arial" w:hAnsi="Arial" w:cs="Arial"/>
          <w:color w:val="000000" w:themeColor="text1"/>
          <w:sz w:val="22"/>
          <w:szCs w:val="22"/>
          <w:lang w:val="en-US"/>
        </w:rPr>
        <w:t>“</w:t>
      </w:r>
      <w:r w:rsidRPr="007E7AF1">
        <w:rPr>
          <w:rFonts w:ascii="Arial" w:hAnsi="Arial" w:cs="Arial"/>
          <w:i/>
          <w:iCs/>
          <w:color w:val="000000" w:themeColor="text1"/>
          <w:sz w:val="22"/>
          <w:szCs w:val="22"/>
          <w:lang w:val="en-US"/>
        </w:rPr>
        <w:t>Does the project align with government needs and priorities? a. Yes, b. No c. Partially c. Unsure Please provide any additional comments or explanations for your choice.</w:t>
      </w:r>
      <w:r w:rsidR="00504336">
        <w:rPr>
          <w:rFonts w:ascii="Arial" w:hAnsi="Arial" w:cs="Arial"/>
          <w:color w:val="000000" w:themeColor="text1"/>
          <w:sz w:val="22"/>
          <w:szCs w:val="22"/>
          <w:lang w:val="en-US"/>
        </w:rPr>
        <w:t>”</w:t>
      </w:r>
      <w:r w:rsidRPr="006C2454">
        <w:rPr>
          <w:rFonts w:ascii="Arial" w:hAnsi="Arial" w:cs="Arial"/>
          <w:color w:val="000000" w:themeColor="text1"/>
          <w:sz w:val="22"/>
          <w:szCs w:val="22"/>
          <w:lang w:val="en-US"/>
        </w:rPr>
        <w:t xml:space="preserve"> The question was designed to comprehend the alignment of the project with governmental needs and priorities, offering four distinct response options.</w:t>
      </w:r>
    </w:p>
    <w:p w14:paraId="55B7E9A7" w14:textId="77777777" w:rsidR="00E67F78" w:rsidRPr="002B1875" w:rsidRDefault="00E67F78" w:rsidP="001426ED">
      <w:pPr>
        <w:spacing w:after="120"/>
        <w:jc w:val="both"/>
        <w:rPr>
          <w:rFonts w:ascii="Arial" w:hAnsi="Arial" w:cs="Arial"/>
          <w:color w:val="000000" w:themeColor="text1"/>
          <w:sz w:val="22"/>
          <w:szCs w:val="22"/>
          <w:lang w:val="en-US"/>
        </w:rPr>
      </w:pPr>
      <w:r w:rsidRPr="002B1875">
        <w:rPr>
          <w:rFonts w:ascii="Arial" w:hAnsi="Arial" w:cs="Arial"/>
          <w:color w:val="000000" w:themeColor="text1"/>
          <w:sz w:val="22"/>
          <w:szCs w:val="22"/>
          <w:lang w:val="en-US"/>
        </w:rPr>
        <w:t>Quantitative Observations</w:t>
      </w:r>
    </w:p>
    <w:p w14:paraId="063B0396" w14:textId="5A8E6ED6" w:rsidR="00E67F78" w:rsidRPr="00605869" w:rsidRDefault="002B1875" w:rsidP="001426ED">
      <w:pPr>
        <w:spacing w:after="120"/>
        <w:jc w:val="both"/>
        <w:rPr>
          <w:rFonts w:ascii="Arial" w:hAnsi="Arial" w:cs="Arial"/>
          <w:color w:val="000000" w:themeColor="text1"/>
          <w:sz w:val="22"/>
          <w:szCs w:val="22"/>
          <w:lang w:val="en-US"/>
        </w:rPr>
      </w:pPr>
      <w:r w:rsidRPr="002B1875">
        <w:rPr>
          <w:rFonts w:ascii="Arial" w:hAnsi="Arial" w:cs="Arial"/>
          <w:color w:val="000000" w:themeColor="text1"/>
          <w:sz w:val="22"/>
          <w:szCs w:val="22"/>
          <w:lang w:val="en-US"/>
        </w:rPr>
        <w:t>An overwhelming consensus among respondents (18 out of 18, representing 100%) suggests that the project is aligned with national needs and priorities. This unanimous agreement among the respondents is a strong indicator of the project's relevance and applicability to the national context.</w:t>
      </w:r>
    </w:p>
    <w:p w14:paraId="21054113" w14:textId="77777777" w:rsidR="00E67F78" w:rsidRPr="00605869" w:rsidRDefault="00E67F78" w:rsidP="001426ED">
      <w:pPr>
        <w:spacing w:after="120"/>
        <w:jc w:val="both"/>
        <w:rPr>
          <w:rFonts w:ascii="Arial" w:hAnsi="Arial" w:cs="Arial"/>
          <w:color w:val="000000" w:themeColor="text1"/>
          <w:sz w:val="22"/>
          <w:szCs w:val="22"/>
          <w:lang w:val="en-US"/>
        </w:rPr>
      </w:pPr>
      <w:r w:rsidRPr="00605869">
        <w:rPr>
          <w:rFonts w:ascii="Arial" w:hAnsi="Arial" w:cs="Arial"/>
          <w:color w:val="000000" w:themeColor="text1"/>
          <w:sz w:val="22"/>
          <w:szCs w:val="22"/>
          <w:lang w:val="en-US"/>
        </w:rPr>
        <w:t>Qualitative Observations</w:t>
      </w:r>
    </w:p>
    <w:p w14:paraId="619E367D" w14:textId="60BB7E5A" w:rsidR="00E67F78" w:rsidRPr="006C2454"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The</w:t>
      </w:r>
      <w:r>
        <w:rPr>
          <w:rFonts w:ascii="Arial" w:hAnsi="Arial" w:cs="Arial"/>
          <w:color w:val="000000" w:themeColor="text1"/>
          <w:sz w:val="22"/>
          <w:szCs w:val="22"/>
          <w:lang w:val="en-US"/>
        </w:rPr>
        <w:t xml:space="preserve"> respondents were asked to provide </w:t>
      </w:r>
      <w:r w:rsidRPr="006C2454">
        <w:rPr>
          <w:rFonts w:ascii="Arial" w:hAnsi="Arial" w:cs="Arial"/>
          <w:color w:val="000000" w:themeColor="text1"/>
          <w:sz w:val="22"/>
          <w:szCs w:val="22"/>
          <w:lang w:val="en-US"/>
        </w:rPr>
        <w:t>additional comments or explanations for their choices.</w:t>
      </w:r>
      <w:r>
        <w:rPr>
          <w:rFonts w:ascii="Arial" w:hAnsi="Arial" w:cs="Arial"/>
          <w:color w:val="000000" w:themeColor="text1"/>
          <w:sz w:val="22"/>
          <w:szCs w:val="22"/>
          <w:lang w:val="en-US"/>
        </w:rPr>
        <w:t xml:space="preserve"> Below are </w:t>
      </w:r>
      <w:r w:rsidRPr="006C2454">
        <w:rPr>
          <w:rFonts w:ascii="Arial" w:hAnsi="Arial" w:cs="Arial"/>
          <w:color w:val="000000" w:themeColor="text1"/>
          <w:sz w:val="22"/>
          <w:szCs w:val="22"/>
          <w:lang w:val="en-US"/>
        </w:rPr>
        <w:t xml:space="preserve">the </w:t>
      </w:r>
      <w:r>
        <w:rPr>
          <w:rFonts w:ascii="Arial" w:hAnsi="Arial" w:cs="Arial"/>
          <w:color w:val="000000" w:themeColor="text1"/>
          <w:sz w:val="22"/>
          <w:szCs w:val="22"/>
          <w:lang w:val="en-US"/>
        </w:rPr>
        <w:t>summary</w:t>
      </w:r>
      <w:r w:rsidRPr="006C2454">
        <w:rPr>
          <w:rFonts w:ascii="Arial" w:hAnsi="Arial" w:cs="Arial"/>
          <w:color w:val="000000" w:themeColor="text1"/>
          <w:sz w:val="22"/>
          <w:szCs w:val="22"/>
          <w:lang w:val="en-US"/>
        </w:rPr>
        <w:t xml:space="preserve"> points from the answers</w:t>
      </w:r>
      <w:r w:rsidRPr="00605869">
        <w:rPr>
          <w:rFonts w:ascii="Arial" w:hAnsi="Arial" w:cs="Arial"/>
          <w:color w:val="000000" w:themeColor="text1"/>
          <w:sz w:val="22"/>
          <w:szCs w:val="22"/>
          <w:lang w:val="en-US"/>
        </w:rPr>
        <w:t>:</w:t>
      </w:r>
    </w:p>
    <w:p w14:paraId="0D9D4948" w14:textId="2BB86DEE" w:rsidR="00E67F78" w:rsidRPr="00605869" w:rsidRDefault="00E67F78" w:rsidP="001426ED">
      <w:pPr>
        <w:pStyle w:val="ListParagraph"/>
        <w:numPr>
          <w:ilvl w:val="0"/>
          <w:numId w:val="24"/>
        </w:numPr>
        <w:ind w:left="360"/>
        <w:jc w:val="both"/>
        <w:rPr>
          <w:rFonts w:ascii="Arial" w:hAnsi="Arial" w:cs="Arial"/>
          <w:color w:val="000000" w:themeColor="text1"/>
          <w:sz w:val="22"/>
          <w:szCs w:val="22"/>
          <w:lang w:val="en-US"/>
        </w:rPr>
      </w:pPr>
      <w:r w:rsidRPr="00605869">
        <w:rPr>
          <w:rFonts w:ascii="Arial" w:hAnsi="Arial" w:cs="Arial"/>
          <w:color w:val="000000" w:themeColor="text1"/>
          <w:sz w:val="22"/>
          <w:szCs w:val="22"/>
          <w:lang w:val="en-US"/>
        </w:rPr>
        <w:t>Relevance due to European Integration Alignment: The project corresponds to Ukraine</w:t>
      </w:r>
      <w:r w:rsidR="00504336">
        <w:rPr>
          <w:rFonts w:ascii="Arial" w:hAnsi="Arial" w:cs="Arial"/>
          <w:color w:val="000000" w:themeColor="text1"/>
          <w:sz w:val="22"/>
          <w:szCs w:val="22"/>
          <w:lang w:val="en-US"/>
        </w:rPr>
        <w:t>’</w:t>
      </w:r>
      <w:r w:rsidRPr="00605869">
        <w:rPr>
          <w:rFonts w:ascii="Arial" w:hAnsi="Arial" w:cs="Arial"/>
          <w:color w:val="000000" w:themeColor="text1"/>
          <w:sz w:val="22"/>
          <w:szCs w:val="22"/>
          <w:lang w:val="en-US"/>
        </w:rPr>
        <w:t>s European Integration alignment.</w:t>
      </w:r>
      <w:r>
        <w:rPr>
          <w:rFonts w:ascii="Arial" w:hAnsi="Arial" w:cs="Arial"/>
          <w:color w:val="000000" w:themeColor="text1"/>
          <w:sz w:val="22"/>
          <w:szCs w:val="22"/>
          <w:lang w:val="en-US"/>
        </w:rPr>
        <w:t xml:space="preserve"> Equally, t</w:t>
      </w:r>
      <w:r w:rsidRPr="006C2454">
        <w:rPr>
          <w:rFonts w:ascii="Arial" w:hAnsi="Arial" w:cs="Arial"/>
          <w:color w:val="000000" w:themeColor="text1"/>
          <w:sz w:val="22"/>
          <w:szCs w:val="22"/>
          <w:lang w:val="en-US"/>
        </w:rPr>
        <w:t xml:space="preserve">he project's alignment with European values and Ukraine's decision to follow a European </w:t>
      </w:r>
      <w:r>
        <w:rPr>
          <w:rFonts w:ascii="Arial" w:hAnsi="Arial" w:cs="Arial"/>
          <w:color w:val="000000" w:themeColor="text1"/>
          <w:sz w:val="22"/>
          <w:szCs w:val="22"/>
          <w:lang w:val="en-US"/>
        </w:rPr>
        <w:t>integration</w:t>
      </w:r>
      <w:r w:rsidRPr="006C2454">
        <w:rPr>
          <w:rFonts w:ascii="Arial" w:hAnsi="Arial" w:cs="Arial"/>
          <w:color w:val="000000" w:themeColor="text1"/>
          <w:sz w:val="22"/>
          <w:szCs w:val="22"/>
          <w:lang w:val="en-US"/>
        </w:rPr>
        <w:t xml:space="preserve"> path highlight human rights as a significant priority.</w:t>
      </w:r>
    </w:p>
    <w:p w14:paraId="661109E6" w14:textId="77777777" w:rsidR="00E67F78" w:rsidRDefault="00E67F78" w:rsidP="001426ED">
      <w:pPr>
        <w:pStyle w:val="ListParagraph"/>
        <w:numPr>
          <w:ilvl w:val="0"/>
          <w:numId w:val="24"/>
        </w:numPr>
        <w:ind w:left="360"/>
        <w:jc w:val="both"/>
        <w:rPr>
          <w:rFonts w:ascii="Arial" w:hAnsi="Arial" w:cs="Arial"/>
          <w:color w:val="000000" w:themeColor="text1"/>
          <w:sz w:val="22"/>
          <w:szCs w:val="22"/>
          <w:lang w:val="en-US"/>
        </w:rPr>
      </w:pPr>
      <w:r w:rsidRPr="00605869">
        <w:rPr>
          <w:rFonts w:ascii="Arial" w:hAnsi="Arial" w:cs="Arial"/>
          <w:color w:val="000000" w:themeColor="text1"/>
          <w:sz w:val="22"/>
          <w:szCs w:val="22"/>
          <w:lang w:val="en-US"/>
        </w:rPr>
        <w:t>National Human Rights Strategy: The project is in line with Ukraine's National Human Rights Strategy.</w:t>
      </w:r>
    </w:p>
    <w:p w14:paraId="36B5A5FB" w14:textId="77777777" w:rsidR="00E67F78" w:rsidRDefault="00E67F78" w:rsidP="001426ED">
      <w:pPr>
        <w:pStyle w:val="ListParagraph"/>
        <w:numPr>
          <w:ilvl w:val="0"/>
          <w:numId w:val="24"/>
        </w:numPr>
        <w:ind w:left="360"/>
        <w:jc w:val="both"/>
        <w:rPr>
          <w:rFonts w:ascii="Arial" w:hAnsi="Arial" w:cs="Arial"/>
          <w:color w:val="000000" w:themeColor="text1"/>
          <w:sz w:val="22"/>
          <w:szCs w:val="22"/>
          <w:lang w:val="en-US"/>
        </w:rPr>
      </w:pPr>
      <w:r w:rsidRPr="00605869">
        <w:rPr>
          <w:rFonts w:ascii="Arial" w:hAnsi="Arial" w:cs="Arial"/>
          <w:color w:val="000000" w:themeColor="text1"/>
          <w:sz w:val="22"/>
          <w:szCs w:val="22"/>
          <w:lang w:val="en-US"/>
        </w:rPr>
        <w:t xml:space="preserve">Strategic Priorities of the </w:t>
      </w:r>
      <w:r>
        <w:rPr>
          <w:rFonts w:ascii="Arial" w:hAnsi="Arial" w:cs="Arial"/>
          <w:color w:val="000000" w:themeColor="text1"/>
          <w:sz w:val="22"/>
          <w:szCs w:val="22"/>
          <w:lang w:val="en-US"/>
        </w:rPr>
        <w:t>OO</w:t>
      </w:r>
      <w:r w:rsidRPr="00605869">
        <w:rPr>
          <w:rFonts w:ascii="Arial" w:hAnsi="Arial" w:cs="Arial"/>
          <w:color w:val="000000" w:themeColor="text1"/>
          <w:sz w:val="22"/>
          <w:szCs w:val="22"/>
          <w:lang w:val="en-US"/>
        </w:rPr>
        <w:t xml:space="preserve">: The fact that the project aligns with the </w:t>
      </w:r>
      <w:r>
        <w:rPr>
          <w:rFonts w:ascii="Arial" w:hAnsi="Arial" w:cs="Arial"/>
          <w:color w:val="000000" w:themeColor="text1"/>
          <w:sz w:val="22"/>
          <w:szCs w:val="22"/>
          <w:lang w:val="en-US"/>
        </w:rPr>
        <w:t>OO priorities</w:t>
      </w:r>
      <w:r w:rsidRPr="00605869">
        <w:rPr>
          <w:rFonts w:ascii="Arial" w:hAnsi="Arial" w:cs="Arial"/>
          <w:color w:val="000000" w:themeColor="text1"/>
          <w:sz w:val="22"/>
          <w:szCs w:val="22"/>
          <w:lang w:val="en-US"/>
        </w:rPr>
        <w:t xml:space="preserve"> on Human Rights</w:t>
      </w:r>
      <w:r>
        <w:rPr>
          <w:rFonts w:ascii="Arial" w:hAnsi="Arial" w:cs="Arial"/>
          <w:color w:val="000000" w:themeColor="text1"/>
          <w:sz w:val="22"/>
          <w:szCs w:val="22"/>
          <w:lang w:val="en-US"/>
        </w:rPr>
        <w:t xml:space="preserve"> </w:t>
      </w:r>
      <w:r w:rsidRPr="00605869">
        <w:rPr>
          <w:rFonts w:ascii="Arial" w:hAnsi="Arial" w:cs="Arial"/>
          <w:color w:val="000000" w:themeColor="text1"/>
          <w:sz w:val="22"/>
          <w:szCs w:val="22"/>
          <w:lang w:val="en-US"/>
        </w:rPr>
        <w:t>further underscores its significance. The Ombudsman's involvement and support strengthen the project's importance.</w:t>
      </w:r>
    </w:p>
    <w:p w14:paraId="71AD5776" w14:textId="77777777" w:rsidR="00E67F78" w:rsidRDefault="00E67F78" w:rsidP="001426ED">
      <w:pPr>
        <w:pStyle w:val="ListParagraph"/>
        <w:numPr>
          <w:ilvl w:val="0"/>
          <w:numId w:val="24"/>
        </w:numPr>
        <w:ind w:left="360"/>
        <w:jc w:val="both"/>
        <w:rPr>
          <w:rFonts w:ascii="Arial" w:hAnsi="Arial" w:cs="Arial"/>
          <w:color w:val="000000" w:themeColor="text1"/>
          <w:sz w:val="22"/>
          <w:szCs w:val="22"/>
          <w:lang w:val="en-US"/>
        </w:rPr>
      </w:pPr>
      <w:r w:rsidRPr="00E72922">
        <w:rPr>
          <w:rFonts w:ascii="Arial" w:hAnsi="Arial" w:cs="Arial"/>
          <w:color w:val="000000" w:themeColor="text1"/>
          <w:sz w:val="22"/>
          <w:szCs w:val="22"/>
          <w:lang w:val="en-US"/>
        </w:rPr>
        <w:t>Comprehensive Approach: The project takes a comprehensive approach, including research, education, advocacy, and inclusivity.</w:t>
      </w:r>
    </w:p>
    <w:p w14:paraId="22013C6F" w14:textId="77777777" w:rsidR="00E67F78" w:rsidRDefault="00E67F78" w:rsidP="001426ED">
      <w:pPr>
        <w:pStyle w:val="ListParagraph"/>
        <w:numPr>
          <w:ilvl w:val="0"/>
          <w:numId w:val="24"/>
        </w:numPr>
        <w:ind w:left="360"/>
        <w:jc w:val="both"/>
        <w:rPr>
          <w:rFonts w:ascii="Arial" w:hAnsi="Arial" w:cs="Arial"/>
          <w:color w:val="000000" w:themeColor="text1"/>
          <w:sz w:val="22"/>
          <w:szCs w:val="22"/>
          <w:lang w:val="en-US"/>
        </w:rPr>
      </w:pPr>
      <w:r w:rsidRPr="00E72922">
        <w:rPr>
          <w:rFonts w:ascii="Arial" w:hAnsi="Arial" w:cs="Arial"/>
          <w:color w:val="000000" w:themeColor="text1"/>
          <w:sz w:val="22"/>
          <w:szCs w:val="22"/>
          <w:lang w:val="en-US"/>
        </w:rPr>
        <w:t>Protection During Conflict: Given the ongoing armed conflict and the need to safeguard the rights of vulnerable groups like displaced individuals, children, and military personnel, the project's focus on human rights protection is well-aligned with current needs.</w:t>
      </w:r>
    </w:p>
    <w:p w14:paraId="24783DD3" w14:textId="77777777" w:rsidR="00E67F78" w:rsidRDefault="00E67F78" w:rsidP="001426ED">
      <w:pPr>
        <w:pStyle w:val="ListParagraph"/>
        <w:numPr>
          <w:ilvl w:val="0"/>
          <w:numId w:val="24"/>
        </w:numPr>
        <w:ind w:left="360"/>
        <w:jc w:val="both"/>
        <w:rPr>
          <w:rFonts w:ascii="Arial" w:hAnsi="Arial" w:cs="Arial"/>
          <w:color w:val="000000" w:themeColor="text1"/>
          <w:sz w:val="22"/>
          <w:szCs w:val="22"/>
          <w:lang w:val="en-US"/>
        </w:rPr>
      </w:pPr>
      <w:r w:rsidRPr="00E72922">
        <w:rPr>
          <w:rFonts w:ascii="Arial" w:hAnsi="Arial" w:cs="Arial"/>
          <w:color w:val="000000" w:themeColor="text1"/>
          <w:sz w:val="22"/>
          <w:szCs w:val="22"/>
          <w:lang w:val="en-US"/>
        </w:rPr>
        <w:t>Regional Presence and Adaptability: The project's presence in various regions, its expertise, and its ability to adapt to new challenges demonstrate its effectiveness in addressing diverse needs.</w:t>
      </w:r>
    </w:p>
    <w:p w14:paraId="33E896C7" w14:textId="77777777" w:rsidR="00E67F78" w:rsidRPr="00E72922" w:rsidRDefault="00E67F78" w:rsidP="001426ED">
      <w:pPr>
        <w:pStyle w:val="ListParagraph"/>
        <w:numPr>
          <w:ilvl w:val="0"/>
          <w:numId w:val="24"/>
        </w:numPr>
        <w:spacing w:after="120"/>
        <w:ind w:left="360"/>
        <w:jc w:val="both"/>
        <w:rPr>
          <w:rFonts w:ascii="Arial" w:hAnsi="Arial" w:cs="Arial"/>
          <w:color w:val="000000" w:themeColor="text1"/>
          <w:sz w:val="22"/>
          <w:szCs w:val="22"/>
          <w:lang w:val="en-US"/>
        </w:rPr>
      </w:pPr>
      <w:r w:rsidRPr="00E72922">
        <w:rPr>
          <w:rFonts w:ascii="Arial" w:hAnsi="Arial" w:cs="Arial"/>
          <w:color w:val="000000" w:themeColor="text1"/>
          <w:sz w:val="22"/>
          <w:szCs w:val="22"/>
          <w:lang w:val="en-US"/>
        </w:rPr>
        <w:t>Citizen Engagement and Consultations: The project's emphasis on educating citizens to defend their rights within the legal framework and the substantial number of citizen inquiries and consultations underscore its responsiveness to societal requirements.</w:t>
      </w:r>
    </w:p>
    <w:p w14:paraId="7CED22EF" w14:textId="4BCE5D42" w:rsidR="00E67F78" w:rsidRPr="00F932C3" w:rsidRDefault="00E67F78" w:rsidP="001426ED">
      <w:pPr>
        <w:spacing w:after="120"/>
        <w:jc w:val="both"/>
        <w:rPr>
          <w:rFonts w:ascii="Arial" w:hAnsi="Arial" w:cs="Arial"/>
          <w:color w:val="000000" w:themeColor="text1"/>
          <w:sz w:val="22"/>
          <w:szCs w:val="22"/>
          <w:lang w:val="en-US"/>
        </w:rPr>
      </w:pPr>
      <w:r w:rsidRPr="00F90CAD">
        <w:rPr>
          <w:rFonts w:ascii="Arial" w:hAnsi="Arial" w:cs="Arial"/>
          <w:b/>
          <w:bCs/>
          <w:i/>
          <w:iCs/>
          <w:color w:val="000000" w:themeColor="text1"/>
          <w:sz w:val="22"/>
          <w:szCs w:val="22"/>
          <w:lang w:val="en-US"/>
        </w:rPr>
        <w:t xml:space="preserve">Summarizing </w:t>
      </w:r>
      <w:r>
        <w:rPr>
          <w:rFonts w:ascii="Arial" w:hAnsi="Arial" w:cs="Arial"/>
          <w:b/>
          <w:bCs/>
          <w:i/>
          <w:iCs/>
          <w:color w:val="000000" w:themeColor="text1"/>
          <w:sz w:val="22"/>
          <w:szCs w:val="22"/>
          <w:lang w:val="en-US"/>
        </w:rPr>
        <w:t>these</w:t>
      </w:r>
      <w:r w:rsidRPr="00F90CAD">
        <w:rPr>
          <w:rFonts w:ascii="Arial" w:hAnsi="Arial" w:cs="Arial"/>
          <w:b/>
          <w:bCs/>
          <w:i/>
          <w:iCs/>
          <w:color w:val="000000" w:themeColor="text1"/>
          <w:sz w:val="22"/>
          <w:szCs w:val="22"/>
          <w:lang w:val="en-US"/>
        </w:rPr>
        <w:t xml:space="preserve"> data</w:t>
      </w:r>
      <w:r>
        <w:rPr>
          <w:rFonts w:ascii="Arial" w:hAnsi="Arial" w:cs="Arial"/>
          <w:color w:val="000000" w:themeColor="text1"/>
          <w:sz w:val="22"/>
          <w:szCs w:val="22"/>
          <w:lang w:val="en-US"/>
        </w:rPr>
        <w:t>, b</w:t>
      </w:r>
      <w:r w:rsidRPr="00F932C3">
        <w:rPr>
          <w:rFonts w:ascii="Arial" w:hAnsi="Arial" w:cs="Arial"/>
          <w:color w:val="000000" w:themeColor="text1"/>
          <w:sz w:val="22"/>
          <w:szCs w:val="22"/>
          <w:lang w:val="en-US"/>
        </w:rPr>
        <w:t xml:space="preserve">ased on </w:t>
      </w:r>
      <w:r>
        <w:rPr>
          <w:rFonts w:ascii="Arial" w:hAnsi="Arial" w:cs="Arial"/>
          <w:color w:val="000000" w:themeColor="text1"/>
          <w:sz w:val="22"/>
          <w:szCs w:val="22"/>
          <w:lang w:val="en-US"/>
        </w:rPr>
        <w:t>the</w:t>
      </w:r>
      <w:r w:rsidRPr="00F932C3">
        <w:rPr>
          <w:rFonts w:ascii="Arial" w:hAnsi="Arial" w:cs="Arial"/>
          <w:color w:val="000000" w:themeColor="text1"/>
          <w:sz w:val="22"/>
          <w:szCs w:val="22"/>
          <w:lang w:val="en-US"/>
        </w:rPr>
        <w:t xml:space="preserve"> comprehensive analysis of the collected data, the </w:t>
      </w:r>
      <w:r w:rsidR="00756778">
        <w:rPr>
          <w:rFonts w:ascii="Arial" w:hAnsi="Arial" w:cs="Arial"/>
          <w:color w:val="000000" w:themeColor="text1"/>
          <w:sz w:val="22"/>
          <w:szCs w:val="22"/>
          <w:lang w:val="en-US"/>
        </w:rPr>
        <w:t>“</w:t>
      </w:r>
      <w:r w:rsidRPr="00F932C3">
        <w:rPr>
          <w:rFonts w:ascii="Arial" w:hAnsi="Arial" w:cs="Arial"/>
          <w:color w:val="000000" w:themeColor="text1"/>
          <w:sz w:val="22"/>
          <w:szCs w:val="22"/>
          <w:lang w:val="en-US"/>
        </w:rPr>
        <w:t>Human Rights for Ukraine</w:t>
      </w:r>
      <w:r w:rsidR="00756778">
        <w:rPr>
          <w:rFonts w:ascii="Arial" w:hAnsi="Arial" w:cs="Arial"/>
          <w:color w:val="000000" w:themeColor="text1"/>
          <w:sz w:val="22"/>
          <w:szCs w:val="22"/>
          <w:lang w:val="en-US"/>
        </w:rPr>
        <w:t>”</w:t>
      </w:r>
      <w:r w:rsidRPr="00F932C3">
        <w:rPr>
          <w:rFonts w:ascii="Arial" w:hAnsi="Arial" w:cs="Arial"/>
          <w:color w:val="000000" w:themeColor="text1"/>
          <w:sz w:val="22"/>
          <w:szCs w:val="22"/>
          <w:lang w:val="en-US"/>
        </w:rPr>
        <w:t xml:space="preserve"> Project can be robustly assessed as highly relevant both to its target groups and to the Government of Ukraine's needs and priorities as follows:</w:t>
      </w:r>
    </w:p>
    <w:p w14:paraId="30623871" w14:textId="67FDB462" w:rsidR="00E67F78" w:rsidRPr="00F932C3" w:rsidRDefault="00E67F78" w:rsidP="001426ED">
      <w:pPr>
        <w:jc w:val="both"/>
        <w:rPr>
          <w:rFonts w:ascii="Arial" w:hAnsi="Arial" w:cs="Arial"/>
          <w:color w:val="000000" w:themeColor="text1"/>
          <w:sz w:val="22"/>
          <w:szCs w:val="22"/>
          <w:lang w:val="en-US"/>
        </w:rPr>
      </w:pPr>
      <w:r w:rsidRPr="00F932C3">
        <w:rPr>
          <w:rFonts w:ascii="Arial" w:hAnsi="Arial" w:cs="Arial"/>
          <w:color w:val="000000" w:themeColor="text1"/>
          <w:sz w:val="22"/>
          <w:szCs w:val="22"/>
          <w:lang w:val="en-US"/>
        </w:rPr>
        <w:t>Relevance to Target Groups</w:t>
      </w:r>
    </w:p>
    <w:p w14:paraId="431C0611" w14:textId="77777777" w:rsidR="00E67F78" w:rsidRPr="00FC07FB" w:rsidRDefault="00E67F78" w:rsidP="001426ED">
      <w:pPr>
        <w:pStyle w:val="ListParagraph"/>
        <w:numPr>
          <w:ilvl w:val="0"/>
          <w:numId w:val="141"/>
        </w:numPr>
        <w:ind w:left="360"/>
        <w:jc w:val="both"/>
        <w:rPr>
          <w:rFonts w:ascii="Arial" w:hAnsi="Arial" w:cs="Arial"/>
          <w:color w:val="000000" w:themeColor="text1"/>
          <w:sz w:val="22"/>
          <w:szCs w:val="22"/>
          <w:lang w:val="en-US"/>
        </w:rPr>
      </w:pPr>
      <w:r w:rsidRPr="00FC07FB">
        <w:rPr>
          <w:rFonts w:ascii="Arial" w:hAnsi="Arial" w:cs="Arial"/>
          <w:color w:val="000000" w:themeColor="text1"/>
          <w:sz w:val="22"/>
          <w:szCs w:val="22"/>
          <w:lang w:val="en-US"/>
        </w:rPr>
        <w:t xml:space="preserve">The project emerged as an adaptable continuation of </w:t>
      </w:r>
      <w:r>
        <w:rPr>
          <w:rFonts w:ascii="Arial" w:hAnsi="Arial" w:cs="Arial"/>
          <w:color w:val="000000" w:themeColor="text1"/>
          <w:sz w:val="22"/>
          <w:szCs w:val="22"/>
          <w:lang w:val="en-US"/>
        </w:rPr>
        <w:t xml:space="preserve">a </w:t>
      </w:r>
      <w:r w:rsidRPr="00FC07FB">
        <w:rPr>
          <w:rFonts w:ascii="Arial" w:hAnsi="Arial" w:cs="Arial"/>
          <w:color w:val="000000" w:themeColor="text1"/>
          <w:sz w:val="22"/>
          <w:szCs w:val="22"/>
          <w:lang w:val="en-US"/>
        </w:rPr>
        <w:t>previous intervention, reflecting a strategic focus on expanding</w:t>
      </w:r>
      <w:r>
        <w:rPr>
          <w:rFonts w:ascii="Arial" w:hAnsi="Arial" w:cs="Arial"/>
          <w:color w:val="000000" w:themeColor="text1"/>
          <w:sz w:val="22"/>
          <w:szCs w:val="22"/>
          <w:lang w:val="en-US"/>
        </w:rPr>
        <w:t xml:space="preserve"> its</w:t>
      </w:r>
      <w:r w:rsidRPr="00FC07FB">
        <w:rPr>
          <w:rFonts w:ascii="Arial" w:hAnsi="Arial" w:cs="Arial"/>
          <w:color w:val="000000" w:themeColor="text1"/>
          <w:sz w:val="22"/>
          <w:szCs w:val="22"/>
          <w:lang w:val="en-US"/>
        </w:rPr>
        <w:t xml:space="preserve"> areas of assistance. </w:t>
      </w:r>
    </w:p>
    <w:p w14:paraId="25218ACD" w14:textId="34054025" w:rsidR="00E67F78" w:rsidRPr="00FC07FB" w:rsidRDefault="00E67F78" w:rsidP="001426ED">
      <w:pPr>
        <w:pStyle w:val="ListParagraph"/>
        <w:numPr>
          <w:ilvl w:val="0"/>
          <w:numId w:val="141"/>
        </w:numPr>
        <w:ind w:left="360"/>
        <w:jc w:val="both"/>
        <w:rPr>
          <w:rFonts w:ascii="Arial" w:hAnsi="Arial" w:cs="Arial"/>
          <w:color w:val="000000" w:themeColor="text1"/>
          <w:sz w:val="22"/>
          <w:szCs w:val="22"/>
          <w:lang w:val="en-US"/>
        </w:rPr>
      </w:pPr>
      <w:r w:rsidRPr="00FC07FB">
        <w:rPr>
          <w:rFonts w:ascii="Arial" w:hAnsi="Arial" w:cs="Arial"/>
          <w:color w:val="000000" w:themeColor="text1"/>
          <w:sz w:val="22"/>
          <w:szCs w:val="22"/>
          <w:lang w:val="en-US"/>
        </w:rPr>
        <w:t xml:space="preserve">The project’s role as an </w:t>
      </w:r>
      <w:r w:rsidR="00504336">
        <w:rPr>
          <w:rFonts w:ascii="Arial" w:hAnsi="Arial" w:cs="Arial"/>
          <w:color w:val="000000" w:themeColor="text1"/>
          <w:sz w:val="22"/>
          <w:szCs w:val="22"/>
          <w:lang w:val="en-US"/>
        </w:rPr>
        <w:t>“</w:t>
      </w:r>
      <w:r w:rsidRPr="00FC07FB">
        <w:rPr>
          <w:rFonts w:ascii="Arial" w:hAnsi="Arial" w:cs="Arial"/>
          <w:color w:val="000000" w:themeColor="text1"/>
          <w:sz w:val="22"/>
          <w:szCs w:val="22"/>
          <w:lang w:val="en-US"/>
        </w:rPr>
        <w:t>institutional memory</w:t>
      </w:r>
      <w:r w:rsidR="00504336">
        <w:rPr>
          <w:rFonts w:ascii="Arial" w:hAnsi="Arial" w:cs="Arial"/>
          <w:color w:val="000000" w:themeColor="text1"/>
          <w:sz w:val="22"/>
          <w:szCs w:val="22"/>
          <w:lang w:val="en-US"/>
        </w:rPr>
        <w:t>”</w:t>
      </w:r>
      <w:r w:rsidRPr="00FC07FB">
        <w:rPr>
          <w:rFonts w:ascii="Arial" w:hAnsi="Arial" w:cs="Arial"/>
          <w:color w:val="000000" w:themeColor="text1"/>
          <w:sz w:val="22"/>
          <w:szCs w:val="22"/>
          <w:lang w:val="en-US"/>
        </w:rPr>
        <w:t xml:space="preserve"> for the Ombudsman's Office ensures continuity and aligns with evolving needs, which adds to its relevance.</w:t>
      </w:r>
    </w:p>
    <w:p w14:paraId="12D69F09" w14:textId="77777777" w:rsidR="00E67F78" w:rsidRPr="00FC07FB" w:rsidRDefault="00E67F78" w:rsidP="001426ED">
      <w:pPr>
        <w:pStyle w:val="ListParagraph"/>
        <w:numPr>
          <w:ilvl w:val="0"/>
          <w:numId w:val="141"/>
        </w:numPr>
        <w:spacing w:after="120"/>
        <w:ind w:left="360"/>
        <w:jc w:val="both"/>
        <w:rPr>
          <w:rFonts w:ascii="Arial" w:hAnsi="Arial" w:cs="Arial"/>
          <w:color w:val="000000" w:themeColor="text1"/>
          <w:sz w:val="22"/>
          <w:szCs w:val="22"/>
          <w:lang w:val="en-US"/>
        </w:rPr>
      </w:pPr>
      <w:r w:rsidRPr="00FC07FB">
        <w:rPr>
          <w:rFonts w:ascii="Arial" w:hAnsi="Arial" w:cs="Arial"/>
          <w:color w:val="000000" w:themeColor="text1"/>
          <w:sz w:val="22"/>
          <w:szCs w:val="22"/>
          <w:lang w:val="en-US"/>
        </w:rPr>
        <w:t>The establishment of regional offices indicates high relevance to local needs, widening access to the OO's services.</w:t>
      </w:r>
    </w:p>
    <w:p w14:paraId="4E9FD776" w14:textId="0AFDF742" w:rsidR="00E67F78" w:rsidRPr="00F932C3" w:rsidRDefault="00E67F78" w:rsidP="001426ED">
      <w:pPr>
        <w:jc w:val="both"/>
        <w:rPr>
          <w:rFonts w:ascii="Arial" w:hAnsi="Arial" w:cs="Arial"/>
          <w:color w:val="000000" w:themeColor="text1"/>
          <w:sz w:val="22"/>
          <w:szCs w:val="22"/>
          <w:lang w:val="en-US"/>
        </w:rPr>
      </w:pPr>
      <w:r w:rsidRPr="00F932C3">
        <w:rPr>
          <w:rFonts w:ascii="Arial" w:hAnsi="Arial" w:cs="Arial"/>
          <w:color w:val="000000" w:themeColor="text1"/>
          <w:sz w:val="22"/>
          <w:szCs w:val="22"/>
          <w:lang w:val="en-US"/>
        </w:rPr>
        <w:t>Relevance to Government’s Needs and Priorities</w:t>
      </w:r>
    </w:p>
    <w:p w14:paraId="6519B6BC" w14:textId="77777777" w:rsidR="00E67F78" w:rsidRPr="00FC07FB" w:rsidRDefault="00E67F78" w:rsidP="001426ED">
      <w:pPr>
        <w:pStyle w:val="ListParagraph"/>
        <w:numPr>
          <w:ilvl w:val="0"/>
          <w:numId w:val="142"/>
        </w:numPr>
        <w:ind w:left="360"/>
        <w:jc w:val="both"/>
        <w:rPr>
          <w:rFonts w:ascii="Arial" w:hAnsi="Arial" w:cs="Arial"/>
          <w:color w:val="000000" w:themeColor="text1"/>
          <w:sz w:val="22"/>
          <w:szCs w:val="22"/>
          <w:lang w:val="en-US"/>
        </w:rPr>
      </w:pPr>
      <w:r w:rsidRPr="00FC07FB">
        <w:rPr>
          <w:rFonts w:ascii="Arial" w:hAnsi="Arial" w:cs="Arial"/>
          <w:color w:val="000000" w:themeColor="text1"/>
          <w:sz w:val="22"/>
          <w:szCs w:val="22"/>
          <w:lang w:val="en-US"/>
        </w:rPr>
        <w:lastRenderedPageBreak/>
        <w:t>The project aligns with the urgent human rights needs of the country, particularly in the context of ongoing armed conflict.</w:t>
      </w:r>
    </w:p>
    <w:p w14:paraId="26844794" w14:textId="77777777" w:rsidR="00E67F78" w:rsidRPr="00FC07FB" w:rsidRDefault="00E67F78" w:rsidP="001426ED">
      <w:pPr>
        <w:pStyle w:val="ListParagraph"/>
        <w:numPr>
          <w:ilvl w:val="0"/>
          <w:numId w:val="142"/>
        </w:numPr>
        <w:ind w:left="360"/>
        <w:jc w:val="both"/>
        <w:rPr>
          <w:rFonts w:ascii="Arial" w:hAnsi="Arial" w:cs="Arial"/>
          <w:color w:val="000000" w:themeColor="text1"/>
          <w:sz w:val="22"/>
          <w:szCs w:val="22"/>
          <w:lang w:val="en-US"/>
        </w:rPr>
      </w:pPr>
      <w:r w:rsidRPr="00FC07FB">
        <w:rPr>
          <w:rFonts w:ascii="Arial" w:hAnsi="Arial" w:cs="Arial"/>
          <w:color w:val="000000" w:themeColor="text1"/>
          <w:sz w:val="22"/>
          <w:szCs w:val="22"/>
          <w:lang w:val="en-US"/>
        </w:rPr>
        <w:t>Its contribution to institutional capacity building, specifically in the Ombudsman's Office</w:t>
      </w:r>
      <w:r>
        <w:rPr>
          <w:rFonts w:ascii="Arial" w:hAnsi="Arial" w:cs="Arial"/>
          <w:color w:val="000000" w:themeColor="text1"/>
          <w:sz w:val="22"/>
          <w:szCs w:val="22"/>
          <w:lang w:val="en-US"/>
        </w:rPr>
        <w:t xml:space="preserve">, </w:t>
      </w:r>
      <w:r w:rsidRPr="00FC07FB">
        <w:rPr>
          <w:rFonts w:ascii="Arial" w:hAnsi="Arial" w:cs="Arial"/>
          <w:color w:val="000000" w:themeColor="text1"/>
          <w:sz w:val="22"/>
          <w:szCs w:val="22"/>
          <w:lang w:val="en-US"/>
        </w:rPr>
        <w:t xml:space="preserve">National Agency for Civil Service, and other entities, aligns the project with the government’s focus on human rights </w:t>
      </w:r>
      <w:r>
        <w:rPr>
          <w:rFonts w:ascii="Arial" w:hAnsi="Arial" w:cs="Arial"/>
          <w:color w:val="000000" w:themeColor="text1"/>
          <w:sz w:val="22"/>
          <w:szCs w:val="22"/>
          <w:lang w:val="en-US"/>
        </w:rPr>
        <w:t>enhancement</w:t>
      </w:r>
      <w:r w:rsidRPr="00FC07FB">
        <w:rPr>
          <w:rFonts w:ascii="Arial" w:hAnsi="Arial" w:cs="Arial"/>
          <w:color w:val="000000" w:themeColor="text1"/>
          <w:sz w:val="22"/>
          <w:szCs w:val="22"/>
          <w:lang w:val="en-US"/>
        </w:rPr>
        <w:t>.</w:t>
      </w:r>
    </w:p>
    <w:p w14:paraId="3BBAC737" w14:textId="77777777" w:rsidR="00E67F78" w:rsidRDefault="00E67F78" w:rsidP="001426ED">
      <w:pPr>
        <w:pStyle w:val="ListParagraph"/>
        <w:numPr>
          <w:ilvl w:val="0"/>
          <w:numId w:val="142"/>
        </w:numPr>
        <w:spacing w:after="120"/>
        <w:ind w:left="360"/>
        <w:jc w:val="both"/>
        <w:rPr>
          <w:rFonts w:ascii="Arial" w:hAnsi="Arial" w:cs="Arial"/>
          <w:color w:val="000000" w:themeColor="text1"/>
          <w:sz w:val="22"/>
          <w:szCs w:val="22"/>
          <w:lang w:val="en-US"/>
        </w:rPr>
      </w:pPr>
      <w:r w:rsidRPr="00FC07FB">
        <w:rPr>
          <w:rFonts w:ascii="Arial" w:hAnsi="Arial" w:cs="Arial"/>
          <w:color w:val="000000" w:themeColor="text1"/>
          <w:sz w:val="22"/>
          <w:szCs w:val="22"/>
          <w:lang w:val="en-US"/>
        </w:rPr>
        <w:t>The project's design embodies flexibility and a strategic focus, enabling it to align with broader policy priorities, including support for key strategies like the EU candidacy questionnaire, Human Rights Strategy, and Recovery Strategy.</w:t>
      </w:r>
    </w:p>
    <w:p w14:paraId="077969A4" w14:textId="77777777" w:rsidR="00E67F78" w:rsidRPr="00FC07FB" w:rsidRDefault="00E67F78" w:rsidP="001426ED">
      <w:pPr>
        <w:pStyle w:val="ListParagraph"/>
        <w:numPr>
          <w:ilvl w:val="0"/>
          <w:numId w:val="142"/>
        </w:numPr>
        <w:spacing w:after="120"/>
        <w:ind w:left="360"/>
        <w:jc w:val="both"/>
        <w:rPr>
          <w:rFonts w:ascii="Arial" w:hAnsi="Arial" w:cs="Arial"/>
          <w:color w:val="000000" w:themeColor="text1"/>
          <w:sz w:val="22"/>
          <w:szCs w:val="22"/>
          <w:lang w:val="en-US"/>
        </w:rPr>
      </w:pPr>
      <w:r>
        <w:rPr>
          <w:rFonts w:ascii="Arial" w:hAnsi="Arial" w:cs="Arial"/>
          <w:color w:val="000000" w:themeColor="text1"/>
          <w:sz w:val="22"/>
          <w:szCs w:val="22"/>
          <w:lang w:val="en-US"/>
        </w:rPr>
        <w:t>T</w:t>
      </w:r>
      <w:r w:rsidRPr="00FC07FB">
        <w:rPr>
          <w:rFonts w:ascii="Arial" w:hAnsi="Arial" w:cs="Arial"/>
          <w:color w:val="000000" w:themeColor="text1"/>
          <w:sz w:val="22"/>
          <w:szCs w:val="22"/>
          <w:lang w:val="en-US"/>
        </w:rPr>
        <w:t>he project is coherent with new laws on mediation and free legal aid in Ukraine.</w:t>
      </w:r>
    </w:p>
    <w:p w14:paraId="57D67831" w14:textId="4C0368C8" w:rsidR="00E67F78" w:rsidRPr="00F932C3" w:rsidRDefault="00E67F78" w:rsidP="001426ED">
      <w:pPr>
        <w:jc w:val="both"/>
        <w:rPr>
          <w:rFonts w:ascii="Arial" w:hAnsi="Arial" w:cs="Arial"/>
          <w:color w:val="000000" w:themeColor="text1"/>
          <w:sz w:val="22"/>
          <w:szCs w:val="22"/>
          <w:lang w:val="en-US"/>
        </w:rPr>
      </w:pPr>
      <w:r w:rsidRPr="00F932C3">
        <w:rPr>
          <w:rFonts w:ascii="Arial" w:hAnsi="Arial" w:cs="Arial"/>
          <w:color w:val="000000" w:themeColor="text1"/>
          <w:sz w:val="22"/>
          <w:szCs w:val="22"/>
          <w:lang w:val="en-US"/>
        </w:rPr>
        <w:t>Questionnaire Findings</w:t>
      </w:r>
    </w:p>
    <w:p w14:paraId="59CDD1CE" w14:textId="77777777" w:rsidR="00E67F78" w:rsidRPr="00FC07FB" w:rsidRDefault="00E67F78" w:rsidP="001426ED">
      <w:pPr>
        <w:pStyle w:val="ListParagraph"/>
        <w:numPr>
          <w:ilvl w:val="0"/>
          <w:numId w:val="143"/>
        </w:numPr>
        <w:ind w:left="360"/>
        <w:jc w:val="both"/>
        <w:rPr>
          <w:rFonts w:ascii="Arial" w:hAnsi="Arial" w:cs="Arial"/>
          <w:color w:val="000000" w:themeColor="text1"/>
          <w:sz w:val="22"/>
          <w:szCs w:val="22"/>
          <w:lang w:val="en-US"/>
        </w:rPr>
      </w:pPr>
      <w:r w:rsidRPr="00FC07FB">
        <w:rPr>
          <w:rFonts w:ascii="Arial" w:hAnsi="Arial" w:cs="Arial"/>
          <w:color w:val="000000" w:themeColor="text1"/>
          <w:sz w:val="22"/>
          <w:szCs w:val="22"/>
          <w:lang w:val="en-US"/>
        </w:rPr>
        <w:t>The overwhelmingly high Likert scale scores (most ratings being 10) among both civil organizations and the OO indicate a high level of perceived relevance.</w:t>
      </w:r>
    </w:p>
    <w:p w14:paraId="47F6BC27" w14:textId="77777777" w:rsidR="00E67F78" w:rsidRPr="00FC07FB" w:rsidRDefault="00E67F78" w:rsidP="001426ED">
      <w:pPr>
        <w:pStyle w:val="ListParagraph"/>
        <w:numPr>
          <w:ilvl w:val="0"/>
          <w:numId w:val="143"/>
        </w:numPr>
        <w:spacing w:after="120"/>
        <w:ind w:left="360"/>
        <w:jc w:val="both"/>
        <w:rPr>
          <w:rFonts w:ascii="Arial" w:hAnsi="Arial" w:cs="Arial"/>
          <w:color w:val="000000" w:themeColor="text1"/>
          <w:sz w:val="22"/>
          <w:szCs w:val="22"/>
          <w:lang w:val="en-US"/>
        </w:rPr>
      </w:pPr>
      <w:r w:rsidRPr="00FC07FB">
        <w:rPr>
          <w:rFonts w:ascii="Arial" w:hAnsi="Arial" w:cs="Arial"/>
          <w:color w:val="000000" w:themeColor="text1"/>
          <w:sz w:val="22"/>
          <w:szCs w:val="22"/>
          <w:lang w:val="en-US"/>
        </w:rPr>
        <w:t>Qualitative comments underscored the project’s significance in promoting human rights, especially during armed conflict and societal transitions.</w:t>
      </w:r>
    </w:p>
    <w:p w14:paraId="5F9D08B8" w14:textId="380D3B08" w:rsidR="00E67F78" w:rsidRPr="006C2454" w:rsidRDefault="00E67F78" w:rsidP="001426ED">
      <w:pPr>
        <w:spacing w:after="240"/>
        <w:jc w:val="both"/>
        <w:rPr>
          <w:rFonts w:ascii="Arial" w:hAnsi="Arial" w:cs="Arial"/>
          <w:color w:val="000000" w:themeColor="text1"/>
          <w:sz w:val="22"/>
          <w:szCs w:val="22"/>
          <w:lang w:val="en-US"/>
        </w:rPr>
      </w:pPr>
      <w:r w:rsidRPr="00F932C3">
        <w:rPr>
          <w:rFonts w:ascii="Arial" w:hAnsi="Arial" w:cs="Arial"/>
          <w:color w:val="000000" w:themeColor="text1"/>
          <w:sz w:val="22"/>
          <w:szCs w:val="22"/>
          <w:lang w:val="en-US"/>
        </w:rPr>
        <w:t>In summary, there is a consensus across different stakeholder groups and age demographics that the project is of high relevance. It aligns well with both the immediate needs of its target group and the strategic priorities of the Ukrainian government.</w:t>
      </w:r>
      <w:r>
        <w:rPr>
          <w:rFonts w:ascii="Arial" w:hAnsi="Arial" w:cs="Arial"/>
          <w:color w:val="000000" w:themeColor="text1"/>
          <w:sz w:val="22"/>
          <w:szCs w:val="22"/>
          <w:lang w:val="en-US"/>
        </w:rPr>
        <w:t xml:space="preserve"> </w:t>
      </w:r>
      <w:r w:rsidRPr="00F932C3">
        <w:rPr>
          <w:rFonts w:ascii="Arial" w:hAnsi="Arial" w:cs="Arial"/>
          <w:color w:val="000000" w:themeColor="text1"/>
          <w:sz w:val="22"/>
          <w:szCs w:val="22"/>
          <w:lang w:val="en-US"/>
        </w:rPr>
        <w:t xml:space="preserve">Therefore, it </w:t>
      </w:r>
      <w:r>
        <w:rPr>
          <w:rFonts w:ascii="Arial" w:hAnsi="Arial" w:cs="Arial"/>
          <w:color w:val="000000" w:themeColor="text1"/>
          <w:sz w:val="22"/>
          <w:szCs w:val="22"/>
          <w:lang w:val="en-US"/>
        </w:rPr>
        <w:t>can be confidently</w:t>
      </w:r>
      <w:r w:rsidRPr="00F932C3">
        <w:rPr>
          <w:rFonts w:ascii="Arial" w:hAnsi="Arial" w:cs="Arial"/>
          <w:color w:val="000000" w:themeColor="text1"/>
          <w:sz w:val="22"/>
          <w:szCs w:val="22"/>
          <w:lang w:val="en-US"/>
        </w:rPr>
        <w:t xml:space="preserve"> concluded that the </w:t>
      </w:r>
      <w:r w:rsidR="00756778">
        <w:rPr>
          <w:rFonts w:ascii="Arial" w:hAnsi="Arial" w:cs="Arial"/>
          <w:color w:val="000000" w:themeColor="text1"/>
          <w:sz w:val="22"/>
          <w:szCs w:val="22"/>
          <w:lang w:val="en-US"/>
        </w:rPr>
        <w:t>“</w:t>
      </w:r>
      <w:r w:rsidRPr="00F932C3">
        <w:rPr>
          <w:rFonts w:ascii="Arial" w:hAnsi="Arial" w:cs="Arial"/>
          <w:color w:val="000000" w:themeColor="text1"/>
          <w:sz w:val="22"/>
          <w:szCs w:val="22"/>
          <w:lang w:val="en-US"/>
        </w:rPr>
        <w:t>Human Rights for Ukraine</w:t>
      </w:r>
      <w:r w:rsidR="00756778">
        <w:rPr>
          <w:rFonts w:ascii="Arial" w:hAnsi="Arial" w:cs="Arial"/>
          <w:color w:val="000000" w:themeColor="text1"/>
          <w:sz w:val="22"/>
          <w:szCs w:val="22"/>
          <w:lang w:val="en-US"/>
        </w:rPr>
        <w:t>”</w:t>
      </w:r>
      <w:r w:rsidRPr="00F932C3">
        <w:rPr>
          <w:rFonts w:ascii="Arial" w:hAnsi="Arial" w:cs="Arial"/>
          <w:color w:val="000000" w:themeColor="text1"/>
          <w:sz w:val="22"/>
          <w:szCs w:val="22"/>
          <w:lang w:val="en-US"/>
        </w:rPr>
        <w:t xml:space="preserve"> Project is </w:t>
      </w:r>
      <w:r>
        <w:rPr>
          <w:rFonts w:ascii="Arial" w:hAnsi="Arial" w:cs="Arial"/>
          <w:color w:val="000000" w:themeColor="text1"/>
          <w:sz w:val="22"/>
          <w:szCs w:val="22"/>
          <w:lang w:val="en-US"/>
        </w:rPr>
        <w:t>of high</w:t>
      </w:r>
      <w:r w:rsidRPr="00F932C3">
        <w:rPr>
          <w:rFonts w:ascii="Arial" w:hAnsi="Arial" w:cs="Arial"/>
          <w:color w:val="000000" w:themeColor="text1"/>
          <w:sz w:val="22"/>
          <w:szCs w:val="22"/>
          <w:lang w:val="en-US"/>
        </w:rPr>
        <w:t xml:space="preserve"> relevance to the intervention's target groups and the Government of Ukraine's needs and priorities.</w:t>
      </w:r>
    </w:p>
    <w:p w14:paraId="266471E8" w14:textId="77777777" w:rsidR="00E67F78" w:rsidRPr="008C49B4" w:rsidRDefault="00E67F78" w:rsidP="001426ED">
      <w:pPr>
        <w:spacing w:after="120"/>
        <w:jc w:val="both"/>
        <w:outlineLvl w:val="2"/>
        <w:rPr>
          <w:rFonts w:ascii="Arial" w:hAnsi="Arial" w:cs="Arial"/>
          <w:b/>
          <w:bCs/>
          <w:color w:val="000000" w:themeColor="text1"/>
          <w:sz w:val="22"/>
          <w:szCs w:val="22"/>
          <w:lang w:val="en-US"/>
        </w:rPr>
      </w:pPr>
      <w:r w:rsidRPr="00CA0AEA">
        <w:rPr>
          <w:rFonts w:ascii="Arial" w:hAnsi="Arial" w:cs="Arial"/>
          <w:b/>
          <w:bCs/>
          <w:color w:val="000000" w:themeColor="text1"/>
          <w:sz w:val="22"/>
          <w:szCs w:val="22"/>
          <w:lang w:val="en-US"/>
        </w:rPr>
        <w:t xml:space="preserve">To what extent was the project aligned with the policies and strategies of the Government, SDGs as well as UNDP Country </w:t>
      </w:r>
      <w:proofErr w:type="spellStart"/>
      <w:r w:rsidRPr="00CA0AEA">
        <w:rPr>
          <w:rFonts w:ascii="Arial" w:hAnsi="Arial" w:cs="Arial"/>
          <w:b/>
          <w:bCs/>
          <w:color w:val="000000" w:themeColor="text1"/>
          <w:sz w:val="22"/>
          <w:szCs w:val="22"/>
          <w:lang w:val="en-US"/>
        </w:rPr>
        <w:t>Programme</w:t>
      </w:r>
      <w:proofErr w:type="spellEnd"/>
      <w:r w:rsidRPr="00CA0AEA">
        <w:rPr>
          <w:rFonts w:ascii="Arial" w:hAnsi="Arial" w:cs="Arial"/>
          <w:b/>
          <w:bCs/>
          <w:color w:val="000000" w:themeColor="text1"/>
          <w:sz w:val="22"/>
          <w:szCs w:val="22"/>
          <w:lang w:val="en-US"/>
        </w:rPr>
        <w:t xml:space="preserve"> Document/United Nations Partnerships Framework?</w:t>
      </w:r>
      <w:r>
        <w:rPr>
          <w:rStyle w:val="FootnoteReference"/>
          <w:rFonts w:ascii="Arial" w:hAnsi="Arial" w:cs="Arial"/>
          <w:b/>
          <w:bCs/>
          <w:color w:val="000000" w:themeColor="text1"/>
          <w:sz w:val="22"/>
          <w:szCs w:val="22"/>
          <w:lang w:val="en-US"/>
        </w:rPr>
        <w:footnoteReference w:id="8"/>
      </w:r>
    </w:p>
    <w:p w14:paraId="684189C6" w14:textId="77777777" w:rsidR="00E67F78" w:rsidRPr="00A52242" w:rsidRDefault="00E67F78" w:rsidP="001426ED">
      <w:pPr>
        <w:spacing w:before="240" w:after="120"/>
        <w:rPr>
          <w:rFonts w:ascii="Arial" w:hAnsi="Arial" w:cs="Arial"/>
          <w:i/>
          <w:iCs/>
          <w:color w:val="000000" w:themeColor="text1"/>
          <w:sz w:val="22"/>
          <w:szCs w:val="22"/>
          <w:lang w:val="en-US"/>
        </w:rPr>
      </w:pPr>
      <w:r w:rsidRPr="006C2454">
        <w:rPr>
          <w:rFonts w:ascii="Arial" w:hAnsi="Arial" w:cs="Arial"/>
          <w:i/>
          <w:iCs/>
          <w:color w:val="000000" w:themeColor="text1"/>
          <w:sz w:val="22"/>
          <w:szCs w:val="22"/>
          <w:lang w:val="en-US"/>
        </w:rPr>
        <w:t>Findings from the data collection from the KII and FGD with the Group 1</w:t>
      </w:r>
    </w:p>
    <w:p w14:paraId="354F6824" w14:textId="39D79746" w:rsidR="00E67F78" w:rsidRPr="006C2454" w:rsidRDefault="00E67F78" w:rsidP="001426ED">
      <w:pPr>
        <w:jc w:val="both"/>
        <w:rPr>
          <w:rFonts w:ascii="Arial" w:hAnsi="Arial" w:cs="Arial"/>
          <w:sz w:val="22"/>
          <w:szCs w:val="22"/>
          <w:lang w:val="en-US"/>
        </w:rPr>
      </w:pPr>
      <w:r w:rsidRPr="006C2454">
        <w:rPr>
          <w:rFonts w:ascii="Arial" w:hAnsi="Arial" w:cs="Arial"/>
          <w:sz w:val="22"/>
          <w:szCs w:val="22"/>
          <w:lang w:val="en-US"/>
        </w:rPr>
        <w:t>Government Policies and Strategies</w:t>
      </w:r>
    </w:p>
    <w:p w14:paraId="425B068B" w14:textId="465BE00F" w:rsidR="00E67F78" w:rsidRPr="00CA0AEA" w:rsidRDefault="00E67F78" w:rsidP="001426ED">
      <w:pPr>
        <w:pStyle w:val="ListParagraph"/>
        <w:numPr>
          <w:ilvl w:val="0"/>
          <w:numId w:val="25"/>
        </w:numPr>
        <w:ind w:left="360"/>
        <w:jc w:val="both"/>
        <w:rPr>
          <w:rFonts w:ascii="Arial" w:hAnsi="Arial" w:cs="Arial"/>
          <w:sz w:val="22"/>
          <w:szCs w:val="22"/>
          <w:lang w:val="en-US"/>
        </w:rPr>
      </w:pPr>
      <w:r w:rsidRPr="00CA0AEA">
        <w:rPr>
          <w:rFonts w:ascii="Arial" w:hAnsi="Arial" w:cs="Arial"/>
          <w:sz w:val="22"/>
          <w:szCs w:val="22"/>
          <w:lang w:val="en-US"/>
        </w:rPr>
        <w:t xml:space="preserve">Human Rights Strategy: The project was rooted in the </w:t>
      </w:r>
      <w:r w:rsidR="0006537A" w:rsidRPr="00CA0AEA">
        <w:rPr>
          <w:rFonts w:ascii="Arial" w:hAnsi="Arial" w:cs="Arial"/>
          <w:sz w:val="22"/>
          <w:szCs w:val="22"/>
          <w:lang w:val="en-US"/>
        </w:rPr>
        <w:t>National Human Rights Strategy</w:t>
      </w:r>
      <w:r w:rsidRPr="00CA0AEA">
        <w:rPr>
          <w:rFonts w:ascii="Arial" w:hAnsi="Arial" w:cs="Arial"/>
          <w:sz w:val="22"/>
          <w:szCs w:val="22"/>
          <w:lang w:val="en-US"/>
        </w:rPr>
        <w:t>, focusing on vulnerable groups, which signifies alignment with the governmental agenda.</w:t>
      </w:r>
    </w:p>
    <w:p w14:paraId="3916D7B1" w14:textId="53931A6A" w:rsidR="00E67F78" w:rsidRDefault="006637F6" w:rsidP="001426ED">
      <w:pPr>
        <w:pStyle w:val="ListParagraph"/>
        <w:numPr>
          <w:ilvl w:val="0"/>
          <w:numId w:val="25"/>
        </w:numPr>
        <w:spacing w:after="120"/>
        <w:ind w:left="360"/>
        <w:jc w:val="both"/>
        <w:rPr>
          <w:rFonts w:ascii="Arial" w:hAnsi="Arial" w:cs="Arial"/>
          <w:sz w:val="22"/>
          <w:szCs w:val="22"/>
          <w:lang w:val="en-US"/>
        </w:rPr>
      </w:pPr>
      <w:r w:rsidRPr="006637F6">
        <w:rPr>
          <w:rFonts w:ascii="Arial" w:hAnsi="Arial" w:cs="Arial"/>
          <w:sz w:val="22"/>
          <w:szCs w:val="22"/>
          <w:lang w:val="en-US"/>
        </w:rPr>
        <w:t>National Barrier-Free Strategy</w:t>
      </w:r>
      <w:r w:rsidR="00E67F78" w:rsidRPr="00CA0AEA">
        <w:rPr>
          <w:rFonts w:ascii="Arial" w:hAnsi="Arial" w:cs="Arial"/>
          <w:sz w:val="22"/>
          <w:szCs w:val="22"/>
          <w:lang w:val="en-US"/>
        </w:rPr>
        <w:t xml:space="preserve">: The emphasis on </w:t>
      </w:r>
      <w:r w:rsidR="0006537A">
        <w:rPr>
          <w:rFonts w:ascii="Arial" w:hAnsi="Arial" w:cs="Arial"/>
          <w:sz w:val="22"/>
          <w:szCs w:val="22"/>
          <w:lang w:val="en-US"/>
        </w:rPr>
        <w:t xml:space="preserve">this strategy’s </w:t>
      </w:r>
      <w:r w:rsidR="00E67F78" w:rsidRPr="00CA0AEA">
        <w:rPr>
          <w:rFonts w:ascii="Arial" w:hAnsi="Arial" w:cs="Arial"/>
          <w:sz w:val="22"/>
          <w:szCs w:val="22"/>
          <w:lang w:val="en-US"/>
        </w:rPr>
        <w:t>alignment corroborates the project's alignment with policies focusing on the inclusion and empowerment of marginalized communities.</w:t>
      </w:r>
    </w:p>
    <w:p w14:paraId="3C5D68EF" w14:textId="77777777" w:rsidR="00E67F78" w:rsidRPr="00CA0AEA" w:rsidRDefault="00E67F78" w:rsidP="001426ED">
      <w:pPr>
        <w:pStyle w:val="ListParagraph"/>
        <w:numPr>
          <w:ilvl w:val="0"/>
          <w:numId w:val="25"/>
        </w:numPr>
        <w:spacing w:after="120"/>
        <w:ind w:left="360"/>
        <w:jc w:val="both"/>
        <w:rPr>
          <w:rFonts w:ascii="Arial" w:hAnsi="Arial" w:cs="Arial"/>
          <w:sz w:val="22"/>
          <w:szCs w:val="22"/>
          <w:lang w:val="en-US"/>
        </w:rPr>
      </w:pPr>
      <w:r w:rsidRPr="00CA0AEA">
        <w:rPr>
          <w:rFonts w:ascii="Arial" w:hAnsi="Arial" w:cs="Arial"/>
          <w:sz w:val="22"/>
          <w:szCs w:val="22"/>
          <w:lang w:val="en-US"/>
        </w:rPr>
        <w:t>EU Commitments: The reference to Ukraine's commitments to the EU underlines the project's compatibility with international agreements and standards</w:t>
      </w:r>
      <w:r>
        <w:rPr>
          <w:rFonts w:ascii="Arial" w:hAnsi="Arial" w:cs="Arial"/>
          <w:sz w:val="22"/>
          <w:szCs w:val="22"/>
          <w:lang w:val="en-US"/>
        </w:rPr>
        <w:t xml:space="preserve">, especially </w:t>
      </w:r>
      <w:proofErr w:type="gramStart"/>
      <w:r>
        <w:rPr>
          <w:rFonts w:ascii="Arial" w:hAnsi="Arial" w:cs="Arial"/>
          <w:sz w:val="22"/>
          <w:szCs w:val="22"/>
          <w:lang w:val="en-US"/>
        </w:rPr>
        <w:t>in light of</w:t>
      </w:r>
      <w:proofErr w:type="gramEnd"/>
      <w:r>
        <w:rPr>
          <w:rFonts w:ascii="Arial" w:hAnsi="Arial" w:cs="Arial"/>
          <w:sz w:val="22"/>
          <w:szCs w:val="22"/>
          <w:lang w:val="en-US"/>
        </w:rPr>
        <w:t xml:space="preserve"> the EU's integration process.</w:t>
      </w:r>
    </w:p>
    <w:p w14:paraId="668F652D" w14:textId="1ED3315F" w:rsidR="00E67F78" w:rsidRPr="006C2454" w:rsidRDefault="00E67F78" w:rsidP="001426ED">
      <w:pPr>
        <w:jc w:val="both"/>
        <w:rPr>
          <w:rFonts w:ascii="Arial" w:hAnsi="Arial" w:cs="Arial"/>
          <w:sz w:val="22"/>
          <w:szCs w:val="22"/>
          <w:lang w:val="en-US"/>
        </w:rPr>
      </w:pPr>
      <w:r w:rsidRPr="006C2454">
        <w:rPr>
          <w:rFonts w:ascii="Arial" w:hAnsi="Arial" w:cs="Arial"/>
          <w:sz w:val="22"/>
          <w:szCs w:val="22"/>
          <w:lang w:val="en-US"/>
        </w:rPr>
        <w:t>Institutional Coherence</w:t>
      </w:r>
    </w:p>
    <w:p w14:paraId="26294CB6" w14:textId="03949325" w:rsidR="00E67F78" w:rsidRPr="00CA0AEA" w:rsidRDefault="00E67F78" w:rsidP="001426ED">
      <w:pPr>
        <w:pStyle w:val="ListParagraph"/>
        <w:numPr>
          <w:ilvl w:val="0"/>
          <w:numId w:val="26"/>
        </w:numPr>
        <w:spacing w:after="120"/>
        <w:ind w:left="360"/>
        <w:jc w:val="both"/>
        <w:rPr>
          <w:rFonts w:ascii="Arial" w:hAnsi="Arial" w:cs="Arial"/>
          <w:sz w:val="22"/>
          <w:szCs w:val="22"/>
          <w:lang w:val="en-US"/>
        </w:rPr>
      </w:pPr>
      <w:r w:rsidRPr="00CA0AEA">
        <w:rPr>
          <w:rFonts w:ascii="Arial" w:hAnsi="Arial" w:cs="Arial"/>
          <w:sz w:val="22"/>
          <w:szCs w:val="22"/>
          <w:lang w:val="en-US"/>
        </w:rPr>
        <w:t xml:space="preserve">Needs Assessment Mission: The identification of a need to increase coherence between the </w:t>
      </w:r>
      <w:r w:rsidR="0006537A">
        <w:rPr>
          <w:rFonts w:ascii="Arial" w:hAnsi="Arial" w:cs="Arial"/>
          <w:sz w:val="22"/>
          <w:szCs w:val="22"/>
          <w:lang w:val="en-US"/>
        </w:rPr>
        <w:t>P</w:t>
      </w:r>
      <w:r w:rsidRPr="00CA0AEA">
        <w:rPr>
          <w:rFonts w:ascii="Arial" w:hAnsi="Arial" w:cs="Arial"/>
          <w:sz w:val="22"/>
          <w:szCs w:val="22"/>
          <w:lang w:val="en-US"/>
        </w:rPr>
        <w:t>arliament and OO during the needs assessment mission signifies an approach that seeks to enhance institutional synergy.</w:t>
      </w:r>
    </w:p>
    <w:p w14:paraId="59BEC000" w14:textId="4C28AF2B" w:rsidR="0006537A" w:rsidRDefault="0006537A" w:rsidP="001426ED">
      <w:pPr>
        <w:spacing w:after="120"/>
        <w:rPr>
          <w:rFonts w:ascii="Arial" w:hAnsi="Arial" w:cs="Arial"/>
          <w:i/>
          <w:iCs/>
          <w:color w:val="000000" w:themeColor="text1"/>
          <w:sz w:val="22"/>
          <w:szCs w:val="22"/>
          <w:lang w:val="en-US"/>
        </w:rPr>
      </w:pPr>
      <w:r>
        <w:rPr>
          <w:rFonts w:ascii="Arial" w:hAnsi="Arial" w:cs="Arial"/>
          <w:i/>
          <w:iCs/>
          <w:color w:val="000000" w:themeColor="text1"/>
          <w:sz w:val="22"/>
          <w:szCs w:val="22"/>
          <w:lang w:val="en-US"/>
        </w:rPr>
        <w:t>Findings from Document Review</w:t>
      </w:r>
    </w:p>
    <w:p w14:paraId="1104E46D" w14:textId="59C9DDA9" w:rsidR="00E67F78" w:rsidRDefault="00E67F78" w:rsidP="001426ED">
      <w:pPr>
        <w:spacing w:after="120"/>
        <w:jc w:val="both"/>
        <w:rPr>
          <w:rFonts w:ascii="Arial" w:hAnsi="Arial" w:cs="Arial"/>
          <w:color w:val="000000" w:themeColor="text1"/>
          <w:sz w:val="22"/>
          <w:szCs w:val="22"/>
          <w:lang w:val="en-US"/>
        </w:rPr>
      </w:pPr>
      <w:r w:rsidRPr="00756778">
        <w:rPr>
          <w:rFonts w:ascii="Arial" w:hAnsi="Arial" w:cs="Arial"/>
          <w:color w:val="000000" w:themeColor="text1"/>
          <w:sz w:val="22"/>
          <w:szCs w:val="22"/>
          <w:lang w:val="en-US"/>
        </w:rPr>
        <w:t>The document analysis of the Project with the United Nations, Sustainable Development Goals,</w:t>
      </w:r>
      <w:r w:rsidRPr="00756778">
        <w:rPr>
          <w:rStyle w:val="FootnoteReference"/>
          <w:rFonts w:ascii="Arial" w:hAnsi="Arial" w:cs="Arial"/>
          <w:color w:val="000000" w:themeColor="text1"/>
          <w:sz w:val="22"/>
          <w:szCs w:val="22"/>
          <w:lang w:val="en-US"/>
        </w:rPr>
        <w:footnoteReference w:id="9"/>
      </w:r>
      <w:r w:rsidRPr="00756778">
        <w:rPr>
          <w:rFonts w:ascii="Arial" w:hAnsi="Arial" w:cs="Arial"/>
          <w:color w:val="000000" w:themeColor="text1"/>
          <w:sz w:val="22"/>
          <w:szCs w:val="22"/>
          <w:lang w:val="en-US"/>
        </w:rPr>
        <w:t>, Human Development Report,</w:t>
      </w:r>
      <w:r w:rsidRPr="00756778">
        <w:rPr>
          <w:rStyle w:val="FootnoteReference"/>
          <w:rFonts w:ascii="Arial" w:hAnsi="Arial" w:cs="Arial"/>
          <w:color w:val="000000" w:themeColor="text1"/>
          <w:sz w:val="22"/>
          <w:szCs w:val="22"/>
          <w:lang w:val="en-US"/>
        </w:rPr>
        <w:footnoteReference w:id="10"/>
      </w:r>
      <w:r w:rsidRPr="00756778">
        <w:rPr>
          <w:rFonts w:ascii="Arial" w:hAnsi="Arial" w:cs="Arial"/>
          <w:color w:val="000000" w:themeColor="text1"/>
          <w:sz w:val="22"/>
          <w:szCs w:val="22"/>
          <w:lang w:val="en-US"/>
        </w:rPr>
        <w:t xml:space="preserve"> as well as the UNDP Country </w:t>
      </w:r>
      <w:proofErr w:type="spellStart"/>
      <w:r w:rsidRPr="00756778">
        <w:rPr>
          <w:rFonts w:ascii="Arial" w:hAnsi="Arial" w:cs="Arial"/>
          <w:color w:val="000000" w:themeColor="text1"/>
          <w:sz w:val="22"/>
          <w:szCs w:val="22"/>
          <w:lang w:val="en-US"/>
        </w:rPr>
        <w:t>Programme</w:t>
      </w:r>
      <w:proofErr w:type="spellEnd"/>
      <w:r w:rsidRPr="00756778">
        <w:rPr>
          <w:rFonts w:ascii="Arial" w:hAnsi="Arial" w:cs="Arial"/>
          <w:color w:val="000000" w:themeColor="text1"/>
          <w:sz w:val="22"/>
          <w:szCs w:val="22"/>
          <w:lang w:val="en-US"/>
        </w:rPr>
        <w:t xml:space="preserve"> Document 2018–2022</w:t>
      </w:r>
      <w:r w:rsidRPr="00756778">
        <w:rPr>
          <w:rStyle w:val="FootnoteReference"/>
          <w:rFonts w:ascii="Arial" w:hAnsi="Arial" w:cs="Arial"/>
          <w:color w:val="000000" w:themeColor="text1"/>
          <w:sz w:val="22"/>
          <w:szCs w:val="22"/>
          <w:lang w:val="en-US"/>
        </w:rPr>
        <w:footnoteReference w:id="11"/>
      </w:r>
      <w:r w:rsidRPr="00756778">
        <w:rPr>
          <w:rFonts w:ascii="Arial" w:hAnsi="Arial" w:cs="Arial"/>
          <w:color w:val="000000" w:themeColor="text1"/>
          <w:sz w:val="22"/>
          <w:szCs w:val="22"/>
          <w:lang w:val="en-US"/>
        </w:rPr>
        <w:t xml:space="preserve"> outlines the following:</w:t>
      </w:r>
    </w:p>
    <w:p w14:paraId="03BBE312" w14:textId="77777777" w:rsidR="00E67F78" w:rsidRPr="007B400E" w:rsidRDefault="00E67F78" w:rsidP="001426ED">
      <w:pPr>
        <w:spacing w:after="120"/>
        <w:rPr>
          <w:rFonts w:ascii="Arial" w:hAnsi="Arial" w:cs="Arial"/>
          <w:color w:val="000000" w:themeColor="text1"/>
          <w:sz w:val="22"/>
          <w:szCs w:val="22"/>
          <w:lang w:val="en-US"/>
        </w:rPr>
      </w:pPr>
      <w:r w:rsidRPr="007B400E">
        <w:rPr>
          <w:rFonts w:ascii="Arial" w:hAnsi="Arial" w:cs="Arial"/>
          <w:color w:val="000000" w:themeColor="text1"/>
          <w:sz w:val="22"/>
          <w:szCs w:val="22"/>
          <w:lang w:val="en-US"/>
        </w:rPr>
        <w:t xml:space="preserve">SDG 16: Peace, </w:t>
      </w:r>
      <w:proofErr w:type="gramStart"/>
      <w:r w:rsidRPr="007B400E">
        <w:rPr>
          <w:rFonts w:ascii="Arial" w:hAnsi="Arial" w:cs="Arial"/>
          <w:color w:val="000000" w:themeColor="text1"/>
          <w:sz w:val="22"/>
          <w:szCs w:val="22"/>
          <w:lang w:val="en-US"/>
        </w:rPr>
        <w:t>Justice</w:t>
      </w:r>
      <w:proofErr w:type="gramEnd"/>
      <w:r w:rsidRPr="007B400E">
        <w:rPr>
          <w:rFonts w:ascii="Arial" w:hAnsi="Arial" w:cs="Arial"/>
          <w:color w:val="000000" w:themeColor="text1"/>
          <w:sz w:val="22"/>
          <w:szCs w:val="22"/>
          <w:lang w:val="en-US"/>
        </w:rPr>
        <w:t xml:space="preserve"> and Strong Institutions</w:t>
      </w:r>
    </w:p>
    <w:p w14:paraId="5A02E93A" w14:textId="3662173A" w:rsidR="00E67F78" w:rsidRPr="007B400E" w:rsidRDefault="00E67F78" w:rsidP="001426ED">
      <w:pPr>
        <w:spacing w:after="120"/>
        <w:jc w:val="both"/>
        <w:rPr>
          <w:rFonts w:ascii="Arial" w:hAnsi="Arial" w:cs="Arial"/>
          <w:color w:val="000000" w:themeColor="text1"/>
          <w:sz w:val="22"/>
          <w:szCs w:val="22"/>
          <w:lang w:val="en-US"/>
        </w:rPr>
      </w:pPr>
      <w:r w:rsidRPr="007B400E">
        <w:rPr>
          <w:rFonts w:ascii="Arial" w:hAnsi="Arial" w:cs="Arial"/>
          <w:color w:val="000000" w:themeColor="text1"/>
          <w:sz w:val="22"/>
          <w:szCs w:val="22"/>
          <w:lang w:val="en-US"/>
        </w:rPr>
        <w:lastRenderedPageBreak/>
        <w:t xml:space="preserve">The </w:t>
      </w:r>
      <w:r w:rsidR="0006537A">
        <w:rPr>
          <w:rFonts w:ascii="Arial" w:hAnsi="Arial" w:cs="Arial"/>
          <w:color w:val="000000" w:themeColor="text1"/>
          <w:sz w:val="22"/>
          <w:szCs w:val="22"/>
          <w:lang w:val="en-US"/>
        </w:rPr>
        <w:t>“</w:t>
      </w:r>
      <w:r w:rsidRPr="007B400E">
        <w:rPr>
          <w:rFonts w:ascii="Arial" w:hAnsi="Arial" w:cs="Arial"/>
          <w:color w:val="000000" w:themeColor="text1"/>
          <w:sz w:val="22"/>
          <w:szCs w:val="22"/>
          <w:lang w:val="en-US"/>
        </w:rPr>
        <w:t>Human Rights for Ukraine</w:t>
      </w:r>
      <w:r w:rsidR="0006537A">
        <w:rPr>
          <w:rFonts w:ascii="Arial" w:hAnsi="Arial" w:cs="Arial"/>
          <w:color w:val="000000" w:themeColor="text1"/>
          <w:sz w:val="22"/>
          <w:szCs w:val="22"/>
          <w:lang w:val="en-US"/>
        </w:rPr>
        <w:t>”</w:t>
      </w:r>
      <w:r w:rsidRPr="007B400E">
        <w:rPr>
          <w:rFonts w:ascii="Arial" w:hAnsi="Arial" w:cs="Arial"/>
          <w:color w:val="000000" w:themeColor="text1"/>
          <w:sz w:val="22"/>
          <w:szCs w:val="22"/>
          <w:lang w:val="en-US"/>
        </w:rPr>
        <w:t xml:space="preserve"> Project significantly aligns with both SDG 16 and the objectives outlined in the UNDP Country </w:t>
      </w:r>
      <w:proofErr w:type="spellStart"/>
      <w:r w:rsidRPr="007B400E">
        <w:rPr>
          <w:rFonts w:ascii="Arial" w:hAnsi="Arial" w:cs="Arial"/>
          <w:color w:val="000000" w:themeColor="text1"/>
          <w:sz w:val="22"/>
          <w:szCs w:val="22"/>
          <w:lang w:val="en-US"/>
        </w:rPr>
        <w:t>Programme</w:t>
      </w:r>
      <w:proofErr w:type="spellEnd"/>
      <w:r w:rsidRPr="007B400E">
        <w:rPr>
          <w:rFonts w:ascii="Arial" w:hAnsi="Arial" w:cs="Arial"/>
          <w:color w:val="000000" w:themeColor="text1"/>
          <w:sz w:val="22"/>
          <w:szCs w:val="22"/>
          <w:lang w:val="en-US"/>
        </w:rPr>
        <w:t xml:space="preserve"> Document 2018-2022. The project and the Country </w:t>
      </w:r>
      <w:proofErr w:type="spellStart"/>
      <w:r w:rsidRPr="007B400E">
        <w:rPr>
          <w:rFonts w:ascii="Arial" w:hAnsi="Arial" w:cs="Arial"/>
          <w:color w:val="000000" w:themeColor="text1"/>
          <w:sz w:val="22"/>
          <w:szCs w:val="22"/>
          <w:lang w:val="en-US"/>
        </w:rPr>
        <w:t>Programme</w:t>
      </w:r>
      <w:proofErr w:type="spellEnd"/>
      <w:r w:rsidRPr="007B400E">
        <w:rPr>
          <w:rFonts w:ascii="Arial" w:hAnsi="Arial" w:cs="Arial"/>
          <w:color w:val="000000" w:themeColor="text1"/>
          <w:sz w:val="22"/>
          <w:szCs w:val="22"/>
          <w:lang w:val="en-US"/>
        </w:rPr>
        <w:t xml:space="preserve"> Document share a common focus on democratization and strengthening democratic institutions, specifically in the areas of accountability and the rule of law. This alignment between HR4U and SDG 16's aims to promote peaceful and inclusive societies, and to build effective, accountable, and inclusive institutions at all levels.</w:t>
      </w:r>
    </w:p>
    <w:p w14:paraId="3CBA3F0C" w14:textId="77777777" w:rsidR="00E67F78" w:rsidRPr="007B400E" w:rsidRDefault="00E67F78" w:rsidP="001426ED">
      <w:pPr>
        <w:spacing w:after="120"/>
        <w:rPr>
          <w:rFonts w:ascii="Arial" w:hAnsi="Arial" w:cs="Arial"/>
          <w:color w:val="000000" w:themeColor="text1"/>
          <w:sz w:val="22"/>
          <w:szCs w:val="22"/>
          <w:lang w:val="en-US"/>
        </w:rPr>
      </w:pPr>
      <w:r w:rsidRPr="007B400E">
        <w:rPr>
          <w:rFonts w:ascii="Arial" w:hAnsi="Arial" w:cs="Arial"/>
          <w:color w:val="000000" w:themeColor="text1"/>
          <w:sz w:val="22"/>
          <w:szCs w:val="22"/>
          <w:lang w:val="en-US"/>
        </w:rPr>
        <w:t>SDG 10: Reduced Inequalities</w:t>
      </w:r>
    </w:p>
    <w:p w14:paraId="50117531" w14:textId="45F36B68" w:rsidR="00E67F78" w:rsidRPr="007B400E" w:rsidRDefault="00E67F78" w:rsidP="001426ED">
      <w:pPr>
        <w:spacing w:after="120"/>
        <w:jc w:val="both"/>
        <w:rPr>
          <w:rFonts w:ascii="Arial" w:hAnsi="Arial" w:cs="Arial"/>
          <w:color w:val="000000" w:themeColor="text1"/>
          <w:sz w:val="22"/>
          <w:szCs w:val="22"/>
          <w:lang w:val="en-US"/>
        </w:rPr>
      </w:pPr>
      <w:r w:rsidRPr="007B400E">
        <w:rPr>
          <w:rFonts w:ascii="Arial" w:hAnsi="Arial" w:cs="Arial"/>
          <w:color w:val="000000" w:themeColor="text1"/>
          <w:sz w:val="22"/>
          <w:szCs w:val="22"/>
          <w:lang w:val="en-US"/>
        </w:rPr>
        <w:t xml:space="preserve">The project's alignment with SDG 10 is corroborated by its explicit emphasis, as mentioned in the Country </w:t>
      </w:r>
      <w:proofErr w:type="spellStart"/>
      <w:r w:rsidRPr="007B400E">
        <w:rPr>
          <w:rFonts w:ascii="Arial" w:hAnsi="Arial" w:cs="Arial"/>
          <w:color w:val="000000" w:themeColor="text1"/>
          <w:sz w:val="22"/>
          <w:szCs w:val="22"/>
          <w:lang w:val="en-US"/>
        </w:rPr>
        <w:t>Programme</w:t>
      </w:r>
      <w:proofErr w:type="spellEnd"/>
      <w:r w:rsidRPr="007B400E">
        <w:rPr>
          <w:rFonts w:ascii="Arial" w:hAnsi="Arial" w:cs="Arial"/>
          <w:color w:val="000000" w:themeColor="text1"/>
          <w:sz w:val="22"/>
          <w:szCs w:val="22"/>
          <w:lang w:val="en-US"/>
        </w:rPr>
        <w:t xml:space="preserve"> Document, on promoting </w:t>
      </w:r>
      <w:r w:rsidR="005121F9">
        <w:rPr>
          <w:rFonts w:ascii="Arial" w:hAnsi="Arial" w:cs="Arial"/>
          <w:color w:val="000000" w:themeColor="text1"/>
          <w:sz w:val="22"/>
          <w:szCs w:val="22"/>
          <w:lang w:val="en-US"/>
        </w:rPr>
        <w:t>“</w:t>
      </w:r>
      <w:r w:rsidRPr="007B400E">
        <w:rPr>
          <w:rFonts w:ascii="Arial" w:hAnsi="Arial" w:cs="Arial"/>
          <w:color w:val="000000" w:themeColor="text1"/>
          <w:sz w:val="22"/>
          <w:szCs w:val="22"/>
          <w:lang w:val="en-US"/>
        </w:rPr>
        <w:t>institutional and policy reforms that foster inclusive and sustainable human development.</w:t>
      </w:r>
      <w:r w:rsidR="005121F9">
        <w:rPr>
          <w:rFonts w:ascii="Arial" w:hAnsi="Arial" w:cs="Arial"/>
          <w:color w:val="000000" w:themeColor="text1"/>
          <w:sz w:val="22"/>
          <w:szCs w:val="22"/>
          <w:lang w:val="en-US"/>
        </w:rPr>
        <w:t>”</w:t>
      </w:r>
      <w:r>
        <w:rPr>
          <w:rStyle w:val="FootnoteReference"/>
          <w:rFonts w:ascii="Arial" w:hAnsi="Arial" w:cs="Arial"/>
          <w:color w:val="000000" w:themeColor="text1"/>
          <w:sz w:val="22"/>
          <w:szCs w:val="22"/>
          <w:lang w:val="en-US"/>
        </w:rPr>
        <w:footnoteReference w:id="12"/>
      </w:r>
      <w:r w:rsidRPr="007B400E">
        <w:rPr>
          <w:rFonts w:ascii="Arial" w:hAnsi="Arial" w:cs="Arial"/>
          <w:color w:val="000000" w:themeColor="text1"/>
          <w:sz w:val="22"/>
          <w:szCs w:val="22"/>
          <w:lang w:val="en-US"/>
        </w:rPr>
        <w:t xml:space="preserve"> The HR4U project aims to advance equitable and non-discriminatory realization of human rights, particularly for vulnerable groups, including those from eastern Ukraine. This initiative dovetails with SDG 10's commitment to reducing inequalities within and among countries.</w:t>
      </w:r>
    </w:p>
    <w:p w14:paraId="48C9BDBB" w14:textId="77777777" w:rsidR="00E67F78" w:rsidRPr="007B400E" w:rsidRDefault="00E67F78" w:rsidP="001426ED">
      <w:pPr>
        <w:spacing w:after="120"/>
        <w:jc w:val="both"/>
        <w:rPr>
          <w:rFonts w:ascii="Arial" w:hAnsi="Arial" w:cs="Arial"/>
          <w:color w:val="000000" w:themeColor="text1"/>
          <w:sz w:val="22"/>
          <w:szCs w:val="22"/>
          <w:lang w:val="en-US"/>
        </w:rPr>
      </w:pPr>
      <w:r w:rsidRPr="007B400E">
        <w:rPr>
          <w:rFonts w:ascii="Arial" w:hAnsi="Arial" w:cs="Arial"/>
          <w:color w:val="000000" w:themeColor="text1"/>
          <w:sz w:val="22"/>
          <w:szCs w:val="22"/>
          <w:lang w:val="en-US"/>
        </w:rPr>
        <w:t>SDG 5: Gender Equality</w:t>
      </w:r>
    </w:p>
    <w:p w14:paraId="7E807C1B" w14:textId="77777777" w:rsidR="00E67F78" w:rsidRPr="007B400E" w:rsidRDefault="00E67F78" w:rsidP="001426ED">
      <w:pPr>
        <w:spacing w:after="120"/>
        <w:jc w:val="both"/>
        <w:rPr>
          <w:rFonts w:ascii="Arial" w:hAnsi="Arial" w:cs="Arial"/>
          <w:color w:val="000000" w:themeColor="text1"/>
          <w:sz w:val="22"/>
          <w:szCs w:val="22"/>
          <w:lang w:val="en-US"/>
        </w:rPr>
      </w:pPr>
      <w:r w:rsidRPr="007B400E">
        <w:rPr>
          <w:rFonts w:ascii="Arial" w:hAnsi="Arial" w:cs="Arial"/>
          <w:color w:val="000000" w:themeColor="text1"/>
          <w:sz w:val="22"/>
          <w:szCs w:val="22"/>
          <w:lang w:val="en-US"/>
        </w:rPr>
        <w:t xml:space="preserve">Both the Country </w:t>
      </w:r>
      <w:proofErr w:type="spellStart"/>
      <w:r w:rsidRPr="007B400E">
        <w:rPr>
          <w:rFonts w:ascii="Arial" w:hAnsi="Arial" w:cs="Arial"/>
          <w:color w:val="000000" w:themeColor="text1"/>
          <w:sz w:val="22"/>
          <w:szCs w:val="22"/>
          <w:lang w:val="en-US"/>
        </w:rPr>
        <w:t>Programme</w:t>
      </w:r>
      <w:proofErr w:type="spellEnd"/>
      <w:r w:rsidRPr="007B400E">
        <w:rPr>
          <w:rFonts w:ascii="Arial" w:hAnsi="Arial" w:cs="Arial"/>
          <w:color w:val="000000" w:themeColor="text1"/>
          <w:sz w:val="22"/>
          <w:szCs w:val="22"/>
          <w:lang w:val="en-US"/>
        </w:rPr>
        <w:t xml:space="preserve"> Document and the HR4U project prioritize gender equality, in alignment with SDG 5. The HR4U's focus on working with the Ombudsperson to improve systems, laws, and policies that advance the equitable and non-discriminatory realization of human rights particularly reaffirms its commitment to gender equality, thereby complementing the objectives of SDG 5.</w:t>
      </w:r>
    </w:p>
    <w:p w14:paraId="2AF836E4" w14:textId="77777777" w:rsidR="00E67F78" w:rsidRPr="00F90CAD" w:rsidRDefault="00E67F78" w:rsidP="001426ED">
      <w:pPr>
        <w:spacing w:after="120"/>
        <w:jc w:val="both"/>
        <w:rPr>
          <w:rFonts w:ascii="Arial" w:hAnsi="Arial" w:cs="Arial"/>
          <w:sz w:val="22"/>
          <w:szCs w:val="22"/>
          <w:lang w:val="en-US"/>
        </w:rPr>
      </w:pPr>
      <w:r w:rsidRPr="00F90CAD">
        <w:rPr>
          <w:rFonts w:ascii="Arial" w:hAnsi="Arial" w:cs="Arial"/>
          <w:sz w:val="22"/>
          <w:szCs w:val="22"/>
          <w:lang w:val="en-US"/>
        </w:rPr>
        <w:t>Strengthening Democratic Institutions</w:t>
      </w:r>
    </w:p>
    <w:p w14:paraId="0F5E8513" w14:textId="67869404" w:rsidR="00E67F78" w:rsidRPr="00F90CAD" w:rsidRDefault="00E67F78" w:rsidP="001426ED">
      <w:pPr>
        <w:spacing w:after="120"/>
        <w:jc w:val="both"/>
        <w:rPr>
          <w:rFonts w:ascii="Arial" w:hAnsi="Arial" w:cs="Arial"/>
          <w:sz w:val="22"/>
          <w:szCs w:val="22"/>
          <w:lang w:val="en-US"/>
        </w:rPr>
      </w:pPr>
      <w:r w:rsidRPr="00F90CAD">
        <w:rPr>
          <w:rFonts w:ascii="Arial" w:hAnsi="Arial" w:cs="Arial"/>
          <w:sz w:val="22"/>
          <w:szCs w:val="22"/>
          <w:lang w:val="en-US"/>
        </w:rPr>
        <w:t xml:space="preserve">Both the </w:t>
      </w:r>
      <w:r w:rsidR="00756778">
        <w:rPr>
          <w:rFonts w:ascii="Arial" w:hAnsi="Arial" w:cs="Arial"/>
          <w:sz w:val="22"/>
          <w:szCs w:val="22"/>
          <w:lang w:val="en-US"/>
        </w:rPr>
        <w:t>“</w:t>
      </w:r>
      <w:r w:rsidRPr="00F90CAD">
        <w:rPr>
          <w:rFonts w:ascii="Arial" w:hAnsi="Arial" w:cs="Arial"/>
          <w:sz w:val="22"/>
          <w:szCs w:val="22"/>
          <w:lang w:val="en-US"/>
        </w:rPr>
        <w:t>Human Rights for Ukraine</w:t>
      </w:r>
      <w:r w:rsidR="00756778">
        <w:rPr>
          <w:rFonts w:ascii="Arial" w:hAnsi="Arial" w:cs="Arial"/>
          <w:sz w:val="22"/>
          <w:szCs w:val="22"/>
          <w:lang w:val="en-US"/>
        </w:rPr>
        <w:t>”</w:t>
      </w:r>
      <w:r w:rsidRPr="00F90CAD">
        <w:rPr>
          <w:rFonts w:ascii="Arial" w:hAnsi="Arial" w:cs="Arial"/>
          <w:sz w:val="22"/>
          <w:szCs w:val="22"/>
          <w:lang w:val="en-US"/>
        </w:rPr>
        <w:t xml:space="preserve"> Project and the Government of Ukraine – United Nations Partnership Framework 2018–2022</w:t>
      </w:r>
      <w:r w:rsidR="005121F9">
        <w:rPr>
          <w:rStyle w:val="FootnoteReference"/>
          <w:rFonts w:ascii="Arial" w:hAnsi="Arial" w:cs="Arial"/>
          <w:i/>
          <w:iCs/>
          <w:color w:val="000000" w:themeColor="text1"/>
          <w:sz w:val="22"/>
          <w:szCs w:val="22"/>
          <w:lang w:val="en-US"/>
        </w:rPr>
        <w:footnoteReference w:id="13"/>
      </w:r>
      <w:r w:rsidRPr="00F90CAD">
        <w:rPr>
          <w:rFonts w:ascii="Arial" w:hAnsi="Arial" w:cs="Arial"/>
          <w:sz w:val="22"/>
          <w:szCs w:val="22"/>
          <w:lang w:val="en-US"/>
        </w:rPr>
        <w:t xml:space="preserve"> place a strong emphasis on democratic governance and institutional strengthening. The HR4U project focuses on supporting Ukraine's ongoing processes of democratization by strengthening institutions related to human rights. This focus aligns closely with the Partnership Framework's objectives, which aim to bolster democratic governance mechanisms and processes within the country.</w:t>
      </w:r>
    </w:p>
    <w:p w14:paraId="3823DEE1" w14:textId="77777777" w:rsidR="00E67F78" w:rsidRPr="00F90CAD" w:rsidRDefault="00E67F78" w:rsidP="001426ED">
      <w:pPr>
        <w:spacing w:after="120"/>
        <w:jc w:val="both"/>
        <w:rPr>
          <w:rFonts w:ascii="Arial" w:hAnsi="Arial" w:cs="Arial"/>
          <w:sz w:val="22"/>
          <w:szCs w:val="22"/>
          <w:lang w:val="en-US"/>
        </w:rPr>
      </w:pPr>
      <w:r w:rsidRPr="00F90CAD">
        <w:rPr>
          <w:rFonts w:ascii="Arial" w:hAnsi="Arial" w:cs="Arial"/>
          <w:sz w:val="22"/>
          <w:szCs w:val="22"/>
          <w:lang w:val="en-US"/>
        </w:rPr>
        <w:t>Human Rights and Vulnerable Groups</w:t>
      </w:r>
    </w:p>
    <w:p w14:paraId="532A2153" w14:textId="7DD3E5DD" w:rsidR="00E67F78" w:rsidRPr="00F90CAD" w:rsidRDefault="00E67F78" w:rsidP="001426ED">
      <w:pPr>
        <w:spacing w:after="120"/>
        <w:jc w:val="both"/>
        <w:rPr>
          <w:rFonts w:ascii="Arial" w:hAnsi="Arial" w:cs="Arial"/>
          <w:sz w:val="22"/>
          <w:szCs w:val="22"/>
          <w:lang w:val="en-US"/>
        </w:rPr>
      </w:pPr>
      <w:r w:rsidRPr="00F90CAD">
        <w:rPr>
          <w:rFonts w:ascii="Arial" w:hAnsi="Arial" w:cs="Arial"/>
          <w:sz w:val="22"/>
          <w:szCs w:val="22"/>
          <w:lang w:val="en-US"/>
        </w:rPr>
        <w:t xml:space="preserve">The HR4U project is designed to work closely with the Ombudsperson and other national partners to advance the equitable and non-discriminatory realization of human rights, especially for vulnerable groups, including populations from eastern Ukraine. This focus is congruent with the Partnership Framework's commitment to protect human rights and provide </w:t>
      </w:r>
      <w:r w:rsidR="00756778" w:rsidRPr="00F90CAD">
        <w:rPr>
          <w:rFonts w:ascii="Arial" w:hAnsi="Arial" w:cs="Arial"/>
          <w:sz w:val="22"/>
          <w:szCs w:val="22"/>
          <w:lang w:val="en-US"/>
        </w:rPr>
        <w:t>support</w:t>
      </w:r>
      <w:r w:rsidRPr="00F90CAD">
        <w:rPr>
          <w:rFonts w:ascii="Arial" w:hAnsi="Arial" w:cs="Arial"/>
          <w:sz w:val="22"/>
          <w:szCs w:val="22"/>
          <w:lang w:val="en-US"/>
        </w:rPr>
        <w:t xml:space="preserve"> to vulnerable communities, underlining a shared commitment to social equity and justice.</w:t>
      </w:r>
    </w:p>
    <w:p w14:paraId="124D40DA" w14:textId="77777777" w:rsidR="00E67F78" w:rsidRPr="00F90CAD" w:rsidRDefault="00E67F78" w:rsidP="001426ED">
      <w:pPr>
        <w:spacing w:after="120"/>
        <w:jc w:val="both"/>
        <w:rPr>
          <w:rFonts w:ascii="Arial" w:hAnsi="Arial" w:cs="Arial"/>
          <w:sz w:val="22"/>
          <w:szCs w:val="22"/>
          <w:lang w:val="en-US"/>
        </w:rPr>
      </w:pPr>
      <w:r w:rsidRPr="00F90CAD">
        <w:rPr>
          <w:rFonts w:ascii="Arial" w:hAnsi="Arial" w:cs="Arial"/>
          <w:sz w:val="22"/>
          <w:szCs w:val="22"/>
          <w:lang w:val="en-US"/>
        </w:rPr>
        <w:t>Rule of Law and Accountability</w:t>
      </w:r>
    </w:p>
    <w:p w14:paraId="38BD9A8D" w14:textId="77777777" w:rsidR="00E67F78" w:rsidRPr="00F90CAD" w:rsidRDefault="00E67F78" w:rsidP="001426ED">
      <w:pPr>
        <w:spacing w:after="120"/>
        <w:jc w:val="both"/>
        <w:rPr>
          <w:rFonts w:ascii="Arial" w:hAnsi="Arial" w:cs="Arial"/>
          <w:sz w:val="22"/>
          <w:szCs w:val="22"/>
          <w:lang w:val="en-US"/>
        </w:rPr>
      </w:pPr>
      <w:r w:rsidRPr="00F90CAD">
        <w:rPr>
          <w:rFonts w:ascii="Arial" w:hAnsi="Arial" w:cs="Arial"/>
          <w:sz w:val="22"/>
          <w:szCs w:val="22"/>
          <w:lang w:val="en-US"/>
        </w:rPr>
        <w:t>The Partnership Framework emphasizes the need for comprehensive reforms in the justice sector and aims to strengthen the rule of law. The HR4U project also aligns with this objective by seeking to improve systems, laws, and policies to enhance accountability and promote the rule of law, further validating the harmonious goals of both initiatives.</w:t>
      </w:r>
    </w:p>
    <w:p w14:paraId="5CDEE545" w14:textId="77777777" w:rsidR="00E67F78" w:rsidRPr="00F90CAD" w:rsidRDefault="00E67F78" w:rsidP="001426ED">
      <w:pPr>
        <w:spacing w:after="120"/>
        <w:jc w:val="both"/>
        <w:rPr>
          <w:rFonts w:ascii="Arial" w:hAnsi="Arial" w:cs="Arial"/>
          <w:sz w:val="22"/>
          <w:szCs w:val="22"/>
          <w:lang w:val="en-US"/>
        </w:rPr>
      </w:pPr>
      <w:r w:rsidRPr="00F90CAD">
        <w:rPr>
          <w:rFonts w:ascii="Arial" w:hAnsi="Arial" w:cs="Arial"/>
          <w:sz w:val="22"/>
          <w:szCs w:val="22"/>
          <w:lang w:val="en-US"/>
        </w:rPr>
        <w:t>Inclusive and Sustainable Human Development</w:t>
      </w:r>
    </w:p>
    <w:p w14:paraId="6E0E5DEF" w14:textId="77777777" w:rsidR="00E67F78" w:rsidRPr="00F90CAD" w:rsidRDefault="00E67F78" w:rsidP="001426ED">
      <w:pPr>
        <w:spacing w:after="120"/>
        <w:jc w:val="both"/>
        <w:rPr>
          <w:rFonts w:ascii="Arial" w:hAnsi="Arial" w:cs="Arial"/>
          <w:sz w:val="22"/>
          <w:szCs w:val="22"/>
          <w:lang w:val="en-US"/>
        </w:rPr>
      </w:pPr>
      <w:r w:rsidRPr="00F90CAD">
        <w:rPr>
          <w:rFonts w:ascii="Arial" w:hAnsi="Arial" w:cs="Arial"/>
          <w:sz w:val="22"/>
          <w:szCs w:val="22"/>
          <w:lang w:val="en-US"/>
        </w:rPr>
        <w:t>The Partnership Framework articulates a commitment to fostering inclusive and sustainable development in Ukraine, and the HR4U project aligns with this commitment by aiming to support institutional and policy reforms that promote inclusive and sustainable human development. Both agendas align in their focus on providing multi-dimensional support that addresses the root causes of social inequities.</w:t>
      </w:r>
    </w:p>
    <w:p w14:paraId="383679CF" w14:textId="77777777" w:rsidR="00E67F78" w:rsidRPr="00F90CAD" w:rsidRDefault="00E67F78" w:rsidP="001426ED">
      <w:pPr>
        <w:spacing w:after="120"/>
        <w:jc w:val="both"/>
        <w:rPr>
          <w:rFonts w:ascii="Arial" w:hAnsi="Arial" w:cs="Arial"/>
          <w:sz w:val="22"/>
          <w:szCs w:val="22"/>
          <w:lang w:val="en-US"/>
        </w:rPr>
      </w:pPr>
      <w:r w:rsidRPr="00F90CAD">
        <w:rPr>
          <w:rFonts w:ascii="Arial" w:hAnsi="Arial" w:cs="Arial"/>
          <w:sz w:val="22"/>
          <w:szCs w:val="22"/>
          <w:lang w:val="en-US"/>
        </w:rPr>
        <w:lastRenderedPageBreak/>
        <w:t>Gender Equality</w:t>
      </w:r>
    </w:p>
    <w:p w14:paraId="1CEBC7E7" w14:textId="77777777" w:rsidR="00E67F78" w:rsidRPr="00F90CAD" w:rsidRDefault="00E67F78" w:rsidP="001426ED">
      <w:pPr>
        <w:spacing w:after="120"/>
        <w:jc w:val="both"/>
        <w:rPr>
          <w:rFonts w:ascii="Arial" w:hAnsi="Arial" w:cs="Arial"/>
          <w:sz w:val="22"/>
          <w:szCs w:val="22"/>
          <w:lang w:val="en-US"/>
        </w:rPr>
      </w:pPr>
      <w:r w:rsidRPr="00F90CAD">
        <w:rPr>
          <w:rFonts w:ascii="Arial" w:hAnsi="Arial" w:cs="Arial"/>
          <w:sz w:val="22"/>
          <w:szCs w:val="22"/>
          <w:lang w:val="en-US"/>
        </w:rPr>
        <w:t>The Partnership Framework incorporates gender equality as one of its pivotal themes, aiming to ensure that gender considerations are integrated across all programs and initiatives. This emphasis complements the HR4U project's commitment to gender equality, as both aim to strengthen systems, laws, and policies that advance equitable and non-discriminatory gender roles and opportunities.</w:t>
      </w:r>
    </w:p>
    <w:p w14:paraId="1C60AA42" w14:textId="7899E27F" w:rsidR="00E67F78" w:rsidRPr="006C2454" w:rsidRDefault="00E67F78" w:rsidP="001426ED">
      <w:pPr>
        <w:pStyle w:val="ListParagraph"/>
        <w:spacing w:after="240"/>
        <w:ind w:left="0"/>
        <w:contextualSpacing w:val="0"/>
        <w:jc w:val="both"/>
        <w:rPr>
          <w:rFonts w:ascii="Arial" w:hAnsi="Arial" w:cs="Arial"/>
          <w:color w:val="000000" w:themeColor="text1"/>
          <w:sz w:val="22"/>
          <w:szCs w:val="22"/>
          <w:lang w:val="en-US"/>
        </w:rPr>
      </w:pPr>
      <w:r w:rsidRPr="00F90CAD">
        <w:rPr>
          <w:rFonts w:ascii="Arial" w:hAnsi="Arial" w:cs="Arial"/>
          <w:b/>
          <w:bCs/>
          <w:i/>
          <w:iCs/>
          <w:color w:val="000000" w:themeColor="text1"/>
          <w:sz w:val="22"/>
          <w:szCs w:val="22"/>
          <w:lang w:val="en-US"/>
        </w:rPr>
        <w:t xml:space="preserve">Summarizing </w:t>
      </w:r>
      <w:r>
        <w:rPr>
          <w:rFonts w:ascii="Arial" w:hAnsi="Arial" w:cs="Arial"/>
          <w:b/>
          <w:bCs/>
          <w:i/>
          <w:iCs/>
          <w:color w:val="000000" w:themeColor="text1"/>
          <w:sz w:val="22"/>
          <w:szCs w:val="22"/>
          <w:lang w:val="en-US"/>
        </w:rPr>
        <w:t>these</w:t>
      </w:r>
      <w:r w:rsidRPr="00F90CAD">
        <w:rPr>
          <w:rFonts w:ascii="Arial" w:hAnsi="Arial" w:cs="Arial"/>
          <w:b/>
          <w:bCs/>
          <w:i/>
          <w:iCs/>
          <w:color w:val="000000" w:themeColor="text1"/>
          <w:sz w:val="22"/>
          <w:szCs w:val="22"/>
          <w:lang w:val="en-US"/>
        </w:rPr>
        <w:t xml:space="preserve"> data</w:t>
      </w:r>
      <w:r>
        <w:rPr>
          <w:rFonts w:ascii="Arial" w:hAnsi="Arial" w:cs="Arial"/>
          <w:color w:val="000000" w:themeColor="text1"/>
          <w:sz w:val="22"/>
          <w:szCs w:val="22"/>
          <w:lang w:val="en-US"/>
        </w:rPr>
        <w:t xml:space="preserve">, </w:t>
      </w:r>
      <w:r w:rsidRPr="00E503E8">
        <w:rPr>
          <w:rFonts w:ascii="Arial" w:hAnsi="Arial" w:cs="Arial"/>
          <w:color w:val="000000" w:themeColor="text1"/>
          <w:sz w:val="22"/>
          <w:szCs w:val="22"/>
          <w:lang w:val="en-US"/>
        </w:rPr>
        <w:t xml:space="preserve">the </w:t>
      </w:r>
      <w:r w:rsidR="00756778">
        <w:rPr>
          <w:rFonts w:ascii="Arial" w:hAnsi="Arial" w:cs="Arial"/>
          <w:color w:val="000000" w:themeColor="text1"/>
          <w:sz w:val="22"/>
          <w:szCs w:val="22"/>
          <w:lang w:val="en-US"/>
        </w:rPr>
        <w:t>“</w:t>
      </w:r>
      <w:r w:rsidRPr="00E503E8">
        <w:rPr>
          <w:rFonts w:ascii="Arial" w:hAnsi="Arial" w:cs="Arial"/>
          <w:color w:val="000000" w:themeColor="text1"/>
          <w:sz w:val="22"/>
          <w:szCs w:val="22"/>
          <w:lang w:val="en-US"/>
        </w:rPr>
        <w:t>Human Rights for Ukraine</w:t>
      </w:r>
      <w:r w:rsidR="00756778">
        <w:rPr>
          <w:rFonts w:ascii="Arial" w:hAnsi="Arial" w:cs="Arial"/>
          <w:color w:val="000000" w:themeColor="text1"/>
          <w:sz w:val="22"/>
          <w:szCs w:val="22"/>
          <w:lang w:val="en-US"/>
        </w:rPr>
        <w:t>”</w:t>
      </w:r>
      <w:r w:rsidRPr="00E503E8">
        <w:rPr>
          <w:rFonts w:ascii="Arial" w:hAnsi="Arial" w:cs="Arial"/>
          <w:color w:val="000000" w:themeColor="text1"/>
          <w:sz w:val="22"/>
          <w:szCs w:val="22"/>
          <w:lang w:val="en-US"/>
        </w:rPr>
        <w:t xml:space="preserve"> Project exhibits a comprehensive alignment with key governmental policies and strategies, particularly in human rights and the inclusion of marginalized communities. Furthermore, the project is significantly aligned with the UN's Sustainable Development Goals—specifically SDGs </w:t>
      </w:r>
      <w:r w:rsidR="005121F9">
        <w:rPr>
          <w:rFonts w:ascii="Arial" w:hAnsi="Arial" w:cs="Arial"/>
          <w:color w:val="000000" w:themeColor="text1"/>
          <w:sz w:val="22"/>
          <w:szCs w:val="22"/>
          <w:lang w:val="en-US"/>
        </w:rPr>
        <w:t xml:space="preserve">5, 10, and </w:t>
      </w:r>
      <w:r w:rsidRPr="00E503E8">
        <w:rPr>
          <w:rFonts w:ascii="Arial" w:hAnsi="Arial" w:cs="Arial"/>
          <w:color w:val="000000" w:themeColor="text1"/>
          <w:sz w:val="22"/>
          <w:szCs w:val="22"/>
          <w:lang w:val="en-US"/>
        </w:rPr>
        <w:t xml:space="preserve">16, covering peace, justice, reduced inequalities, and gender equality. The alignment is not just with the SDGs but also with the UNDP Country </w:t>
      </w:r>
      <w:proofErr w:type="spellStart"/>
      <w:r w:rsidRPr="00E503E8">
        <w:rPr>
          <w:rFonts w:ascii="Arial" w:hAnsi="Arial" w:cs="Arial"/>
          <w:color w:val="000000" w:themeColor="text1"/>
          <w:sz w:val="22"/>
          <w:szCs w:val="22"/>
          <w:lang w:val="en-US"/>
        </w:rPr>
        <w:t>Programme</w:t>
      </w:r>
      <w:proofErr w:type="spellEnd"/>
      <w:r w:rsidRPr="00E503E8">
        <w:rPr>
          <w:rFonts w:ascii="Arial" w:hAnsi="Arial" w:cs="Arial"/>
          <w:color w:val="000000" w:themeColor="text1"/>
          <w:sz w:val="22"/>
          <w:szCs w:val="22"/>
          <w:lang w:val="en-US"/>
        </w:rPr>
        <w:t xml:space="preserve"> Document 2018–2022 and the United Nations Partnership Framework 2018–2022, both of which share similar focus areas including democratic governance, human rights, and gender equality. In conclusion, the HR4U project is integrally aligned with both national and international frameworks, making it a pivotal initiative in Ukraine's broader development agenda.</w:t>
      </w:r>
    </w:p>
    <w:p w14:paraId="43706870" w14:textId="0933E2C6" w:rsidR="00E67F78" w:rsidRDefault="00E67F78" w:rsidP="001426ED">
      <w:pPr>
        <w:spacing w:after="120"/>
        <w:jc w:val="both"/>
        <w:outlineLvl w:val="2"/>
        <w:rPr>
          <w:rFonts w:ascii="Arial" w:hAnsi="Arial" w:cs="Arial"/>
          <w:b/>
          <w:bCs/>
          <w:color w:val="000000" w:themeColor="text1"/>
          <w:sz w:val="22"/>
          <w:szCs w:val="22"/>
          <w:lang w:val="en-US"/>
        </w:rPr>
      </w:pPr>
      <w:r w:rsidRPr="008C49B4">
        <w:rPr>
          <w:rFonts w:ascii="Arial" w:hAnsi="Arial" w:cs="Arial"/>
          <w:b/>
          <w:bCs/>
          <w:color w:val="000000" w:themeColor="text1"/>
          <w:sz w:val="22"/>
          <w:szCs w:val="22"/>
          <w:lang w:val="en-US"/>
        </w:rPr>
        <w:t>Is there a coherence with other donors’ interventions?</w:t>
      </w:r>
    </w:p>
    <w:p w14:paraId="1BF42378" w14:textId="77777777" w:rsidR="00E67F78" w:rsidRPr="006C2454" w:rsidRDefault="00E67F78" w:rsidP="001426ED">
      <w:pPr>
        <w:spacing w:before="120" w:after="120"/>
        <w:rPr>
          <w:rFonts w:ascii="Arial" w:hAnsi="Arial" w:cs="Arial"/>
          <w:i/>
          <w:iCs/>
          <w:color w:val="000000" w:themeColor="text1"/>
          <w:sz w:val="22"/>
          <w:szCs w:val="22"/>
          <w:lang w:val="en-US"/>
        </w:rPr>
      </w:pPr>
      <w:r w:rsidRPr="006C2454">
        <w:rPr>
          <w:rFonts w:ascii="Arial" w:hAnsi="Arial" w:cs="Arial"/>
          <w:i/>
          <w:iCs/>
          <w:color w:val="000000" w:themeColor="text1"/>
          <w:sz w:val="22"/>
          <w:szCs w:val="22"/>
          <w:lang w:val="en-US"/>
        </w:rPr>
        <w:t>Findings from the data collection from the KII and FGD with the Group 1</w:t>
      </w:r>
    </w:p>
    <w:p w14:paraId="0001688C" w14:textId="77777777" w:rsidR="00E67F78" w:rsidRPr="009E4743" w:rsidRDefault="00E67F78" w:rsidP="001426ED">
      <w:pPr>
        <w:pStyle w:val="ListParagraph"/>
        <w:numPr>
          <w:ilvl w:val="0"/>
          <w:numId w:val="27"/>
        </w:numPr>
        <w:spacing w:after="120"/>
        <w:ind w:left="360"/>
        <w:jc w:val="both"/>
        <w:rPr>
          <w:rFonts w:ascii="Arial" w:hAnsi="Arial" w:cs="Arial"/>
          <w:sz w:val="22"/>
          <w:szCs w:val="22"/>
          <w:lang w:val="en-US"/>
        </w:rPr>
      </w:pPr>
      <w:r w:rsidRPr="009E4743">
        <w:rPr>
          <w:rFonts w:ascii="Arial" w:hAnsi="Arial" w:cs="Arial"/>
          <w:sz w:val="22"/>
          <w:szCs w:val="22"/>
          <w:lang w:val="en-US"/>
        </w:rPr>
        <w:t>Actors and Support Areas: Several actors are focusing on strengthening human rights institutions, with the Council of Europe (</w:t>
      </w:r>
      <w:proofErr w:type="spellStart"/>
      <w:r w:rsidRPr="009E4743">
        <w:rPr>
          <w:rFonts w:ascii="Arial" w:hAnsi="Arial" w:cs="Arial"/>
          <w:sz w:val="22"/>
          <w:szCs w:val="22"/>
          <w:lang w:val="en-US"/>
        </w:rPr>
        <w:t>CoE</w:t>
      </w:r>
      <w:proofErr w:type="spellEnd"/>
      <w:r w:rsidRPr="009E4743">
        <w:rPr>
          <w:rFonts w:ascii="Arial" w:hAnsi="Arial" w:cs="Arial"/>
          <w:sz w:val="22"/>
          <w:szCs w:val="22"/>
          <w:lang w:val="en-US"/>
        </w:rPr>
        <w:t xml:space="preserve">) being prominent. The project maintained regular cooperation with </w:t>
      </w:r>
      <w:proofErr w:type="spellStart"/>
      <w:r w:rsidRPr="009E4743">
        <w:rPr>
          <w:rFonts w:ascii="Arial" w:hAnsi="Arial" w:cs="Arial"/>
          <w:sz w:val="22"/>
          <w:szCs w:val="22"/>
          <w:lang w:val="en-US"/>
        </w:rPr>
        <w:t>CoE</w:t>
      </w:r>
      <w:proofErr w:type="spellEnd"/>
      <w:r w:rsidRPr="009E4743">
        <w:rPr>
          <w:rFonts w:ascii="Arial" w:hAnsi="Arial" w:cs="Arial"/>
          <w:sz w:val="22"/>
          <w:szCs w:val="22"/>
          <w:lang w:val="en-US"/>
        </w:rPr>
        <w:t xml:space="preserve"> and other donors, including SIDA, which supports CSOs in human rights activities.</w:t>
      </w:r>
    </w:p>
    <w:p w14:paraId="51146DF1" w14:textId="77777777" w:rsidR="00E67F78" w:rsidRPr="009E4743" w:rsidRDefault="00E67F78" w:rsidP="001426ED">
      <w:pPr>
        <w:pStyle w:val="ListParagraph"/>
        <w:numPr>
          <w:ilvl w:val="0"/>
          <w:numId w:val="27"/>
        </w:numPr>
        <w:ind w:left="360"/>
        <w:jc w:val="both"/>
        <w:rPr>
          <w:rFonts w:ascii="Arial" w:hAnsi="Arial" w:cs="Arial"/>
          <w:sz w:val="22"/>
          <w:szCs w:val="22"/>
          <w:lang w:val="en-US"/>
        </w:rPr>
      </w:pPr>
      <w:r w:rsidRPr="009E4743">
        <w:rPr>
          <w:rFonts w:ascii="Arial" w:hAnsi="Arial" w:cs="Arial"/>
          <w:sz w:val="22"/>
          <w:szCs w:val="22"/>
          <w:lang w:val="en-US"/>
        </w:rPr>
        <w:t xml:space="preserve">Cooperation and Exchange: The coherence was manifested through collaboration with donors and participation in donor platforms. These platforms allowed the project to exchange information and synchronize activities with the </w:t>
      </w:r>
      <w:proofErr w:type="spellStart"/>
      <w:r w:rsidRPr="009E4743">
        <w:rPr>
          <w:rFonts w:ascii="Arial" w:hAnsi="Arial" w:cs="Arial"/>
          <w:sz w:val="22"/>
          <w:szCs w:val="22"/>
          <w:lang w:val="en-US"/>
        </w:rPr>
        <w:t>CoE</w:t>
      </w:r>
      <w:proofErr w:type="spellEnd"/>
      <w:r w:rsidRPr="009E4743">
        <w:rPr>
          <w:rFonts w:ascii="Arial" w:hAnsi="Arial" w:cs="Arial"/>
          <w:sz w:val="22"/>
          <w:szCs w:val="22"/>
          <w:lang w:val="en-US"/>
        </w:rPr>
        <w:t xml:space="preserve"> on monitoring issues and with national prevention mechanisms.</w:t>
      </w:r>
    </w:p>
    <w:p w14:paraId="17CAA167" w14:textId="77777777" w:rsidR="00E67F78" w:rsidRPr="009E4743" w:rsidRDefault="00E67F78" w:rsidP="001426ED">
      <w:pPr>
        <w:pStyle w:val="ListParagraph"/>
        <w:numPr>
          <w:ilvl w:val="0"/>
          <w:numId w:val="27"/>
        </w:numPr>
        <w:ind w:left="360"/>
        <w:jc w:val="both"/>
        <w:rPr>
          <w:rFonts w:ascii="Arial" w:hAnsi="Arial" w:cs="Arial"/>
          <w:sz w:val="22"/>
          <w:szCs w:val="22"/>
          <w:lang w:val="en-US"/>
        </w:rPr>
      </w:pPr>
      <w:r w:rsidRPr="009E4743">
        <w:rPr>
          <w:rFonts w:ascii="Arial" w:hAnsi="Arial" w:cs="Arial"/>
          <w:sz w:val="22"/>
          <w:szCs w:val="22"/>
          <w:lang w:val="en-US"/>
        </w:rPr>
        <w:t>Utilization of Training Programs: The project leveraged training programs developed by other partners to enhance the capacities of regional coordinators, reflecting an alignment of objectives and strategies.</w:t>
      </w:r>
    </w:p>
    <w:p w14:paraId="539EAE81" w14:textId="77777777" w:rsidR="00E67F78" w:rsidRDefault="00E67F78" w:rsidP="001426ED">
      <w:pPr>
        <w:pStyle w:val="ListParagraph"/>
        <w:numPr>
          <w:ilvl w:val="0"/>
          <w:numId w:val="27"/>
        </w:numPr>
        <w:spacing w:after="120"/>
        <w:ind w:left="360"/>
        <w:jc w:val="both"/>
        <w:rPr>
          <w:rFonts w:ascii="Arial" w:hAnsi="Arial" w:cs="Arial"/>
          <w:sz w:val="22"/>
          <w:szCs w:val="22"/>
          <w:lang w:val="en-US"/>
        </w:rPr>
      </w:pPr>
      <w:r w:rsidRPr="009E4743">
        <w:rPr>
          <w:rFonts w:ascii="Arial" w:hAnsi="Arial" w:cs="Arial"/>
          <w:sz w:val="22"/>
          <w:szCs w:val="22"/>
          <w:lang w:val="en-US"/>
        </w:rPr>
        <w:t>Coordination Platforms and Collaboration: The project actively participated in existing coordination platforms such as donor meetings and working groups to facilitate information sharing. It also proposed the creation of a donor coordination group, which was subsequently implemented.</w:t>
      </w:r>
    </w:p>
    <w:p w14:paraId="09996CA6" w14:textId="3EE1E87C" w:rsidR="00E67F78" w:rsidRDefault="00E67F78" w:rsidP="001426ED">
      <w:pPr>
        <w:pStyle w:val="ListParagraph"/>
        <w:numPr>
          <w:ilvl w:val="0"/>
          <w:numId w:val="27"/>
        </w:numPr>
        <w:spacing w:after="120"/>
        <w:ind w:left="360"/>
        <w:jc w:val="both"/>
        <w:rPr>
          <w:rFonts w:ascii="Arial" w:hAnsi="Arial" w:cs="Arial"/>
          <w:sz w:val="22"/>
          <w:szCs w:val="22"/>
          <w:lang w:val="en-US"/>
        </w:rPr>
      </w:pPr>
      <w:r w:rsidRPr="009E4743">
        <w:rPr>
          <w:rFonts w:ascii="Arial" w:hAnsi="Arial" w:cs="Arial"/>
          <w:sz w:val="22"/>
          <w:szCs w:val="22"/>
          <w:lang w:val="en-US"/>
        </w:rPr>
        <w:t xml:space="preserve">Coordination with UN Agencies and </w:t>
      </w:r>
      <w:r>
        <w:rPr>
          <w:rFonts w:ascii="Arial" w:hAnsi="Arial" w:cs="Arial"/>
          <w:sz w:val="22"/>
          <w:szCs w:val="22"/>
          <w:lang w:val="en-US"/>
        </w:rPr>
        <w:t>Other</w:t>
      </w:r>
      <w:r w:rsidRPr="009E4743">
        <w:rPr>
          <w:rFonts w:ascii="Arial" w:hAnsi="Arial" w:cs="Arial"/>
          <w:sz w:val="22"/>
          <w:szCs w:val="22"/>
          <w:lang w:val="en-US"/>
        </w:rPr>
        <w:t xml:space="preserve"> </w:t>
      </w:r>
      <w:r w:rsidR="005121F9">
        <w:rPr>
          <w:rFonts w:ascii="Arial" w:hAnsi="Arial" w:cs="Arial"/>
          <w:sz w:val="22"/>
          <w:szCs w:val="22"/>
          <w:lang w:val="en-US"/>
        </w:rPr>
        <w:t>Actors</w:t>
      </w:r>
      <w:r w:rsidRPr="009E4743">
        <w:rPr>
          <w:rFonts w:ascii="Arial" w:hAnsi="Arial" w:cs="Arial"/>
          <w:sz w:val="22"/>
          <w:szCs w:val="22"/>
          <w:lang w:val="en-US"/>
        </w:rPr>
        <w:t>: Coordination with other UN agencies occurred through platforms like the UN Human Rights Working Group. Coordination also extended to the EU Advisory Mission, demonstrating a concerted effort across different mandates and areas of human rights support.</w:t>
      </w:r>
    </w:p>
    <w:p w14:paraId="5DE9D15A" w14:textId="77777777" w:rsidR="00E67F78" w:rsidRPr="009E4743" w:rsidRDefault="00E67F78" w:rsidP="001426ED">
      <w:pPr>
        <w:pStyle w:val="ListParagraph"/>
        <w:numPr>
          <w:ilvl w:val="0"/>
          <w:numId w:val="27"/>
        </w:numPr>
        <w:spacing w:after="120"/>
        <w:ind w:left="360"/>
        <w:jc w:val="both"/>
        <w:rPr>
          <w:rFonts w:ascii="Arial" w:hAnsi="Arial" w:cs="Arial"/>
          <w:sz w:val="22"/>
          <w:szCs w:val="22"/>
          <w:lang w:val="en-US"/>
        </w:rPr>
      </w:pPr>
      <w:r w:rsidRPr="009E4743">
        <w:rPr>
          <w:rFonts w:ascii="Arial" w:hAnsi="Arial" w:cs="Arial"/>
          <w:sz w:val="22"/>
          <w:szCs w:val="22"/>
          <w:lang w:val="en-US"/>
        </w:rPr>
        <w:t>Internal Coherence</w:t>
      </w:r>
      <w:r>
        <w:rPr>
          <w:rFonts w:ascii="Arial" w:hAnsi="Arial" w:cs="Arial"/>
          <w:sz w:val="22"/>
          <w:szCs w:val="22"/>
          <w:lang w:val="en-US"/>
        </w:rPr>
        <w:t xml:space="preserve">: </w:t>
      </w:r>
      <w:r w:rsidRPr="009E4743">
        <w:rPr>
          <w:rFonts w:ascii="Arial" w:hAnsi="Arial" w:cs="Arial"/>
          <w:sz w:val="22"/>
          <w:szCs w:val="22"/>
          <w:lang w:val="en-US"/>
        </w:rPr>
        <w:t>UNDP's identification of the project as a focal point for accessing governmental agencies in relation to human rights reinforces its coherence.</w:t>
      </w:r>
    </w:p>
    <w:p w14:paraId="6E115A9C" w14:textId="77777777" w:rsidR="00E67F78" w:rsidRPr="009E4743" w:rsidRDefault="00E67F78" w:rsidP="001426ED">
      <w:pPr>
        <w:pStyle w:val="ListParagraph"/>
        <w:numPr>
          <w:ilvl w:val="0"/>
          <w:numId w:val="27"/>
        </w:numPr>
        <w:spacing w:after="120"/>
        <w:ind w:left="360"/>
        <w:jc w:val="both"/>
        <w:rPr>
          <w:rFonts w:ascii="Arial" w:hAnsi="Arial" w:cs="Arial"/>
          <w:sz w:val="22"/>
          <w:szCs w:val="22"/>
          <w:lang w:val="en-US"/>
        </w:rPr>
      </w:pPr>
      <w:r w:rsidRPr="009E4743">
        <w:rPr>
          <w:rFonts w:ascii="Arial" w:hAnsi="Arial" w:cs="Arial"/>
          <w:sz w:val="22"/>
          <w:szCs w:val="22"/>
          <w:lang w:val="en-US"/>
        </w:rPr>
        <w:t>Internal Complementarity: The internal coherence of the intervention was maintained through the inter-portfolio meetings, aligning with other projects that focus on governance and institutional capacities. This was supported by cooperation at different levels, including inter-UN agencies.</w:t>
      </w:r>
    </w:p>
    <w:p w14:paraId="3D2D1EC4" w14:textId="77777777" w:rsidR="00E67F78" w:rsidRPr="006C2454" w:rsidRDefault="00E67F78" w:rsidP="001426ED">
      <w:pPr>
        <w:spacing w:after="120"/>
        <w:rPr>
          <w:rFonts w:ascii="Arial" w:hAnsi="Arial" w:cs="Arial"/>
          <w:i/>
          <w:iCs/>
          <w:color w:val="000000" w:themeColor="text1"/>
          <w:sz w:val="22"/>
          <w:szCs w:val="22"/>
          <w:lang w:val="en-US"/>
        </w:rPr>
      </w:pPr>
      <w:r w:rsidRPr="006C2454">
        <w:rPr>
          <w:rFonts w:ascii="Arial" w:hAnsi="Arial" w:cs="Arial"/>
          <w:i/>
          <w:iCs/>
          <w:color w:val="000000" w:themeColor="text1"/>
          <w:sz w:val="22"/>
          <w:szCs w:val="22"/>
          <w:lang w:val="en-US"/>
        </w:rPr>
        <w:t>Findings from the data collection from the KII with the Group 2</w:t>
      </w:r>
    </w:p>
    <w:p w14:paraId="070213BB" w14:textId="77777777" w:rsidR="00E67F78" w:rsidRPr="005D1F3E" w:rsidRDefault="00E67F78" w:rsidP="001426ED">
      <w:pPr>
        <w:pStyle w:val="ListParagraph"/>
        <w:numPr>
          <w:ilvl w:val="0"/>
          <w:numId w:val="28"/>
        </w:numPr>
        <w:spacing w:after="120"/>
        <w:ind w:left="360"/>
        <w:jc w:val="both"/>
        <w:rPr>
          <w:rFonts w:ascii="Arial" w:hAnsi="Arial" w:cs="Arial"/>
          <w:sz w:val="22"/>
          <w:szCs w:val="22"/>
          <w:lang w:val="en-US"/>
        </w:rPr>
      </w:pPr>
      <w:r w:rsidRPr="005D1F3E">
        <w:rPr>
          <w:rFonts w:ascii="Arial" w:hAnsi="Arial" w:cs="Arial"/>
          <w:sz w:val="22"/>
          <w:szCs w:val="22"/>
          <w:lang w:val="en-US"/>
        </w:rPr>
        <w:t xml:space="preserve">Project Coordination and Framework of Cooperation: The </w:t>
      </w:r>
      <w:r>
        <w:rPr>
          <w:rFonts w:ascii="Arial" w:hAnsi="Arial" w:cs="Arial"/>
          <w:sz w:val="22"/>
          <w:szCs w:val="22"/>
          <w:lang w:val="en-US"/>
        </w:rPr>
        <w:t xml:space="preserve">Project’s regional </w:t>
      </w:r>
      <w:r w:rsidRPr="005D1F3E">
        <w:rPr>
          <w:rFonts w:ascii="Arial" w:hAnsi="Arial" w:cs="Arial"/>
          <w:sz w:val="22"/>
          <w:szCs w:val="22"/>
          <w:lang w:val="en-US"/>
        </w:rPr>
        <w:t xml:space="preserve">coordinators served as models for OO's </w:t>
      </w:r>
      <w:r>
        <w:rPr>
          <w:rFonts w:ascii="Arial" w:hAnsi="Arial" w:cs="Arial"/>
          <w:sz w:val="22"/>
          <w:szCs w:val="22"/>
          <w:lang w:val="en-US"/>
        </w:rPr>
        <w:t>cooperation</w:t>
      </w:r>
      <w:r w:rsidRPr="005D1F3E">
        <w:rPr>
          <w:rFonts w:ascii="Arial" w:hAnsi="Arial" w:cs="Arial"/>
          <w:sz w:val="22"/>
          <w:szCs w:val="22"/>
          <w:lang w:val="en-US"/>
        </w:rPr>
        <w:t xml:space="preserve"> with other projects. The formation of the experts' council as part of the project was presented as a success story, leading to similar models of cooperation with other partners. This fostered a standardized framework for collaboration.</w:t>
      </w:r>
    </w:p>
    <w:p w14:paraId="75BBAE31" w14:textId="7BA0BDDA" w:rsidR="00E67F78" w:rsidRPr="008E19CF" w:rsidRDefault="00E67F78" w:rsidP="001426ED">
      <w:pPr>
        <w:spacing w:after="120"/>
        <w:rPr>
          <w:rFonts w:ascii="Arial" w:hAnsi="Arial" w:cs="Arial"/>
          <w:i/>
          <w:iCs/>
          <w:sz w:val="22"/>
          <w:szCs w:val="22"/>
          <w:lang w:val="en-US"/>
        </w:rPr>
      </w:pPr>
      <w:r w:rsidRPr="008E19CF">
        <w:rPr>
          <w:rFonts w:ascii="Arial" w:hAnsi="Arial" w:cs="Arial"/>
          <w:i/>
          <w:iCs/>
          <w:sz w:val="22"/>
          <w:szCs w:val="22"/>
          <w:lang w:val="en-US"/>
        </w:rPr>
        <w:t>Observations from the KII with the Group 2</w:t>
      </w:r>
    </w:p>
    <w:p w14:paraId="3C169605" w14:textId="77777777" w:rsidR="00E67F78" w:rsidRPr="006C2454" w:rsidRDefault="00E67F78" w:rsidP="001426ED">
      <w:pPr>
        <w:spacing w:after="120"/>
        <w:jc w:val="both"/>
        <w:rPr>
          <w:rFonts w:ascii="Arial" w:hAnsi="Arial" w:cs="Arial"/>
          <w:sz w:val="22"/>
          <w:szCs w:val="22"/>
          <w:lang w:val="en-US"/>
        </w:rPr>
      </w:pPr>
      <w:r w:rsidRPr="006C2454">
        <w:rPr>
          <w:rFonts w:ascii="Arial" w:hAnsi="Arial" w:cs="Arial"/>
          <w:sz w:val="22"/>
          <w:szCs w:val="22"/>
          <w:lang w:val="en-US"/>
        </w:rPr>
        <w:lastRenderedPageBreak/>
        <w:t>From the beneficiaries' perspective, the project demonstrate</w:t>
      </w:r>
      <w:r>
        <w:rPr>
          <w:rFonts w:ascii="Arial" w:hAnsi="Arial" w:cs="Arial"/>
          <w:sz w:val="22"/>
          <w:szCs w:val="22"/>
          <w:lang w:val="en-US"/>
        </w:rPr>
        <w:t>d</w:t>
      </w:r>
      <w:r w:rsidRPr="006C2454">
        <w:rPr>
          <w:rFonts w:ascii="Arial" w:hAnsi="Arial" w:cs="Arial"/>
          <w:sz w:val="22"/>
          <w:szCs w:val="22"/>
          <w:lang w:val="en-US"/>
        </w:rPr>
        <w:t xml:space="preserve"> significant coherence with other donors' interventions. Several mechanisms, such as tailored coordination models, alignment with specific focus areas, and trilateral cooperation, reflect a concerted effort to harmonize the project's actions with broader donor strategies. Moreover, the strategic approach of identifying and addressing different types of needs ensures that donor support aligns with the government's priorities and avoids overlaps.</w:t>
      </w:r>
    </w:p>
    <w:p w14:paraId="49862032" w14:textId="2719D44B" w:rsidR="00E67F78" w:rsidRPr="006C2454" w:rsidRDefault="00E67F78" w:rsidP="001426ED">
      <w:pPr>
        <w:spacing w:after="120"/>
        <w:rPr>
          <w:rFonts w:ascii="Arial" w:hAnsi="Arial" w:cs="Arial"/>
          <w:i/>
          <w:iCs/>
          <w:color w:val="000000" w:themeColor="text1"/>
          <w:sz w:val="22"/>
          <w:szCs w:val="22"/>
          <w:lang w:val="en-US"/>
        </w:rPr>
      </w:pPr>
      <w:r w:rsidRPr="006C2454">
        <w:rPr>
          <w:rFonts w:ascii="Arial" w:hAnsi="Arial" w:cs="Arial"/>
          <w:i/>
          <w:iCs/>
          <w:color w:val="000000" w:themeColor="text1"/>
          <w:sz w:val="22"/>
          <w:szCs w:val="22"/>
          <w:lang w:val="en-US"/>
        </w:rPr>
        <w:t>Findings from the data collection from the KII with the Group 3</w:t>
      </w:r>
      <w:r>
        <w:rPr>
          <w:rFonts w:ascii="Arial" w:hAnsi="Arial" w:cs="Arial"/>
          <w:i/>
          <w:iCs/>
          <w:color w:val="000000" w:themeColor="text1"/>
          <w:sz w:val="22"/>
          <w:szCs w:val="22"/>
          <w:lang w:val="en-US"/>
        </w:rPr>
        <w:t xml:space="preserve"> (donor)</w:t>
      </w:r>
    </w:p>
    <w:p w14:paraId="398E0AF6" w14:textId="77777777" w:rsidR="00E67F78" w:rsidRPr="008E19CF" w:rsidRDefault="00E67F78" w:rsidP="001426ED">
      <w:pPr>
        <w:pStyle w:val="ListParagraph"/>
        <w:numPr>
          <w:ilvl w:val="0"/>
          <w:numId w:val="29"/>
        </w:numPr>
        <w:ind w:left="360"/>
        <w:jc w:val="both"/>
        <w:rPr>
          <w:rFonts w:ascii="Arial" w:hAnsi="Arial" w:cs="Arial"/>
          <w:color w:val="000000" w:themeColor="text1"/>
          <w:sz w:val="22"/>
          <w:szCs w:val="22"/>
          <w:lang w:val="en-US"/>
        </w:rPr>
      </w:pPr>
      <w:r w:rsidRPr="008E19CF">
        <w:rPr>
          <w:rFonts w:ascii="Arial" w:hAnsi="Arial" w:cs="Arial"/>
          <w:color w:val="000000" w:themeColor="text1"/>
          <w:sz w:val="22"/>
          <w:szCs w:val="22"/>
          <w:lang w:val="en-US"/>
        </w:rPr>
        <w:t>Public Hearing Involving NGOs: In Denmark, a public hearing that involved CSO took place, to discuss and ensure that the project's objectives and activities were coherent with broader priorities and strategies.</w:t>
      </w:r>
    </w:p>
    <w:p w14:paraId="19474F52" w14:textId="77777777" w:rsidR="00E67F78" w:rsidRPr="008E19CF" w:rsidRDefault="00E67F78" w:rsidP="001426ED">
      <w:pPr>
        <w:pStyle w:val="ListParagraph"/>
        <w:numPr>
          <w:ilvl w:val="0"/>
          <w:numId w:val="29"/>
        </w:numPr>
        <w:spacing w:after="120"/>
        <w:ind w:left="360"/>
        <w:jc w:val="both"/>
        <w:rPr>
          <w:rFonts w:ascii="Arial" w:hAnsi="Arial" w:cs="Arial"/>
          <w:color w:val="000000" w:themeColor="text1"/>
          <w:sz w:val="22"/>
          <w:szCs w:val="22"/>
          <w:lang w:val="en-US"/>
        </w:rPr>
      </w:pPr>
      <w:r w:rsidRPr="008E19CF">
        <w:rPr>
          <w:rFonts w:ascii="Arial" w:hAnsi="Arial" w:cs="Arial"/>
          <w:color w:val="000000" w:themeColor="text1"/>
          <w:sz w:val="22"/>
          <w:szCs w:val="22"/>
          <w:lang w:val="en-US"/>
        </w:rPr>
        <w:t>From the donor's perspective, the mechanisms in place, such as the internal program committee and public hearings, underline a structured approach to ensuring coherence with other interventions. Specifically, these mechanisms ensure alignment with national strategies and engage different stakeholders, like CSOs, in the decision-making process. This approach not only ensures that the initiatives are relevant and aligned with Danish strategies but also creates opportunities for dialogue and collaboration with various actors, thereby enhancing the coherence of the project.</w:t>
      </w:r>
    </w:p>
    <w:p w14:paraId="5FBAA8FF" w14:textId="77777777" w:rsidR="00E67F78" w:rsidRPr="006C2454" w:rsidRDefault="00E67F78" w:rsidP="001426ED">
      <w:pPr>
        <w:spacing w:after="120"/>
        <w:rPr>
          <w:rFonts w:ascii="Arial" w:hAnsi="Arial" w:cs="Arial"/>
          <w:i/>
          <w:iCs/>
          <w:color w:val="000000" w:themeColor="text1"/>
          <w:sz w:val="22"/>
          <w:szCs w:val="22"/>
          <w:lang w:val="en-US"/>
        </w:rPr>
      </w:pPr>
      <w:r>
        <w:rPr>
          <w:rFonts w:ascii="Arial" w:hAnsi="Arial" w:cs="Arial"/>
          <w:i/>
          <w:iCs/>
          <w:color w:val="000000" w:themeColor="text1"/>
          <w:sz w:val="22"/>
          <w:szCs w:val="22"/>
          <w:lang w:val="en-US"/>
        </w:rPr>
        <w:t xml:space="preserve">Findings from </w:t>
      </w:r>
      <w:r w:rsidRPr="006C2454">
        <w:rPr>
          <w:rFonts w:ascii="Arial" w:hAnsi="Arial" w:cs="Arial"/>
          <w:i/>
          <w:iCs/>
          <w:color w:val="000000" w:themeColor="text1"/>
          <w:sz w:val="22"/>
          <w:szCs w:val="22"/>
          <w:lang w:val="en-US"/>
        </w:rPr>
        <w:t>Document Review</w:t>
      </w:r>
    </w:p>
    <w:p w14:paraId="16F21EEC" w14:textId="77777777" w:rsidR="00E67F78" w:rsidRPr="006C2454" w:rsidRDefault="00E67F78" w:rsidP="001426ED">
      <w:pPr>
        <w:spacing w:after="120"/>
        <w:rPr>
          <w:rFonts w:ascii="Arial" w:hAnsi="Arial" w:cs="Arial"/>
          <w:color w:val="000000" w:themeColor="text1"/>
          <w:sz w:val="22"/>
          <w:szCs w:val="22"/>
          <w:lang w:val="en-US"/>
        </w:rPr>
      </w:pPr>
      <w:r w:rsidRPr="006C2454">
        <w:rPr>
          <w:rFonts w:ascii="Arial" w:hAnsi="Arial" w:cs="Arial"/>
          <w:color w:val="000000" w:themeColor="text1"/>
          <w:sz w:val="22"/>
          <w:szCs w:val="22"/>
          <w:lang w:val="en-US"/>
        </w:rPr>
        <w:t>Analysis of the Project narrative reports starting from mid-2019 to mid-2023 outlined the following findings:</w:t>
      </w:r>
    </w:p>
    <w:p w14:paraId="619906DE" w14:textId="24F1FF5D" w:rsidR="00E67F78" w:rsidRPr="006C2454" w:rsidRDefault="00E67F78" w:rsidP="001426ED">
      <w:pPr>
        <w:spacing w:after="120"/>
        <w:rPr>
          <w:rFonts w:ascii="Arial" w:hAnsi="Arial" w:cs="Arial"/>
          <w:color w:val="000000" w:themeColor="text1"/>
          <w:sz w:val="22"/>
          <w:szCs w:val="22"/>
          <w:lang w:val="en-US"/>
        </w:rPr>
      </w:pPr>
      <w:r w:rsidRPr="006C2454">
        <w:rPr>
          <w:rFonts w:ascii="Arial" w:hAnsi="Arial" w:cs="Arial"/>
          <w:color w:val="000000" w:themeColor="text1"/>
          <w:sz w:val="22"/>
          <w:szCs w:val="22"/>
          <w:lang w:val="en-US"/>
        </w:rPr>
        <w:t>Project Reports Analysis Mid-2019 to End of 2020</w:t>
      </w:r>
    </w:p>
    <w:p w14:paraId="46A96943" w14:textId="3E8CA2A9" w:rsidR="00E67F78" w:rsidRPr="008E19CF" w:rsidRDefault="00E67F78" w:rsidP="001426ED">
      <w:pPr>
        <w:pStyle w:val="ListParagraph"/>
        <w:numPr>
          <w:ilvl w:val="0"/>
          <w:numId w:val="29"/>
        </w:numPr>
        <w:ind w:left="360"/>
        <w:jc w:val="both"/>
        <w:rPr>
          <w:rFonts w:ascii="Arial" w:hAnsi="Arial" w:cs="Arial"/>
          <w:color w:val="000000" w:themeColor="text1"/>
          <w:sz w:val="22"/>
          <w:szCs w:val="22"/>
          <w:lang w:val="en-US"/>
        </w:rPr>
      </w:pPr>
      <w:r w:rsidRPr="008E19CF">
        <w:rPr>
          <w:rFonts w:ascii="Arial" w:hAnsi="Arial" w:cs="Arial"/>
          <w:color w:val="000000" w:themeColor="text1"/>
          <w:sz w:val="22"/>
          <w:szCs w:val="22"/>
          <w:lang w:val="en-US"/>
        </w:rPr>
        <w:t xml:space="preserve">Ombudsperson's Office Collaboration: Traditional support from various donors prompted working meetings to discuss </w:t>
      </w:r>
      <w:proofErr w:type="gramStart"/>
      <w:r w:rsidRPr="008E19CF">
        <w:rPr>
          <w:rFonts w:ascii="Arial" w:hAnsi="Arial" w:cs="Arial"/>
          <w:color w:val="000000" w:themeColor="text1"/>
          <w:sz w:val="22"/>
          <w:szCs w:val="22"/>
          <w:lang w:val="en-US"/>
        </w:rPr>
        <w:t>future plans</w:t>
      </w:r>
      <w:proofErr w:type="gramEnd"/>
      <w:r w:rsidRPr="008E19CF">
        <w:rPr>
          <w:rFonts w:ascii="Arial" w:hAnsi="Arial" w:cs="Arial"/>
          <w:color w:val="000000" w:themeColor="text1"/>
          <w:sz w:val="22"/>
          <w:szCs w:val="22"/>
          <w:lang w:val="en-US"/>
        </w:rPr>
        <w:t xml:space="preserve"> and avoid duplication in areas like </w:t>
      </w:r>
      <w:r w:rsidR="00AA2A02">
        <w:rPr>
          <w:rFonts w:ascii="Arial" w:hAnsi="Arial" w:cs="Arial"/>
          <w:color w:val="000000" w:themeColor="text1"/>
          <w:sz w:val="22"/>
          <w:szCs w:val="22"/>
          <w:lang w:val="en-US"/>
        </w:rPr>
        <w:t>f</w:t>
      </w:r>
      <w:r w:rsidRPr="008E19CF">
        <w:rPr>
          <w:rFonts w:ascii="Arial" w:hAnsi="Arial" w:cs="Arial"/>
          <w:color w:val="000000" w:themeColor="text1"/>
          <w:sz w:val="22"/>
          <w:szCs w:val="22"/>
          <w:lang w:val="en-US"/>
        </w:rPr>
        <w:t xml:space="preserve">reedom of </w:t>
      </w:r>
      <w:r w:rsidR="00AA2A02">
        <w:rPr>
          <w:rFonts w:ascii="Arial" w:hAnsi="Arial" w:cs="Arial"/>
          <w:color w:val="000000" w:themeColor="text1"/>
          <w:sz w:val="22"/>
          <w:szCs w:val="22"/>
          <w:lang w:val="en-US"/>
        </w:rPr>
        <w:t>m</w:t>
      </w:r>
      <w:r w:rsidRPr="008E19CF">
        <w:rPr>
          <w:rFonts w:ascii="Arial" w:hAnsi="Arial" w:cs="Arial"/>
          <w:color w:val="000000" w:themeColor="text1"/>
          <w:sz w:val="22"/>
          <w:szCs w:val="22"/>
          <w:lang w:val="en-US"/>
        </w:rPr>
        <w:t xml:space="preserve">edia and </w:t>
      </w:r>
      <w:r w:rsidR="00AA2A02">
        <w:rPr>
          <w:rFonts w:ascii="Arial" w:hAnsi="Arial" w:cs="Arial"/>
          <w:color w:val="000000" w:themeColor="text1"/>
          <w:sz w:val="22"/>
          <w:szCs w:val="22"/>
          <w:lang w:val="en-US"/>
        </w:rPr>
        <w:t>h</w:t>
      </w:r>
      <w:r w:rsidRPr="008E19CF">
        <w:rPr>
          <w:rFonts w:ascii="Arial" w:hAnsi="Arial" w:cs="Arial"/>
          <w:color w:val="000000" w:themeColor="text1"/>
          <w:sz w:val="22"/>
          <w:szCs w:val="22"/>
          <w:lang w:val="en-US"/>
        </w:rPr>
        <w:t xml:space="preserve">uman </w:t>
      </w:r>
      <w:r w:rsidR="00AA2A02">
        <w:rPr>
          <w:rFonts w:ascii="Arial" w:hAnsi="Arial" w:cs="Arial"/>
          <w:color w:val="000000" w:themeColor="text1"/>
          <w:sz w:val="22"/>
          <w:szCs w:val="22"/>
          <w:lang w:val="en-US"/>
        </w:rPr>
        <w:t>r</w:t>
      </w:r>
      <w:r w:rsidRPr="008E19CF">
        <w:rPr>
          <w:rFonts w:ascii="Arial" w:hAnsi="Arial" w:cs="Arial"/>
          <w:color w:val="000000" w:themeColor="text1"/>
          <w:sz w:val="22"/>
          <w:szCs w:val="22"/>
          <w:lang w:val="en-US"/>
        </w:rPr>
        <w:t xml:space="preserve">ights </w:t>
      </w:r>
      <w:r w:rsidR="00AA2A02">
        <w:rPr>
          <w:rFonts w:ascii="Arial" w:hAnsi="Arial" w:cs="Arial"/>
          <w:color w:val="000000" w:themeColor="text1"/>
          <w:sz w:val="22"/>
          <w:szCs w:val="22"/>
          <w:lang w:val="en-US"/>
        </w:rPr>
        <w:t>s</w:t>
      </w:r>
      <w:r w:rsidRPr="008E19CF">
        <w:rPr>
          <w:rFonts w:ascii="Arial" w:hAnsi="Arial" w:cs="Arial"/>
          <w:color w:val="000000" w:themeColor="text1"/>
          <w:sz w:val="22"/>
          <w:szCs w:val="22"/>
          <w:lang w:val="en-US"/>
        </w:rPr>
        <w:t>tandards in Ukraine.</w:t>
      </w:r>
    </w:p>
    <w:p w14:paraId="6C37F76B" w14:textId="77777777" w:rsidR="00E67F78" w:rsidRPr="008E19CF" w:rsidRDefault="00E67F78" w:rsidP="001426ED">
      <w:pPr>
        <w:pStyle w:val="ListParagraph"/>
        <w:numPr>
          <w:ilvl w:val="0"/>
          <w:numId w:val="29"/>
        </w:numPr>
        <w:ind w:left="360"/>
        <w:jc w:val="both"/>
        <w:rPr>
          <w:rFonts w:ascii="Arial" w:hAnsi="Arial" w:cs="Arial"/>
          <w:color w:val="000000" w:themeColor="text1"/>
          <w:sz w:val="22"/>
          <w:szCs w:val="22"/>
          <w:lang w:val="en-US"/>
        </w:rPr>
      </w:pPr>
      <w:r w:rsidRPr="008E19CF">
        <w:rPr>
          <w:rFonts w:ascii="Arial" w:hAnsi="Arial" w:cs="Arial"/>
          <w:color w:val="000000" w:themeColor="text1"/>
          <w:sz w:val="22"/>
          <w:szCs w:val="22"/>
          <w:lang w:val="en-US"/>
        </w:rPr>
        <w:t>United Nations Human Rights Working Group: UNDP presented the HR4U project and invited all partners to cooperate, strengthening human rights initiatives.</w:t>
      </w:r>
    </w:p>
    <w:p w14:paraId="3A1BBA09" w14:textId="77777777" w:rsidR="00E67F78" w:rsidRPr="008E19CF" w:rsidRDefault="00E67F78" w:rsidP="001426ED">
      <w:pPr>
        <w:pStyle w:val="ListParagraph"/>
        <w:numPr>
          <w:ilvl w:val="0"/>
          <w:numId w:val="29"/>
        </w:numPr>
        <w:ind w:left="360"/>
        <w:jc w:val="both"/>
        <w:rPr>
          <w:rFonts w:ascii="Arial" w:hAnsi="Arial" w:cs="Arial"/>
          <w:color w:val="000000" w:themeColor="text1"/>
          <w:sz w:val="22"/>
          <w:szCs w:val="22"/>
          <w:lang w:val="en-US"/>
        </w:rPr>
      </w:pPr>
      <w:r w:rsidRPr="008E19CF">
        <w:rPr>
          <w:rFonts w:ascii="Arial" w:hAnsi="Arial" w:cs="Arial"/>
          <w:color w:val="000000" w:themeColor="text1"/>
          <w:sz w:val="22"/>
          <w:szCs w:val="22"/>
          <w:lang w:val="en-US"/>
        </w:rPr>
        <w:t>HR4U's Cooperation with Various Entities: Collaboration with entities such as CSDR, EU/UNDP Parliamentary Reform Project, and the Ministry for Digital Transformation of Ukraine highlights a synergistic approach to human rights promotion.</w:t>
      </w:r>
    </w:p>
    <w:p w14:paraId="54BCAFFA" w14:textId="77777777" w:rsidR="00E67F78" w:rsidRPr="008E19CF" w:rsidRDefault="00E67F78" w:rsidP="001426ED">
      <w:pPr>
        <w:pStyle w:val="ListParagraph"/>
        <w:numPr>
          <w:ilvl w:val="0"/>
          <w:numId w:val="29"/>
        </w:numPr>
        <w:spacing w:after="120"/>
        <w:ind w:left="360"/>
        <w:jc w:val="both"/>
        <w:rPr>
          <w:rFonts w:ascii="Arial" w:hAnsi="Arial" w:cs="Arial"/>
          <w:color w:val="000000" w:themeColor="text1"/>
          <w:sz w:val="22"/>
          <w:szCs w:val="22"/>
          <w:lang w:val="en-US"/>
        </w:rPr>
      </w:pPr>
      <w:r w:rsidRPr="008E19CF">
        <w:rPr>
          <w:rFonts w:ascii="Arial" w:hAnsi="Arial" w:cs="Arial"/>
          <w:color w:val="000000" w:themeColor="text1"/>
          <w:sz w:val="22"/>
          <w:szCs w:val="22"/>
          <w:lang w:val="en-US"/>
        </w:rPr>
        <w:t>New Partnerships during the COVID-19 Crisis: Collaborations were established to promote human rights-related activities during the pandemic, working with key stakeholders.</w:t>
      </w:r>
    </w:p>
    <w:p w14:paraId="65B7F950" w14:textId="77777777" w:rsidR="00E67F78" w:rsidRPr="003732D4" w:rsidRDefault="00E67F78" w:rsidP="001426ED">
      <w:pPr>
        <w:pStyle w:val="ListParagraph"/>
        <w:numPr>
          <w:ilvl w:val="1"/>
          <w:numId w:val="30"/>
        </w:numPr>
        <w:ind w:left="360"/>
        <w:jc w:val="both"/>
        <w:rPr>
          <w:rFonts w:ascii="Arial" w:hAnsi="Arial" w:cs="Arial"/>
          <w:color w:val="000000" w:themeColor="text1"/>
          <w:sz w:val="22"/>
          <w:szCs w:val="22"/>
          <w:lang w:val="en-US"/>
        </w:rPr>
      </w:pPr>
      <w:r w:rsidRPr="003732D4">
        <w:rPr>
          <w:rFonts w:ascii="Arial" w:hAnsi="Arial" w:cs="Arial"/>
          <w:color w:val="000000" w:themeColor="text1"/>
          <w:sz w:val="22"/>
          <w:szCs w:val="22"/>
          <w:lang w:val="en-US"/>
        </w:rPr>
        <w:t>Participation in ENNHRI Work: Sharing Ukraine’s experience in conflict and post-conflict regulations allowed a</w:t>
      </w:r>
      <w:r>
        <w:rPr>
          <w:rFonts w:ascii="Arial" w:hAnsi="Arial" w:cs="Arial"/>
          <w:color w:val="000000" w:themeColor="text1"/>
          <w:sz w:val="22"/>
          <w:szCs w:val="22"/>
          <w:lang w:val="en-US"/>
        </w:rPr>
        <w:t xml:space="preserve">n </w:t>
      </w:r>
      <w:r w:rsidRPr="003732D4">
        <w:rPr>
          <w:rFonts w:ascii="Arial" w:hAnsi="Arial" w:cs="Arial"/>
          <w:color w:val="000000" w:themeColor="text1"/>
          <w:sz w:val="22"/>
          <w:szCs w:val="22"/>
          <w:lang w:val="en-US"/>
        </w:rPr>
        <w:t>exchange of practices on the role of National Human Rights Institutions (NHRIs).</w:t>
      </w:r>
    </w:p>
    <w:p w14:paraId="5DE456B1" w14:textId="77777777" w:rsidR="00E67F78" w:rsidRPr="003732D4" w:rsidRDefault="00E67F78" w:rsidP="001426ED">
      <w:pPr>
        <w:pStyle w:val="ListParagraph"/>
        <w:numPr>
          <w:ilvl w:val="1"/>
          <w:numId w:val="31"/>
        </w:numPr>
        <w:ind w:left="360"/>
        <w:jc w:val="both"/>
        <w:rPr>
          <w:rFonts w:ascii="Arial" w:hAnsi="Arial" w:cs="Arial"/>
          <w:color w:val="000000" w:themeColor="text1"/>
          <w:sz w:val="22"/>
          <w:szCs w:val="22"/>
          <w:lang w:val="en-US"/>
        </w:rPr>
      </w:pPr>
      <w:r w:rsidRPr="003732D4">
        <w:rPr>
          <w:rFonts w:ascii="Arial" w:hAnsi="Arial" w:cs="Arial"/>
          <w:color w:val="000000" w:themeColor="text1"/>
          <w:sz w:val="22"/>
          <w:szCs w:val="22"/>
          <w:lang w:val="en-US"/>
        </w:rPr>
        <w:t>Hate Speech Initiative: Participation in discussions led by OHCHR to address hate speech, including online courses for training.</w:t>
      </w:r>
    </w:p>
    <w:p w14:paraId="1BDE9BF8" w14:textId="77777777" w:rsidR="00E67F78" w:rsidRPr="003732D4" w:rsidRDefault="00E67F78" w:rsidP="001426ED">
      <w:pPr>
        <w:pStyle w:val="ListParagraph"/>
        <w:numPr>
          <w:ilvl w:val="1"/>
          <w:numId w:val="31"/>
        </w:numPr>
        <w:ind w:left="360"/>
        <w:jc w:val="both"/>
        <w:rPr>
          <w:rFonts w:ascii="Arial" w:hAnsi="Arial" w:cs="Arial"/>
          <w:color w:val="000000" w:themeColor="text1"/>
          <w:sz w:val="22"/>
          <w:szCs w:val="22"/>
          <w:lang w:val="en-US"/>
        </w:rPr>
      </w:pPr>
      <w:r w:rsidRPr="003732D4">
        <w:rPr>
          <w:rFonts w:ascii="Arial" w:hAnsi="Arial" w:cs="Arial"/>
          <w:color w:val="000000" w:themeColor="text1"/>
          <w:sz w:val="22"/>
          <w:szCs w:val="22"/>
          <w:lang w:val="en-US"/>
        </w:rPr>
        <w:t>Activism Against Gender-Based Violence: Partnership with UN Women to promote human rights values and non-discrimination regarding gender-based violence.</w:t>
      </w:r>
    </w:p>
    <w:p w14:paraId="46124080" w14:textId="77777777" w:rsidR="00E67F78" w:rsidRPr="003732D4" w:rsidRDefault="00E67F78" w:rsidP="001426ED">
      <w:pPr>
        <w:pStyle w:val="ListParagraph"/>
        <w:numPr>
          <w:ilvl w:val="1"/>
          <w:numId w:val="32"/>
        </w:numPr>
        <w:ind w:left="360"/>
        <w:jc w:val="both"/>
        <w:rPr>
          <w:rFonts w:ascii="Arial" w:hAnsi="Arial" w:cs="Arial"/>
          <w:color w:val="000000" w:themeColor="text1"/>
          <w:sz w:val="22"/>
          <w:szCs w:val="22"/>
          <w:lang w:val="en-US"/>
        </w:rPr>
      </w:pPr>
      <w:r w:rsidRPr="003732D4">
        <w:rPr>
          <w:rFonts w:ascii="Arial" w:hAnsi="Arial" w:cs="Arial"/>
          <w:color w:val="000000" w:themeColor="text1"/>
          <w:sz w:val="22"/>
          <w:szCs w:val="22"/>
          <w:lang w:val="en-US"/>
        </w:rPr>
        <w:t>Cooperation with the Ministry for Digital Transformation: Innovative solutions for human rights promotion through online educational series.</w:t>
      </w:r>
    </w:p>
    <w:p w14:paraId="45414C4F" w14:textId="77777777" w:rsidR="00E67F78" w:rsidRPr="003732D4" w:rsidRDefault="00E67F78" w:rsidP="001426ED">
      <w:pPr>
        <w:pStyle w:val="ListParagraph"/>
        <w:numPr>
          <w:ilvl w:val="1"/>
          <w:numId w:val="32"/>
        </w:numPr>
        <w:spacing w:after="120"/>
        <w:ind w:left="360"/>
        <w:jc w:val="both"/>
        <w:rPr>
          <w:rFonts w:ascii="Arial" w:hAnsi="Arial" w:cs="Arial"/>
          <w:color w:val="000000" w:themeColor="text1"/>
          <w:sz w:val="22"/>
          <w:szCs w:val="22"/>
          <w:lang w:val="en-US"/>
        </w:rPr>
      </w:pPr>
      <w:r w:rsidRPr="003732D4">
        <w:rPr>
          <w:rFonts w:ascii="Arial" w:hAnsi="Arial" w:cs="Arial"/>
          <w:color w:val="000000" w:themeColor="text1"/>
          <w:sz w:val="22"/>
          <w:szCs w:val="22"/>
          <w:lang w:val="en-US"/>
        </w:rPr>
        <w:t>Cooperation with the Office of the First Lady of Ukraine: Promotion of inclusiveness in Ukraine through educational courses.</w:t>
      </w:r>
    </w:p>
    <w:p w14:paraId="75195C6C" w14:textId="72DE5C83" w:rsidR="00E67F78" w:rsidRPr="006C2454" w:rsidRDefault="00E67F78" w:rsidP="001426ED">
      <w:pPr>
        <w:spacing w:after="120"/>
        <w:rPr>
          <w:rFonts w:ascii="Arial" w:hAnsi="Arial" w:cs="Arial"/>
          <w:color w:val="000000" w:themeColor="text1"/>
          <w:sz w:val="22"/>
          <w:szCs w:val="22"/>
          <w:lang w:val="en-US"/>
        </w:rPr>
      </w:pPr>
      <w:r w:rsidRPr="006C2454">
        <w:rPr>
          <w:rFonts w:ascii="Arial" w:hAnsi="Arial" w:cs="Arial"/>
          <w:color w:val="000000" w:themeColor="text1"/>
          <w:sz w:val="22"/>
          <w:szCs w:val="22"/>
          <w:lang w:val="en-US"/>
        </w:rPr>
        <w:t>Project Reports Analysis: Mid-2021 to mid-2023</w:t>
      </w:r>
    </w:p>
    <w:p w14:paraId="68FB8063" w14:textId="77777777" w:rsidR="00E67F78" w:rsidRPr="003732D4" w:rsidRDefault="00E67F78" w:rsidP="001426ED">
      <w:pPr>
        <w:pStyle w:val="ListParagraph"/>
        <w:numPr>
          <w:ilvl w:val="1"/>
          <w:numId w:val="33"/>
        </w:numPr>
        <w:ind w:left="360"/>
        <w:jc w:val="both"/>
        <w:rPr>
          <w:rFonts w:ascii="Arial" w:hAnsi="Arial" w:cs="Arial"/>
          <w:color w:val="000000" w:themeColor="text1"/>
          <w:sz w:val="22"/>
          <w:szCs w:val="22"/>
          <w:lang w:val="en-US"/>
        </w:rPr>
      </w:pPr>
      <w:r w:rsidRPr="003732D4">
        <w:rPr>
          <w:rFonts w:ascii="Arial" w:hAnsi="Arial" w:cs="Arial"/>
          <w:color w:val="000000" w:themeColor="text1"/>
          <w:sz w:val="22"/>
          <w:szCs w:val="22"/>
          <w:lang w:val="en-US"/>
        </w:rPr>
        <w:t>Internal Synergies:</w:t>
      </w:r>
      <w:r>
        <w:rPr>
          <w:rFonts w:ascii="Arial" w:hAnsi="Arial" w:cs="Arial"/>
          <w:color w:val="000000" w:themeColor="text1"/>
          <w:sz w:val="22"/>
          <w:szCs w:val="22"/>
          <w:lang w:val="en-US"/>
        </w:rPr>
        <w:t xml:space="preserve"> </w:t>
      </w:r>
      <w:r w:rsidRPr="003732D4">
        <w:rPr>
          <w:rFonts w:ascii="Arial" w:hAnsi="Arial" w:cs="Arial"/>
          <w:color w:val="000000" w:themeColor="text1"/>
          <w:sz w:val="22"/>
          <w:szCs w:val="22"/>
          <w:lang w:val="en-US"/>
        </w:rPr>
        <w:t xml:space="preserve">Continuous collaboration with various UNDP projects, including the CSDR project, DIA Support project, and UN Recovery and Peacebuilding </w:t>
      </w:r>
      <w:proofErr w:type="spellStart"/>
      <w:r w:rsidRPr="003732D4">
        <w:rPr>
          <w:rFonts w:ascii="Arial" w:hAnsi="Arial" w:cs="Arial"/>
          <w:color w:val="000000" w:themeColor="text1"/>
          <w:sz w:val="22"/>
          <w:szCs w:val="22"/>
          <w:lang w:val="en-US"/>
        </w:rPr>
        <w:t>Programme</w:t>
      </w:r>
      <w:proofErr w:type="spellEnd"/>
      <w:r w:rsidRPr="003732D4">
        <w:rPr>
          <w:rFonts w:ascii="Arial" w:hAnsi="Arial" w:cs="Arial"/>
          <w:color w:val="000000" w:themeColor="text1"/>
          <w:sz w:val="22"/>
          <w:szCs w:val="22"/>
          <w:lang w:val="en-US"/>
        </w:rPr>
        <w:t>, has marked a consistent trend.</w:t>
      </w:r>
    </w:p>
    <w:p w14:paraId="1379380D" w14:textId="77777777" w:rsidR="00E67F78" w:rsidRPr="003732D4" w:rsidRDefault="00E67F78" w:rsidP="001426ED">
      <w:pPr>
        <w:pStyle w:val="ListParagraph"/>
        <w:numPr>
          <w:ilvl w:val="1"/>
          <w:numId w:val="33"/>
        </w:numPr>
        <w:ind w:left="360"/>
        <w:jc w:val="both"/>
        <w:rPr>
          <w:rFonts w:ascii="Arial" w:hAnsi="Arial" w:cs="Arial"/>
          <w:color w:val="000000" w:themeColor="text1"/>
          <w:sz w:val="22"/>
          <w:szCs w:val="22"/>
          <w:lang w:val="en-US"/>
        </w:rPr>
      </w:pPr>
      <w:r w:rsidRPr="003732D4">
        <w:rPr>
          <w:rFonts w:ascii="Arial" w:hAnsi="Arial" w:cs="Arial"/>
          <w:color w:val="000000" w:themeColor="text1"/>
          <w:sz w:val="22"/>
          <w:szCs w:val="22"/>
          <w:lang w:val="en-US"/>
        </w:rPr>
        <w:t>United Nations Agencies Collaboration: Engagement with UN Women, UNFPA, UNICEF, OHCHR, and other agencies has enhanced the effectiveness of human rights initiatives.</w:t>
      </w:r>
    </w:p>
    <w:p w14:paraId="2C67F549" w14:textId="77777777" w:rsidR="00E67F78" w:rsidRPr="003732D4" w:rsidRDefault="00E67F78" w:rsidP="001426ED">
      <w:pPr>
        <w:pStyle w:val="ListParagraph"/>
        <w:numPr>
          <w:ilvl w:val="1"/>
          <w:numId w:val="33"/>
        </w:numPr>
        <w:ind w:left="360"/>
        <w:jc w:val="both"/>
        <w:rPr>
          <w:rFonts w:ascii="Arial" w:hAnsi="Arial" w:cs="Arial"/>
          <w:color w:val="000000" w:themeColor="text1"/>
          <w:sz w:val="22"/>
          <w:szCs w:val="22"/>
          <w:lang w:val="en-US"/>
        </w:rPr>
      </w:pPr>
      <w:r w:rsidRPr="003732D4">
        <w:rPr>
          <w:rFonts w:ascii="Arial" w:hAnsi="Arial" w:cs="Arial"/>
          <w:color w:val="000000" w:themeColor="text1"/>
          <w:sz w:val="22"/>
          <w:szCs w:val="22"/>
          <w:lang w:val="en-US"/>
        </w:rPr>
        <w:lastRenderedPageBreak/>
        <w:t>Engagement with Government Bodies: Collaboration with the Ministry of Digital Transformation, NACS, and Office of the President illustrates alignment with national priorities.</w:t>
      </w:r>
    </w:p>
    <w:p w14:paraId="2B39AB97" w14:textId="77777777" w:rsidR="00E67F78" w:rsidRPr="003732D4" w:rsidRDefault="00E67F78" w:rsidP="001426ED">
      <w:pPr>
        <w:pStyle w:val="ListParagraph"/>
        <w:numPr>
          <w:ilvl w:val="1"/>
          <w:numId w:val="33"/>
        </w:numPr>
        <w:ind w:left="360"/>
        <w:jc w:val="both"/>
        <w:rPr>
          <w:rFonts w:ascii="Arial" w:hAnsi="Arial" w:cs="Arial"/>
          <w:color w:val="000000" w:themeColor="text1"/>
          <w:sz w:val="22"/>
          <w:szCs w:val="22"/>
          <w:lang w:val="en-US"/>
        </w:rPr>
      </w:pPr>
      <w:r w:rsidRPr="003732D4">
        <w:rPr>
          <w:rFonts w:ascii="Arial" w:hAnsi="Arial" w:cs="Arial"/>
          <w:color w:val="000000" w:themeColor="text1"/>
          <w:sz w:val="22"/>
          <w:szCs w:val="22"/>
          <w:lang w:val="en-US"/>
        </w:rPr>
        <w:t xml:space="preserve">Partnership with External Entities: Cooperation with the </w:t>
      </w:r>
      <w:proofErr w:type="spellStart"/>
      <w:r w:rsidRPr="003732D4">
        <w:rPr>
          <w:rFonts w:ascii="Arial" w:hAnsi="Arial" w:cs="Arial"/>
          <w:color w:val="000000" w:themeColor="text1"/>
          <w:sz w:val="22"/>
          <w:szCs w:val="22"/>
          <w:lang w:val="en-US"/>
        </w:rPr>
        <w:t>CoE</w:t>
      </w:r>
      <w:proofErr w:type="spellEnd"/>
      <w:r w:rsidRPr="003732D4">
        <w:rPr>
          <w:rFonts w:ascii="Arial" w:hAnsi="Arial" w:cs="Arial"/>
          <w:color w:val="000000" w:themeColor="text1"/>
          <w:sz w:val="22"/>
          <w:szCs w:val="22"/>
          <w:lang w:val="en-US"/>
        </w:rPr>
        <w:t>, CSO, and international organizations has broadened the impact scope.</w:t>
      </w:r>
    </w:p>
    <w:p w14:paraId="5E7890ED" w14:textId="6706C202" w:rsidR="00E67F78" w:rsidRPr="003732D4" w:rsidRDefault="00E67F78" w:rsidP="001426ED">
      <w:pPr>
        <w:pStyle w:val="ListParagraph"/>
        <w:numPr>
          <w:ilvl w:val="1"/>
          <w:numId w:val="33"/>
        </w:numPr>
        <w:ind w:left="360"/>
        <w:jc w:val="both"/>
        <w:rPr>
          <w:rFonts w:ascii="Arial" w:hAnsi="Arial" w:cs="Arial"/>
          <w:color w:val="000000" w:themeColor="text1"/>
          <w:sz w:val="22"/>
          <w:szCs w:val="22"/>
          <w:lang w:val="en-US"/>
        </w:rPr>
      </w:pPr>
      <w:r w:rsidRPr="003732D4">
        <w:rPr>
          <w:rFonts w:ascii="Arial" w:hAnsi="Arial" w:cs="Arial"/>
          <w:color w:val="000000" w:themeColor="text1"/>
          <w:sz w:val="22"/>
          <w:szCs w:val="22"/>
          <w:lang w:val="en-US"/>
        </w:rPr>
        <w:t xml:space="preserve">Promoting Barrier-free Environments: Consistent efforts towards barrier-free workplaces, </w:t>
      </w:r>
      <w:r w:rsidR="00AA2A02">
        <w:rPr>
          <w:rFonts w:ascii="Arial" w:hAnsi="Arial" w:cs="Arial"/>
          <w:color w:val="000000" w:themeColor="text1"/>
          <w:sz w:val="22"/>
          <w:szCs w:val="22"/>
          <w:lang w:val="en-US"/>
        </w:rPr>
        <w:t>strategy</w:t>
      </w:r>
      <w:r w:rsidRPr="003732D4">
        <w:rPr>
          <w:rFonts w:ascii="Arial" w:hAnsi="Arial" w:cs="Arial"/>
          <w:color w:val="000000" w:themeColor="text1"/>
          <w:sz w:val="22"/>
          <w:szCs w:val="22"/>
          <w:lang w:val="en-US"/>
        </w:rPr>
        <w:t>, and inclusion, including the partnership with the Presidential Adviser on Barrier-Free issues.</w:t>
      </w:r>
    </w:p>
    <w:p w14:paraId="525CC277" w14:textId="77777777" w:rsidR="00E67F78" w:rsidRPr="003732D4" w:rsidRDefault="00E67F78" w:rsidP="001426ED">
      <w:pPr>
        <w:pStyle w:val="ListParagraph"/>
        <w:numPr>
          <w:ilvl w:val="1"/>
          <w:numId w:val="33"/>
        </w:numPr>
        <w:ind w:left="360"/>
        <w:jc w:val="both"/>
        <w:rPr>
          <w:rFonts w:ascii="Arial" w:hAnsi="Arial" w:cs="Arial"/>
          <w:color w:val="000000" w:themeColor="text1"/>
          <w:sz w:val="22"/>
          <w:szCs w:val="22"/>
          <w:lang w:val="en-US"/>
        </w:rPr>
      </w:pPr>
      <w:r w:rsidRPr="003732D4">
        <w:rPr>
          <w:rFonts w:ascii="Arial" w:hAnsi="Arial" w:cs="Arial"/>
          <w:color w:val="000000" w:themeColor="text1"/>
          <w:sz w:val="22"/>
          <w:szCs w:val="22"/>
          <w:lang w:val="en-US"/>
        </w:rPr>
        <w:t>Gender-responsive Disability Inclusion: Initiatives in humanitarian response, barrier-free principles, and rights of persons with disabilities have been pivotal.</w:t>
      </w:r>
    </w:p>
    <w:p w14:paraId="4B9D3E6C" w14:textId="77777777" w:rsidR="00E67F78" w:rsidRPr="003732D4" w:rsidRDefault="00E67F78" w:rsidP="001426ED">
      <w:pPr>
        <w:pStyle w:val="ListParagraph"/>
        <w:numPr>
          <w:ilvl w:val="1"/>
          <w:numId w:val="33"/>
        </w:numPr>
        <w:ind w:left="360"/>
        <w:jc w:val="both"/>
        <w:rPr>
          <w:rFonts w:ascii="Arial" w:hAnsi="Arial" w:cs="Arial"/>
          <w:color w:val="000000" w:themeColor="text1"/>
          <w:sz w:val="22"/>
          <w:szCs w:val="22"/>
          <w:lang w:val="en-US"/>
        </w:rPr>
      </w:pPr>
      <w:r w:rsidRPr="003732D4">
        <w:rPr>
          <w:rFonts w:ascii="Arial" w:hAnsi="Arial" w:cs="Arial"/>
          <w:color w:val="000000" w:themeColor="text1"/>
          <w:sz w:val="22"/>
          <w:szCs w:val="22"/>
          <w:lang w:val="en-US"/>
        </w:rPr>
        <w:t xml:space="preserve">Human Rights Education and Awareness: Through courses on the </w:t>
      </w:r>
      <w:proofErr w:type="spellStart"/>
      <w:r w:rsidRPr="003732D4">
        <w:rPr>
          <w:rFonts w:ascii="Arial" w:hAnsi="Arial" w:cs="Arial"/>
          <w:color w:val="000000" w:themeColor="text1"/>
          <w:sz w:val="22"/>
          <w:szCs w:val="22"/>
          <w:lang w:val="en-US"/>
        </w:rPr>
        <w:t>Diia.Education</w:t>
      </w:r>
      <w:proofErr w:type="spellEnd"/>
      <w:r w:rsidRPr="003732D4">
        <w:rPr>
          <w:rFonts w:ascii="Arial" w:hAnsi="Arial" w:cs="Arial"/>
          <w:color w:val="000000" w:themeColor="text1"/>
          <w:sz w:val="22"/>
          <w:szCs w:val="22"/>
          <w:lang w:val="en-US"/>
        </w:rPr>
        <w:t xml:space="preserve"> platform, TEDx Kyiv event, and media campaigns, human rights awareness have been promoted.</w:t>
      </w:r>
    </w:p>
    <w:p w14:paraId="6A70A45A" w14:textId="77777777" w:rsidR="00E67F78" w:rsidRPr="003732D4" w:rsidRDefault="00E67F78" w:rsidP="001426ED">
      <w:pPr>
        <w:pStyle w:val="ListParagraph"/>
        <w:numPr>
          <w:ilvl w:val="1"/>
          <w:numId w:val="33"/>
        </w:numPr>
        <w:ind w:left="360"/>
        <w:jc w:val="both"/>
        <w:rPr>
          <w:rFonts w:ascii="Arial" w:hAnsi="Arial" w:cs="Arial"/>
          <w:color w:val="000000" w:themeColor="text1"/>
          <w:sz w:val="22"/>
          <w:szCs w:val="22"/>
          <w:lang w:val="en-US"/>
        </w:rPr>
      </w:pPr>
      <w:r w:rsidRPr="003732D4">
        <w:rPr>
          <w:rFonts w:ascii="Arial" w:hAnsi="Arial" w:cs="Arial"/>
          <w:color w:val="000000" w:themeColor="text1"/>
          <w:sz w:val="22"/>
          <w:szCs w:val="22"/>
          <w:lang w:val="en-US"/>
        </w:rPr>
        <w:t>Alternative Dispute Resolution and Legal Aid: Engagement in mediation and legal support for vulnerable groups has been an ongoing effort.</w:t>
      </w:r>
    </w:p>
    <w:p w14:paraId="7E5DF8D8" w14:textId="77777777" w:rsidR="00E67F78" w:rsidRPr="003732D4" w:rsidRDefault="00E67F78" w:rsidP="001426ED">
      <w:pPr>
        <w:pStyle w:val="ListParagraph"/>
        <w:numPr>
          <w:ilvl w:val="0"/>
          <w:numId w:val="33"/>
        </w:numPr>
        <w:ind w:left="360"/>
        <w:jc w:val="both"/>
        <w:rPr>
          <w:rFonts w:ascii="Arial" w:hAnsi="Arial" w:cs="Arial"/>
          <w:color w:val="000000" w:themeColor="text1"/>
          <w:sz w:val="22"/>
          <w:szCs w:val="22"/>
          <w:lang w:val="en-US"/>
        </w:rPr>
      </w:pPr>
      <w:r w:rsidRPr="003732D4">
        <w:rPr>
          <w:rFonts w:ascii="Arial" w:hAnsi="Arial" w:cs="Arial"/>
          <w:color w:val="000000" w:themeColor="text1"/>
          <w:sz w:val="22"/>
          <w:szCs w:val="22"/>
          <w:lang w:val="en-US"/>
        </w:rPr>
        <w:t>War Setting: Initiatives have been implemented to respond to complex problems arising from the war situation, including legal aid accessibility, psychological support, and emergency response management.</w:t>
      </w:r>
    </w:p>
    <w:p w14:paraId="762062BD" w14:textId="77777777" w:rsidR="00E67F78" w:rsidRPr="003732D4" w:rsidRDefault="00E67F78" w:rsidP="001426ED">
      <w:pPr>
        <w:pStyle w:val="ListParagraph"/>
        <w:numPr>
          <w:ilvl w:val="0"/>
          <w:numId w:val="33"/>
        </w:numPr>
        <w:ind w:left="360"/>
        <w:jc w:val="both"/>
        <w:rPr>
          <w:rFonts w:ascii="Arial" w:hAnsi="Arial" w:cs="Arial"/>
          <w:color w:val="000000" w:themeColor="text1"/>
          <w:sz w:val="22"/>
          <w:szCs w:val="22"/>
          <w:lang w:val="en-US"/>
        </w:rPr>
      </w:pPr>
      <w:r w:rsidRPr="003732D4">
        <w:rPr>
          <w:rFonts w:ascii="Arial" w:hAnsi="Arial" w:cs="Arial"/>
          <w:color w:val="000000" w:themeColor="text1"/>
          <w:sz w:val="22"/>
          <w:szCs w:val="22"/>
          <w:lang w:val="en-US"/>
        </w:rPr>
        <w:t>Humanitarian Aid: Collaboration for urgent humanitarian needs, including rapid response projects.</w:t>
      </w:r>
    </w:p>
    <w:p w14:paraId="5378D8A2" w14:textId="77777777" w:rsidR="00E67F78" w:rsidRPr="003732D4" w:rsidRDefault="00E67F78" w:rsidP="001426ED">
      <w:pPr>
        <w:pStyle w:val="ListParagraph"/>
        <w:numPr>
          <w:ilvl w:val="0"/>
          <w:numId w:val="33"/>
        </w:numPr>
        <w:ind w:left="360"/>
        <w:jc w:val="both"/>
        <w:rPr>
          <w:rFonts w:ascii="Arial" w:hAnsi="Arial" w:cs="Arial"/>
          <w:color w:val="000000" w:themeColor="text1"/>
          <w:sz w:val="22"/>
          <w:szCs w:val="22"/>
          <w:lang w:val="en-US"/>
        </w:rPr>
      </w:pPr>
      <w:r w:rsidRPr="003732D4">
        <w:rPr>
          <w:rFonts w:ascii="Arial" w:hAnsi="Arial" w:cs="Arial"/>
          <w:color w:val="000000" w:themeColor="text1"/>
          <w:sz w:val="22"/>
          <w:szCs w:val="22"/>
          <w:lang w:val="en-US"/>
        </w:rPr>
        <w:t>Surveys and Assessments: Conducting surveys to identify systematic issues, assessment of social service provision, and evaluation of the Ombudsperson’s Office effectiveness.</w:t>
      </w:r>
    </w:p>
    <w:p w14:paraId="5E1B8EF3" w14:textId="77777777" w:rsidR="00E67F78" w:rsidRPr="003732D4" w:rsidRDefault="00E67F78" w:rsidP="001426ED">
      <w:pPr>
        <w:pStyle w:val="ListParagraph"/>
        <w:numPr>
          <w:ilvl w:val="0"/>
          <w:numId w:val="33"/>
        </w:numPr>
        <w:ind w:left="360"/>
        <w:jc w:val="both"/>
        <w:rPr>
          <w:rFonts w:ascii="Arial" w:hAnsi="Arial" w:cs="Arial"/>
          <w:color w:val="000000" w:themeColor="text1"/>
          <w:sz w:val="22"/>
          <w:szCs w:val="22"/>
          <w:lang w:val="en-US"/>
        </w:rPr>
      </w:pPr>
      <w:r w:rsidRPr="003732D4">
        <w:rPr>
          <w:rFonts w:ascii="Arial" w:hAnsi="Arial" w:cs="Arial"/>
          <w:color w:val="000000" w:themeColor="text1"/>
          <w:sz w:val="22"/>
          <w:szCs w:val="22"/>
          <w:lang w:val="en-US"/>
        </w:rPr>
        <w:t>Legal and Policy Improvements: Contribution to the development of legislation and court practices, national strategies, and legal frameworks.</w:t>
      </w:r>
    </w:p>
    <w:p w14:paraId="6247E0C9" w14:textId="77777777" w:rsidR="00E67F78" w:rsidRPr="003732D4" w:rsidRDefault="00E67F78" w:rsidP="001426ED">
      <w:pPr>
        <w:pStyle w:val="ListParagraph"/>
        <w:numPr>
          <w:ilvl w:val="0"/>
          <w:numId w:val="33"/>
        </w:numPr>
        <w:spacing w:after="120"/>
        <w:ind w:left="360"/>
        <w:jc w:val="both"/>
        <w:rPr>
          <w:rFonts w:ascii="Arial" w:hAnsi="Arial" w:cs="Arial"/>
          <w:color w:val="000000" w:themeColor="text1"/>
          <w:sz w:val="22"/>
          <w:szCs w:val="22"/>
          <w:lang w:val="en-US"/>
        </w:rPr>
      </w:pPr>
      <w:r w:rsidRPr="003732D4">
        <w:rPr>
          <w:rFonts w:ascii="Arial" w:hAnsi="Arial" w:cs="Arial"/>
          <w:color w:val="000000" w:themeColor="text1"/>
          <w:sz w:val="22"/>
          <w:szCs w:val="22"/>
          <w:lang w:val="en-US"/>
        </w:rPr>
        <w:t>Young and Changemakers: Engagement in public service awareness, education, and campaigns targeting the youth population.</w:t>
      </w:r>
    </w:p>
    <w:p w14:paraId="7A87570F" w14:textId="00A3CB36" w:rsidR="00E67F78" w:rsidRPr="009C5061" w:rsidRDefault="00E67F78" w:rsidP="001426ED">
      <w:pPr>
        <w:spacing w:after="120"/>
        <w:jc w:val="both"/>
        <w:rPr>
          <w:rFonts w:ascii="Arial" w:hAnsi="Arial" w:cs="Arial"/>
          <w:b/>
          <w:bCs/>
          <w:i/>
          <w:iCs/>
          <w:color w:val="000000" w:themeColor="text1"/>
          <w:sz w:val="22"/>
          <w:szCs w:val="22"/>
          <w:lang w:val="en-US"/>
        </w:rPr>
      </w:pPr>
      <w:r w:rsidRPr="003732D4">
        <w:rPr>
          <w:rFonts w:ascii="Arial" w:hAnsi="Arial" w:cs="Arial"/>
          <w:b/>
          <w:bCs/>
          <w:i/>
          <w:iCs/>
          <w:color w:val="000000" w:themeColor="text1"/>
          <w:sz w:val="22"/>
          <w:szCs w:val="22"/>
          <w:lang w:val="en-US"/>
        </w:rPr>
        <w:t xml:space="preserve">Summarizing these data, </w:t>
      </w:r>
      <w:r w:rsidRPr="009C5061">
        <w:rPr>
          <w:rFonts w:ascii="Arial" w:hAnsi="Arial" w:cs="Arial"/>
          <w:color w:val="000000" w:themeColor="text1"/>
          <w:sz w:val="22"/>
          <w:szCs w:val="22"/>
          <w:lang w:val="en-US"/>
        </w:rPr>
        <w:t xml:space="preserve">the </w:t>
      </w:r>
      <w:r w:rsidR="00756778">
        <w:rPr>
          <w:rFonts w:ascii="Arial" w:hAnsi="Arial" w:cs="Arial"/>
          <w:color w:val="000000" w:themeColor="text1"/>
          <w:sz w:val="22"/>
          <w:szCs w:val="22"/>
          <w:lang w:val="en-US"/>
        </w:rPr>
        <w:t>“</w:t>
      </w:r>
      <w:r w:rsidRPr="009C5061">
        <w:rPr>
          <w:rFonts w:ascii="Arial" w:hAnsi="Arial" w:cs="Arial"/>
          <w:color w:val="000000" w:themeColor="text1"/>
          <w:sz w:val="22"/>
          <w:szCs w:val="22"/>
          <w:lang w:val="en-US"/>
        </w:rPr>
        <w:t>Human Rights for Ukraine</w:t>
      </w:r>
      <w:r w:rsidR="00756778">
        <w:rPr>
          <w:rFonts w:ascii="Arial" w:hAnsi="Arial" w:cs="Arial"/>
          <w:color w:val="000000" w:themeColor="text1"/>
          <w:sz w:val="22"/>
          <w:szCs w:val="22"/>
          <w:lang w:val="en-US"/>
        </w:rPr>
        <w:t>”</w:t>
      </w:r>
      <w:r w:rsidRPr="009C5061">
        <w:rPr>
          <w:rFonts w:ascii="Arial" w:hAnsi="Arial" w:cs="Arial"/>
          <w:color w:val="000000" w:themeColor="text1"/>
          <w:sz w:val="22"/>
          <w:szCs w:val="22"/>
          <w:lang w:val="en-US"/>
        </w:rPr>
        <w:t xml:space="preserve"> Project demonstrates significant coherence with other donors’ interventions. Key factors supporting this coherence include:</w:t>
      </w:r>
    </w:p>
    <w:p w14:paraId="3523C4B3" w14:textId="62BB43D3" w:rsidR="00E67F78" w:rsidRPr="00756778" w:rsidRDefault="00E67F78" w:rsidP="001426ED">
      <w:pPr>
        <w:pStyle w:val="ListParagraph"/>
        <w:numPr>
          <w:ilvl w:val="1"/>
          <w:numId w:val="144"/>
        </w:numPr>
        <w:ind w:left="360"/>
        <w:jc w:val="both"/>
        <w:rPr>
          <w:rFonts w:ascii="Arial" w:hAnsi="Arial" w:cs="Arial"/>
          <w:color w:val="000000" w:themeColor="text1"/>
          <w:sz w:val="22"/>
          <w:szCs w:val="22"/>
          <w:lang w:val="en-US"/>
        </w:rPr>
      </w:pPr>
      <w:r w:rsidRPr="00756778">
        <w:rPr>
          <w:rFonts w:ascii="Arial" w:hAnsi="Arial" w:cs="Arial"/>
          <w:color w:val="000000" w:themeColor="text1"/>
          <w:sz w:val="22"/>
          <w:szCs w:val="22"/>
          <w:lang w:val="en-US"/>
        </w:rPr>
        <w:t>Strategic Alignment: The project is closely aligned with major actors like the Council of Europe and various UN agencies, participating in donor platforms for activity synchronization and information sharing.</w:t>
      </w:r>
    </w:p>
    <w:p w14:paraId="383DD03C" w14:textId="4E410373" w:rsidR="00E67F78" w:rsidRPr="00756778" w:rsidRDefault="00E67F78" w:rsidP="001426ED">
      <w:pPr>
        <w:pStyle w:val="ListParagraph"/>
        <w:numPr>
          <w:ilvl w:val="1"/>
          <w:numId w:val="144"/>
        </w:numPr>
        <w:ind w:left="360"/>
        <w:jc w:val="both"/>
        <w:rPr>
          <w:rFonts w:ascii="Arial" w:hAnsi="Arial" w:cs="Arial"/>
          <w:color w:val="000000" w:themeColor="text1"/>
          <w:sz w:val="22"/>
          <w:szCs w:val="22"/>
          <w:lang w:val="en-US"/>
        </w:rPr>
      </w:pPr>
      <w:r w:rsidRPr="00756778">
        <w:rPr>
          <w:rFonts w:ascii="Arial" w:hAnsi="Arial" w:cs="Arial"/>
          <w:color w:val="000000" w:themeColor="text1"/>
          <w:sz w:val="22"/>
          <w:szCs w:val="22"/>
          <w:lang w:val="en-US"/>
        </w:rPr>
        <w:t>Capacity Building: Utilization of training programs from other partners reflects a coordinated approach aligned with broader human rights objectives.</w:t>
      </w:r>
    </w:p>
    <w:p w14:paraId="366A5308" w14:textId="79F176DA" w:rsidR="00E67F78" w:rsidRPr="00756778" w:rsidRDefault="00E67F78" w:rsidP="001426ED">
      <w:pPr>
        <w:pStyle w:val="ListParagraph"/>
        <w:numPr>
          <w:ilvl w:val="1"/>
          <w:numId w:val="144"/>
        </w:numPr>
        <w:ind w:left="360"/>
        <w:jc w:val="both"/>
        <w:rPr>
          <w:rFonts w:ascii="Arial" w:hAnsi="Arial" w:cs="Arial"/>
          <w:color w:val="000000" w:themeColor="text1"/>
          <w:sz w:val="22"/>
          <w:szCs w:val="22"/>
          <w:lang w:val="en-US"/>
        </w:rPr>
      </w:pPr>
      <w:r w:rsidRPr="00756778">
        <w:rPr>
          <w:rFonts w:ascii="Arial" w:hAnsi="Arial" w:cs="Arial"/>
          <w:color w:val="000000" w:themeColor="text1"/>
          <w:sz w:val="22"/>
          <w:szCs w:val="22"/>
          <w:lang w:val="en-US"/>
        </w:rPr>
        <w:t>Internal Synergies: The project aligns well with the UNDP projects, serving as a focal point for human rights-related governmental engagements.</w:t>
      </w:r>
    </w:p>
    <w:p w14:paraId="28002D74" w14:textId="7B6012B6" w:rsidR="00E67F78" w:rsidRPr="00756778" w:rsidRDefault="00E67F78" w:rsidP="001426ED">
      <w:pPr>
        <w:pStyle w:val="ListParagraph"/>
        <w:numPr>
          <w:ilvl w:val="1"/>
          <w:numId w:val="144"/>
        </w:numPr>
        <w:ind w:left="360"/>
        <w:jc w:val="both"/>
        <w:rPr>
          <w:rFonts w:ascii="Arial" w:hAnsi="Arial" w:cs="Arial"/>
          <w:color w:val="000000" w:themeColor="text1"/>
          <w:sz w:val="22"/>
          <w:szCs w:val="22"/>
          <w:lang w:val="en-US"/>
        </w:rPr>
      </w:pPr>
      <w:r w:rsidRPr="00756778">
        <w:rPr>
          <w:rFonts w:ascii="Arial" w:hAnsi="Arial" w:cs="Arial"/>
          <w:color w:val="000000" w:themeColor="text1"/>
          <w:sz w:val="22"/>
          <w:szCs w:val="22"/>
          <w:lang w:val="en-US"/>
        </w:rPr>
        <w:t>Multi-Stakeholder Cooperation: Structured mechanisms were in place for stakeholder engagement, further enhancing coherence from both donor and beneficiary perspectives.</w:t>
      </w:r>
    </w:p>
    <w:p w14:paraId="29DC82EC" w14:textId="53EDADAB" w:rsidR="00E67F78" w:rsidRPr="00756778" w:rsidRDefault="00E67F78" w:rsidP="001426ED">
      <w:pPr>
        <w:pStyle w:val="ListParagraph"/>
        <w:numPr>
          <w:ilvl w:val="1"/>
          <w:numId w:val="144"/>
        </w:numPr>
        <w:spacing w:after="120"/>
        <w:ind w:left="360"/>
        <w:jc w:val="both"/>
        <w:rPr>
          <w:rFonts w:ascii="Arial" w:hAnsi="Arial" w:cs="Arial"/>
          <w:color w:val="000000" w:themeColor="text1"/>
          <w:sz w:val="22"/>
          <w:szCs w:val="22"/>
          <w:lang w:val="en-US"/>
        </w:rPr>
      </w:pPr>
      <w:r w:rsidRPr="00756778">
        <w:rPr>
          <w:rFonts w:ascii="Arial" w:hAnsi="Arial" w:cs="Arial"/>
          <w:color w:val="000000" w:themeColor="text1"/>
          <w:sz w:val="22"/>
          <w:szCs w:val="22"/>
          <w:lang w:val="en-US"/>
        </w:rPr>
        <w:t>Avoidance of Duplication: The project actively coordinated with other initiatives to avoid overlap and fill assistance gaps.</w:t>
      </w:r>
    </w:p>
    <w:p w14:paraId="0B977207" w14:textId="77777777" w:rsidR="00E67F78" w:rsidRPr="009C5061" w:rsidRDefault="00E67F78" w:rsidP="001426ED">
      <w:pPr>
        <w:spacing w:after="240"/>
        <w:jc w:val="both"/>
        <w:rPr>
          <w:rFonts w:ascii="Arial" w:hAnsi="Arial" w:cs="Arial"/>
          <w:color w:val="000000" w:themeColor="text1"/>
          <w:sz w:val="22"/>
          <w:szCs w:val="22"/>
          <w:lang w:val="en-US"/>
        </w:rPr>
      </w:pPr>
      <w:r w:rsidRPr="009C5061">
        <w:rPr>
          <w:rFonts w:ascii="Arial" w:hAnsi="Arial" w:cs="Arial"/>
          <w:color w:val="000000" w:themeColor="text1"/>
          <w:sz w:val="22"/>
          <w:szCs w:val="22"/>
          <w:lang w:val="en-US"/>
        </w:rPr>
        <w:t>In summary, the project is well-integrated into a broader ecosystem of donor interventions, exhibiting a multi-level, multi-stakeholder approach that confirms a high level of coherence with other donors' interventions.</w:t>
      </w:r>
    </w:p>
    <w:p w14:paraId="4BFE254C" w14:textId="77777777" w:rsidR="00E67F78" w:rsidRPr="008C49B4" w:rsidRDefault="00E67F78" w:rsidP="001426ED">
      <w:pPr>
        <w:pStyle w:val="Heading3"/>
        <w:spacing w:after="120"/>
        <w:rPr>
          <w:rFonts w:ascii="Arial" w:hAnsi="Arial" w:cs="Arial"/>
          <w:b/>
          <w:bCs/>
          <w:color w:val="000000" w:themeColor="text1"/>
          <w:sz w:val="22"/>
          <w:szCs w:val="22"/>
          <w:lang w:val="en-US"/>
        </w:rPr>
      </w:pPr>
      <w:r w:rsidRPr="00F0476A">
        <w:rPr>
          <w:rFonts w:ascii="Arial" w:hAnsi="Arial" w:cs="Arial"/>
          <w:b/>
          <w:bCs/>
          <w:color w:val="000000" w:themeColor="text1"/>
          <w:sz w:val="22"/>
          <w:szCs w:val="22"/>
          <w:lang w:val="en-US"/>
        </w:rPr>
        <w:t>To what extent was the project relevant to address the needs of vulnerable groups and gender issues (both at the project and stakeholder's level)?</w:t>
      </w:r>
    </w:p>
    <w:p w14:paraId="4CF856C1" w14:textId="77777777" w:rsidR="00E67F78" w:rsidRPr="006C2454" w:rsidRDefault="00E67F78" w:rsidP="001426ED">
      <w:pPr>
        <w:spacing w:before="240" w:after="120"/>
        <w:rPr>
          <w:rFonts w:ascii="Arial" w:hAnsi="Arial" w:cs="Arial"/>
          <w:i/>
          <w:iCs/>
          <w:color w:val="000000" w:themeColor="text1"/>
          <w:sz w:val="22"/>
          <w:szCs w:val="22"/>
          <w:lang w:val="en-US"/>
        </w:rPr>
      </w:pPr>
      <w:r w:rsidRPr="006C2454">
        <w:rPr>
          <w:rFonts w:ascii="Arial" w:hAnsi="Arial" w:cs="Arial"/>
          <w:i/>
          <w:iCs/>
          <w:color w:val="000000" w:themeColor="text1"/>
          <w:sz w:val="22"/>
          <w:szCs w:val="22"/>
          <w:lang w:val="en-US"/>
        </w:rPr>
        <w:t>Findings from the data collection from the KII and FGD Group 1</w:t>
      </w:r>
    </w:p>
    <w:p w14:paraId="6E2503E0" w14:textId="5790039A" w:rsidR="00E67F78" w:rsidRPr="006C2454"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Scope of Coverage and Focus</w:t>
      </w:r>
    </w:p>
    <w:p w14:paraId="6D9561A2" w14:textId="77777777" w:rsidR="00E67F78" w:rsidRPr="00F0476A" w:rsidRDefault="00E67F78" w:rsidP="001426ED">
      <w:pPr>
        <w:pStyle w:val="ListParagraph"/>
        <w:numPr>
          <w:ilvl w:val="0"/>
          <w:numId w:val="34"/>
        </w:numPr>
        <w:spacing w:after="120"/>
        <w:ind w:left="360"/>
        <w:jc w:val="both"/>
        <w:rPr>
          <w:rFonts w:ascii="Arial" w:hAnsi="Arial" w:cs="Arial"/>
          <w:color w:val="000000" w:themeColor="text1"/>
          <w:sz w:val="22"/>
          <w:szCs w:val="22"/>
          <w:lang w:val="en-US"/>
        </w:rPr>
      </w:pPr>
      <w:r w:rsidRPr="00F0476A">
        <w:rPr>
          <w:rFonts w:ascii="Arial" w:hAnsi="Arial" w:cs="Arial"/>
          <w:color w:val="000000" w:themeColor="text1"/>
          <w:sz w:val="22"/>
          <w:szCs w:val="22"/>
          <w:lang w:val="en-US"/>
        </w:rPr>
        <w:t>Targeting Strategy:</w:t>
      </w:r>
      <w:r>
        <w:rPr>
          <w:rFonts w:ascii="Arial" w:hAnsi="Arial" w:cs="Arial"/>
          <w:color w:val="000000" w:themeColor="text1"/>
          <w:sz w:val="22"/>
          <w:szCs w:val="22"/>
          <w:lang w:val="en-US"/>
        </w:rPr>
        <w:t xml:space="preserve"> </w:t>
      </w:r>
      <w:r w:rsidRPr="00F0476A">
        <w:rPr>
          <w:rFonts w:ascii="Arial" w:hAnsi="Arial" w:cs="Arial"/>
          <w:color w:val="000000" w:themeColor="text1"/>
          <w:sz w:val="22"/>
          <w:szCs w:val="22"/>
          <w:lang w:val="en-US"/>
        </w:rPr>
        <w:t>The project has identified vulnerable groups with the highest degree of discrimination and challenges through data collection and research, thereby concentrating its efforts on them.</w:t>
      </w:r>
    </w:p>
    <w:p w14:paraId="16CF7F09" w14:textId="4AE70815" w:rsidR="00E67F78" w:rsidRPr="006C2454"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Integration and Mainstreaming</w:t>
      </w:r>
    </w:p>
    <w:p w14:paraId="3149476D" w14:textId="77777777" w:rsidR="00E67F78" w:rsidRPr="00F0476A" w:rsidRDefault="00E67F78" w:rsidP="001426ED">
      <w:pPr>
        <w:pStyle w:val="ListParagraph"/>
        <w:numPr>
          <w:ilvl w:val="0"/>
          <w:numId w:val="35"/>
        </w:numPr>
        <w:ind w:left="360"/>
        <w:jc w:val="both"/>
        <w:rPr>
          <w:rFonts w:ascii="Arial" w:hAnsi="Arial" w:cs="Arial"/>
          <w:color w:val="000000" w:themeColor="text1"/>
          <w:sz w:val="22"/>
          <w:szCs w:val="22"/>
          <w:lang w:val="en-US"/>
        </w:rPr>
      </w:pPr>
      <w:r w:rsidRPr="00F0476A">
        <w:rPr>
          <w:rFonts w:ascii="Arial" w:hAnsi="Arial" w:cs="Arial"/>
          <w:color w:val="000000" w:themeColor="text1"/>
          <w:sz w:val="22"/>
          <w:szCs w:val="22"/>
          <w:lang w:val="en-US"/>
        </w:rPr>
        <w:lastRenderedPageBreak/>
        <w:t>Mainstreaming in Training Activities: The project included the identified issues in the human rights courses for public officials, showing an alignment between the project's objectives and stakeholder needs.</w:t>
      </w:r>
    </w:p>
    <w:p w14:paraId="6345DB31" w14:textId="77777777" w:rsidR="00E67F78" w:rsidRPr="00F0476A" w:rsidRDefault="00E67F78" w:rsidP="001426ED">
      <w:pPr>
        <w:pStyle w:val="ListParagraph"/>
        <w:numPr>
          <w:ilvl w:val="0"/>
          <w:numId w:val="35"/>
        </w:numPr>
        <w:spacing w:after="120"/>
        <w:ind w:left="360"/>
        <w:jc w:val="both"/>
        <w:rPr>
          <w:rFonts w:ascii="Arial" w:hAnsi="Arial" w:cs="Arial"/>
          <w:color w:val="000000" w:themeColor="text1"/>
          <w:sz w:val="22"/>
          <w:szCs w:val="22"/>
          <w:lang w:val="en-US"/>
        </w:rPr>
      </w:pPr>
      <w:r w:rsidRPr="00F0476A">
        <w:rPr>
          <w:rFonts w:ascii="Arial" w:hAnsi="Arial" w:cs="Arial"/>
          <w:color w:val="000000" w:themeColor="text1"/>
          <w:sz w:val="22"/>
          <w:szCs w:val="22"/>
          <w:lang w:val="en-US"/>
        </w:rPr>
        <w:t>Holistic Approach in Monitoring: The team’s approach to monitoring extends to include holistic aspects, integrating the consideration of vulnerable groups in general. This reflects an intention to connect diverse issues and ensure a comprehensive view.</w:t>
      </w:r>
    </w:p>
    <w:p w14:paraId="09F6C24B" w14:textId="1C2DDF01" w:rsidR="00E67F78" w:rsidRPr="006C2454"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Data Utilization</w:t>
      </w:r>
    </w:p>
    <w:p w14:paraId="5A886267" w14:textId="77777777" w:rsidR="00E67F78" w:rsidRPr="00F0476A" w:rsidRDefault="00E67F78" w:rsidP="001426ED">
      <w:pPr>
        <w:pStyle w:val="ListParagraph"/>
        <w:numPr>
          <w:ilvl w:val="0"/>
          <w:numId w:val="36"/>
        </w:numPr>
        <w:spacing w:after="120"/>
        <w:ind w:left="360"/>
        <w:jc w:val="both"/>
        <w:rPr>
          <w:rFonts w:ascii="Arial" w:hAnsi="Arial" w:cs="Arial"/>
          <w:color w:val="000000" w:themeColor="text1"/>
          <w:sz w:val="22"/>
          <w:szCs w:val="22"/>
          <w:lang w:val="en-US"/>
        </w:rPr>
      </w:pPr>
      <w:r w:rsidRPr="00F0476A">
        <w:rPr>
          <w:rFonts w:ascii="Arial" w:hAnsi="Arial" w:cs="Arial"/>
          <w:color w:val="000000" w:themeColor="text1"/>
          <w:sz w:val="22"/>
          <w:szCs w:val="22"/>
          <w:lang w:val="en-US"/>
        </w:rPr>
        <w:t>Use of Previous Data: The project's direction was informed by data collected from previous the project. This indicates an evidence-based approach to aligning project objectives with on-the-ground realities.</w:t>
      </w:r>
    </w:p>
    <w:p w14:paraId="3D33FB3C" w14:textId="26D0E6E2" w:rsidR="00E67F78" w:rsidRPr="006C2454"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Advocacy and Strengthening Public Officials</w:t>
      </w:r>
    </w:p>
    <w:p w14:paraId="0E3A0344" w14:textId="77777777" w:rsidR="00E67F78" w:rsidRPr="00F0476A" w:rsidRDefault="00E67F78" w:rsidP="001426ED">
      <w:pPr>
        <w:pStyle w:val="ListParagraph"/>
        <w:numPr>
          <w:ilvl w:val="0"/>
          <w:numId w:val="37"/>
        </w:numPr>
        <w:spacing w:after="120"/>
        <w:ind w:left="360"/>
        <w:jc w:val="both"/>
        <w:rPr>
          <w:rFonts w:ascii="Arial" w:hAnsi="Arial" w:cs="Arial"/>
          <w:color w:val="000000" w:themeColor="text1"/>
          <w:sz w:val="22"/>
          <w:szCs w:val="22"/>
          <w:lang w:val="en-US"/>
        </w:rPr>
      </w:pPr>
      <w:r w:rsidRPr="00F0476A">
        <w:rPr>
          <w:rFonts w:ascii="Arial" w:hAnsi="Arial" w:cs="Arial"/>
          <w:color w:val="000000" w:themeColor="text1"/>
          <w:sz w:val="22"/>
          <w:szCs w:val="22"/>
          <w:lang w:val="en-US"/>
        </w:rPr>
        <w:t>Training and Advocacy Efforts: Through specific training and advocacy activities, the project attempted to strengthen public officials' understanding of aspects related to human rights. This is an essential aspect of ensuring that the knowledge and insights gained through the project are institutionalized within the governmental framework.</w:t>
      </w:r>
    </w:p>
    <w:p w14:paraId="629C12B4" w14:textId="6B4353B2" w:rsidR="00E67F78" w:rsidRPr="006C2454" w:rsidRDefault="00E67F78" w:rsidP="001426ED">
      <w:pPr>
        <w:spacing w:after="120"/>
        <w:jc w:val="both"/>
        <w:rPr>
          <w:rFonts w:ascii="Arial" w:hAnsi="Arial" w:cs="Arial"/>
          <w:i/>
          <w:iCs/>
          <w:color w:val="000000" w:themeColor="text1"/>
          <w:sz w:val="22"/>
          <w:szCs w:val="22"/>
          <w:lang w:val="en-US"/>
        </w:rPr>
      </w:pPr>
      <w:r w:rsidRPr="006C2454">
        <w:rPr>
          <w:rFonts w:ascii="Arial" w:hAnsi="Arial" w:cs="Arial"/>
          <w:i/>
          <w:iCs/>
          <w:color w:val="000000" w:themeColor="text1"/>
          <w:sz w:val="22"/>
          <w:szCs w:val="22"/>
          <w:lang w:val="en-US"/>
        </w:rPr>
        <w:t>Findings from the data collection from the KII with the Group 2</w:t>
      </w:r>
    </w:p>
    <w:p w14:paraId="18867CC7" w14:textId="37362473" w:rsidR="00E67F78" w:rsidRPr="006C2454"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Gender Mainstreaming</w:t>
      </w:r>
    </w:p>
    <w:p w14:paraId="7A6D9BA8" w14:textId="77777777" w:rsidR="00E67F78" w:rsidRPr="00F0476A" w:rsidRDefault="00E67F78" w:rsidP="001426ED">
      <w:pPr>
        <w:pStyle w:val="ListParagraph"/>
        <w:numPr>
          <w:ilvl w:val="0"/>
          <w:numId w:val="38"/>
        </w:numPr>
        <w:ind w:left="360"/>
        <w:jc w:val="both"/>
        <w:rPr>
          <w:rFonts w:ascii="Arial" w:hAnsi="Arial" w:cs="Arial"/>
          <w:color w:val="000000" w:themeColor="text1"/>
          <w:sz w:val="22"/>
          <w:szCs w:val="22"/>
          <w:lang w:val="en-US"/>
        </w:rPr>
      </w:pPr>
      <w:r w:rsidRPr="00F0476A">
        <w:rPr>
          <w:rFonts w:ascii="Arial" w:hAnsi="Arial" w:cs="Arial"/>
          <w:color w:val="000000" w:themeColor="text1"/>
          <w:sz w:val="22"/>
          <w:szCs w:val="22"/>
          <w:lang w:val="en-US"/>
        </w:rPr>
        <w:t>The inclusion of gender mainstreaming in the project design reflects a deliberate and strategic approach to integrating gender equality. It aligns with best practices and strengthens the project's coherence and relevance concerning gender considerations.</w:t>
      </w:r>
    </w:p>
    <w:p w14:paraId="59F9732A" w14:textId="77777777" w:rsidR="00E67F78" w:rsidRPr="00F0476A" w:rsidRDefault="00E67F78" w:rsidP="001426ED">
      <w:pPr>
        <w:pStyle w:val="ListParagraph"/>
        <w:numPr>
          <w:ilvl w:val="0"/>
          <w:numId w:val="38"/>
        </w:numPr>
        <w:spacing w:after="120"/>
        <w:ind w:left="360"/>
        <w:jc w:val="both"/>
        <w:rPr>
          <w:rFonts w:ascii="Arial" w:hAnsi="Arial" w:cs="Arial"/>
          <w:color w:val="000000" w:themeColor="text1"/>
          <w:sz w:val="22"/>
          <w:szCs w:val="22"/>
          <w:lang w:val="en-US"/>
        </w:rPr>
      </w:pPr>
      <w:r w:rsidRPr="00F0476A">
        <w:rPr>
          <w:rFonts w:ascii="Arial" w:hAnsi="Arial" w:cs="Arial"/>
          <w:color w:val="000000" w:themeColor="text1"/>
          <w:sz w:val="22"/>
          <w:szCs w:val="22"/>
          <w:lang w:val="en-US"/>
        </w:rPr>
        <w:t>The predominance of women as regional coordinators highlights a focus on gender representation. This not only supports gender equality but also aligns with regional needs and dynamics, enhancing the project's relevance in addressing specific gender issues.</w:t>
      </w:r>
    </w:p>
    <w:p w14:paraId="51C40B1E" w14:textId="77777777" w:rsidR="00E67F78" w:rsidRPr="006C2454" w:rsidRDefault="00E67F78" w:rsidP="001426ED">
      <w:pPr>
        <w:spacing w:after="120"/>
        <w:jc w:val="both"/>
        <w:rPr>
          <w:rFonts w:ascii="Arial" w:hAnsi="Arial" w:cs="Arial"/>
          <w:i/>
          <w:iCs/>
          <w:color w:val="000000" w:themeColor="text1"/>
          <w:sz w:val="22"/>
          <w:szCs w:val="22"/>
          <w:lang w:val="en-US"/>
        </w:rPr>
      </w:pPr>
      <w:r>
        <w:rPr>
          <w:rFonts w:ascii="Arial" w:hAnsi="Arial" w:cs="Arial"/>
          <w:i/>
          <w:iCs/>
          <w:color w:val="000000" w:themeColor="text1"/>
          <w:sz w:val="22"/>
          <w:szCs w:val="22"/>
          <w:lang w:val="en-US"/>
        </w:rPr>
        <w:t xml:space="preserve">Findings from </w:t>
      </w:r>
      <w:r w:rsidRPr="006C2454">
        <w:rPr>
          <w:rFonts w:ascii="Arial" w:hAnsi="Arial" w:cs="Arial"/>
          <w:i/>
          <w:iCs/>
          <w:color w:val="000000" w:themeColor="text1"/>
          <w:sz w:val="22"/>
          <w:szCs w:val="22"/>
          <w:lang w:val="en-US"/>
        </w:rPr>
        <w:t>Document Review</w:t>
      </w:r>
    </w:p>
    <w:p w14:paraId="68EB5736" w14:textId="17F07EF9" w:rsidR="00E67F78" w:rsidRPr="006C2454"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Analysis of the Project narrative reports starting from mid-2019 to mid-2023 outlined the following findings</w:t>
      </w:r>
      <w:r w:rsidR="00FE6BDC">
        <w:rPr>
          <w:rFonts w:ascii="Arial" w:hAnsi="Arial" w:cs="Arial"/>
          <w:color w:val="000000" w:themeColor="text1"/>
          <w:sz w:val="22"/>
          <w:szCs w:val="22"/>
          <w:lang w:val="en-US"/>
        </w:rPr>
        <w:t>:</w:t>
      </w:r>
    </w:p>
    <w:p w14:paraId="277DA03D" w14:textId="77777777" w:rsidR="00E67F78" w:rsidRPr="002330A7" w:rsidRDefault="00E67F78" w:rsidP="001426ED">
      <w:pPr>
        <w:pStyle w:val="ListParagraph"/>
        <w:numPr>
          <w:ilvl w:val="0"/>
          <w:numId w:val="39"/>
        </w:numPr>
        <w:ind w:left="360"/>
        <w:jc w:val="both"/>
        <w:rPr>
          <w:rFonts w:ascii="Arial" w:hAnsi="Arial" w:cs="Arial"/>
          <w:color w:val="000000" w:themeColor="text1"/>
          <w:sz w:val="22"/>
          <w:szCs w:val="22"/>
          <w:lang w:val="en-US"/>
        </w:rPr>
      </w:pPr>
      <w:r w:rsidRPr="002330A7">
        <w:rPr>
          <w:rFonts w:ascii="Arial" w:hAnsi="Arial" w:cs="Arial"/>
          <w:color w:val="000000" w:themeColor="text1"/>
          <w:sz w:val="22"/>
          <w:szCs w:val="22"/>
          <w:lang w:val="en-US"/>
        </w:rPr>
        <w:t>The project has consistently applied Human Rights-Based Approach (HRBA) and Gender-Based Approach (GBA) across all activities.</w:t>
      </w:r>
    </w:p>
    <w:p w14:paraId="19791409" w14:textId="77777777" w:rsidR="00E67F78" w:rsidRPr="002330A7" w:rsidRDefault="00E67F78" w:rsidP="001426ED">
      <w:pPr>
        <w:pStyle w:val="ListParagraph"/>
        <w:numPr>
          <w:ilvl w:val="0"/>
          <w:numId w:val="39"/>
        </w:numPr>
        <w:ind w:left="360"/>
        <w:jc w:val="both"/>
        <w:rPr>
          <w:rFonts w:ascii="Arial" w:hAnsi="Arial" w:cs="Arial"/>
          <w:color w:val="000000" w:themeColor="text1"/>
          <w:sz w:val="22"/>
          <w:szCs w:val="22"/>
          <w:lang w:val="en-US"/>
        </w:rPr>
      </w:pPr>
      <w:r w:rsidRPr="002330A7">
        <w:rPr>
          <w:rFonts w:ascii="Arial" w:hAnsi="Arial" w:cs="Arial"/>
          <w:color w:val="000000" w:themeColor="text1"/>
          <w:sz w:val="22"/>
          <w:szCs w:val="22"/>
          <w:lang w:val="en-US"/>
        </w:rPr>
        <w:t>The integration of the principles of non-discrimination, inclusiveness, transparency, accountability, and gender mainstreaming is evident through annual and mid-year reports from 2019 to 2023.</w:t>
      </w:r>
    </w:p>
    <w:p w14:paraId="550268DF" w14:textId="77777777" w:rsidR="00E67F78" w:rsidRPr="002330A7" w:rsidRDefault="00E67F78" w:rsidP="001426ED">
      <w:pPr>
        <w:pStyle w:val="ListParagraph"/>
        <w:numPr>
          <w:ilvl w:val="0"/>
          <w:numId w:val="39"/>
        </w:numPr>
        <w:ind w:left="360"/>
        <w:jc w:val="both"/>
        <w:rPr>
          <w:rFonts w:ascii="Arial" w:hAnsi="Arial" w:cs="Arial"/>
          <w:color w:val="000000" w:themeColor="text1"/>
          <w:sz w:val="22"/>
          <w:szCs w:val="22"/>
          <w:lang w:val="en-US"/>
        </w:rPr>
      </w:pPr>
      <w:r w:rsidRPr="002330A7">
        <w:rPr>
          <w:rFonts w:ascii="Arial" w:hAnsi="Arial" w:cs="Arial"/>
          <w:color w:val="000000" w:themeColor="text1"/>
          <w:sz w:val="22"/>
          <w:szCs w:val="22"/>
          <w:lang w:val="en-US"/>
        </w:rPr>
        <w:t xml:space="preserve">The project has engaged with diverse stakeholders including journalism students, professors, Members of Parliament, and the </w:t>
      </w:r>
      <w:proofErr w:type="gramStart"/>
      <w:r w:rsidRPr="002330A7">
        <w:rPr>
          <w:rFonts w:ascii="Arial" w:hAnsi="Arial" w:cs="Arial"/>
          <w:color w:val="000000" w:themeColor="text1"/>
          <w:sz w:val="22"/>
          <w:szCs w:val="22"/>
          <w:lang w:val="en-US"/>
        </w:rPr>
        <w:t>general public</w:t>
      </w:r>
      <w:proofErr w:type="gramEnd"/>
      <w:r w:rsidRPr="002330A7">
        <w:rPr>
          <w:rFonts w:ascii="Arial" w:hAnsi="Arial" w:cs="Arial"/>
          <w:color w:val="000000" w:themeColor="text1"/>
          <w:sz w:val="22"/>
          <w:szCs w:val="22"/>
          <w:lang w:val="en-US"/>
        </w:rPr>
        <w:t xml:space="preserve"> through various platforms such as Human Rights Media Festival, Human Rights Academy, and exhibitions.</w:t>
      </w:r>
    </w:p>
    <w:p w14:paraId="587E176A" w14:textId="541C81FD" w:rsidR="00E67F78" w:rsidRPr="002330A7" w:rsidRDefault="00E67F78" w:rsidP="001426ED">
      <w:pPr>
        <w:pStyle w:val="ListParagraph"/>
        <w:numPr>
          <w:ilvl w:val="0"/>
          <w:numId w:val="39"/>
        </w:numPr>
        <w:ind w:left="360"/>
        <w:jc w:val="both"/>
        <w:rPr>
          <w:rFonts w:ascii="Arial" w:hAnsi="Arial" w:cs="Arial"/>
          <w:color w:val="000000" w:themeColor="text1"/>
          <w:sz w:val="22"/>
          <w:szCs w:val="22"/>
          <w:lang w:val="en-US"/>
        </w:rPr>
      </w:pPr>
      <w:r w:rsidRPr="002330A7">
        <w:rPr>
          <w:rFonts w:ascii="Arial" w:hAnsi="Arial" w:cs="Arial"/>
          <w:color w:val="000000" w:themeColor="text1"/>
          <w:sz w:val="22"/>
          <w:szCs w:val="22"/>
          <w:lang w:val="en-US"/>
        </w:rPr>
        <w:t xml:space="preserve">Campaigns like </w:t>
      </w:r>
      <w:r w:rsidR="00F96007">
        <w:rPr>
          <w:rFonts w:ascii="Arial" w:hAnsi="Arial" w:cs="Arial"/>
          <w:color w:val="000000" w:themeColor="text1"/>
          <w:sz w:val="22"/>
          <w:szCs w:val="22"/>
          <w:lang w:val="en-US"/>
        </w:rPr>
        <w:t>“</w:t>
      </w:r>
      <w:r w:rsidRPr="002330A7">
        <w:rPr>
          <w:rFonts w:ascii="Arial" w:hAnsi="Arial" w:cs="Arial"/>
          <w:color w:val="000000" w:themeColor="text1"/>
          <w:sz w:val="22"/>
          <w:szCs w:val="22"/>
          <w:lang w:val="en-US"/>
        </w:rPr>
        <w:t>Just Like You</w:t>
      </w:r>
      <w:r w:rsidR="00F96007">
        <w:rPr>
          <w:rFonts w:ascii="Arial" w:hAnsi="Arial" w:cs="Arial"/>
          <w:color w:val="000000" w:themeColor="text1"/>
          <w:sz w:val="22"/>
          <w:szCs w:val="22"/>
          <w:lang w:val="en-US"/>
        </w:rPr>
        <w:t>”</w:t>
      </w:r>
      <w:r w:rsidRPr="002330A7">
        <w:rPr>
          <w:rFonts w:ascii="Arial" w:hAnsi="Arial" w:cs="Arial"/>
          <w:color w:val="000000" w:themeColor="text1"/>
          <w:sz w:val="22"/>
          <w:szCs w:val="22"/>
          <w:lang w:val="en-US"/>
        </w:rPr>
        <w:t xml:space="preserve"> have facilitated awareness of the challenges faced by vulnerable groups like minorities, the elderly, children, and those with disabilities.</w:t>
      </w:r>
    </w:p>
    <w:p w14:paraId="785526A1" w14:textId="77777777" w:rsidR="00E67F78" w:rsidRPr="002330A7" w:rsidRDefault="00E67F78" w:rsidP="001426ED">
      <w:pPr>
        <w:pStyle w:val="ListParagraph"/>
        <w:numPr>
          <w:ilvl w:val="0"/>
          <w:numId w:val="39"/>
        </w:numPr>
        <w:ind w:left="360"/>
        <w:jc w:val="both"/>
        <w:rPr>
          <w:rFonts w:ascii="Arial" w:hAnsi="Arial" w:cs="Arial"/>
          <w:color w:val="000000" w:themeColor="text1"/>
          <w:sz w:val="22"/>
          <w:szCs w:val="22"/>
          <w:lang w:val="en-US"/>
        </w:rPr>
      </w:pPr>
      <w:r w:rsidRPr="002330A7">
        <w:rPr>
          <w:rFonts w:ascii="Arial" w:hAnsi="Arial" w:cs="Arial"/>
          <w:color w:val="000000" w:themeColor="text1"/>
          <w:sz w:val="22"/>
          <w:szCs w:val="22"/>
          <w:lang w:val="en-US"/>
        </w:rPr>
        <w:t>The response to the COVID-19 pandemic was noticeable in terms of identifying and addressing domestic violence and the gender-specific impacts of the pandemic.</w:t>
      </w:r>
    </w:p>
    <w:p w14:paraId="75B7E89E" w14:textId="77777777" w:rsidR="00E67F78" w:rsidRPr="002330A7" w:rsidRDefault="00E67F78" w:rsidP="001426ED">
      <w:pPr>
        <w:pStyle w:val="ListParagraph"/>
        <w:numPr>
          <w:ilvl w:val="0"/>
          <w:numId w:val="39"/>
        </w:numPr>
        <w:ind w:left="360"/>
        <w:jc w:val="both"/>
        <w:rPr>
          <w:rFonts w:ascii="Arial" w:hAnsi="Arial" w:cs="Arial"/>
          <w:color w:val="000000" w:themeColor="text1"/>
          <w:sz w:val="22"/>
          <w:szCs w:val="22"/>
          <w:lang w:val="en-US"/>
        </w:rPr>
      </w:pPr>
      <w:r w:rsidRPr="002330A7">
        <w:rPr>
          <w:rFonts w:ascii="Arial" w:hAnsi="Arial" w:cs="Arial"/>
          <w:color w:val="000000" w:themeColor="text1"/>
          <w:sz w:val="22"/>
          <w:szCs w:val="22"/>
          <w:lang w:val="en-US"/>
        </w:rPr>
        <w:t>A gender audit of the Ombudsperson’s annual report indicates an institutional strengthening to include gender disaggregation in human rights violations monitoring.</w:t>
      </w:r>
    </w:p>
    <w:p w14:paraId="2B63F873" w14:textId="77777777" w:rsidR="00E67F78" w:rsidRPr="002330A7" w:rsidRDefault="00E67F78" w:rsidP="001426ED">
      <w:pPr>
        <w:pStyle w:val="ListParagraph"/>
        <w:numPr>
          <w:ilvl w:val="0"/>
          <w:numId w:val="39"/>
        </w:numPr>
        <w:ind w:left="360"/>
        <w:jc w:val="both"/>
        <w:rPr>
          <w:rFonts w:ascii="Arial" w:hAnsi="Arial" w:cs="Arial"/>
          <w:color w:val="000000" w:themeColor="text1"/>
          <w:sz w:val="22"/>
          <w:szCs w:val="22"/>
          <w:lang w:val="en-US"/>
        </w:rPr>
      </w:pPr>
      <w:r w:rsidRPr="002330A7">
        <w:rPr>
          <w:rFonts w:ascii="Arial" w:hAnsi="Arial" w:cs="Arial"/>
          <w:color w:val="000000" w:themeColor="text1"/>
          <w:sz w:val="22"/>
          <w:szCs w:val="22"/>
          <w:lang w:val="en-US"/>
        </w:rPr>
        <w:t>The Fourth Women's Congress and the 16 Days of Activism Against Gender-Based Violence campaign are notable examples of collaboration to promote gender equality and human rights values.</w:t>
      </w:r>
    </w:p>
    <w:p w14:paraId="353F21C7" w14:textId="77777777" w:rsidR="00E67F78" w:rsidRPr="002330A7" w:rsidRDefault="00E67F78" w:rsidP="001426ED">
      <w:pPr>
        <w:pStyle w:val="ListParagraph"/>
        <w:numPr>
          <w:ilvl w:val="0"/>
          <w:numId w:val="39"/>
        </w:numPr>
        <w:ind w:left="360"/>
        <w:jc w:val="both"/>
        <w:rPr>
          <w:rFonts w:ascii="Arial" w:hAnsi="Arial" w:cs="Arial"/>
          <w:color w:val="000000" w:themeColor="text1"/>
          <w:sz w:val="22"/>
          <w:szCs w:val="22"/>
          <w:lang w:val="en-US"/>
        </w:rPr>
      </w:pPr>
      <w:r w:rsidRPr="002330A7">
        <w:rPr>
          <w:rFonts w:ascii="Arial" w:hAnsi="Arial" w:cs="Arial"/>
          <w:color w:val="000000" w:themeColor="text1"/>
          <w:sz w:val="22"/>
          <w:szCs w:val="22"/>
          <w:lang w:val="en-US"/>
        </w:rPr>
        <w:t>The project's responsiveness to the conflict context in Ukraine, particularly the increased levels of gender-based violence and violations of human rights, indicates a targeted approach to the evolving needs of the affected population.</w:t>
      </w:r>
    </w:p>
    <w:p w14:paraId="51FFAC81" w14:textId="77777777" w:rsidR="00E67F78" w:rsidRPr="002330A7" w:rsidRDefault="00E67F78" w:rsidP="001426ED">
      <w:pPr>
        <w:pStyle w:val="ListParagraph"/>
        <w:numPr>
          <w:ilvl w:val="0"/>
          <w:numId w:val="39"/>
        </w:numPr>
        <w:ind w:left="360"/>
        <w:jc w:val="both"/>
        <w:rPr>
          <w:rFonts w:ascii="Arial" w:hAnsi="Arial" w:cs="Arial"/>
          <w:color w:val="000000" w:themeColor="text1"/>
          <w:sz w:val="22"/>
          <w:szCs w:val="22"/>
          <w:lang w:val="en-US"/>
        </w:rPr>
      </w:pPr>
      <w:r w:rsidRPr="002330A7">
        <w:rPr>
          <w:rFonts w:ascii="Arial" w:hAnsi="Arial" w:cs="Arial"/>
          <w:color w:val="000000" w:themeColor="text1"/>
          <w:sz w:val="22"/>
          <w:szCs w:val="22"/>
          <w:lang w:val="en-US"/>
        </w:rPr>
        <w:t>Legal and social assistance to survivors of Conflict-Related Sexual Violence (CRSV), and the identification of issues faced by persons with disabilities, highlight a tailored response to specific vulnerable groups.</w:t>
      </w:r>
    </w:p>
    <w:p w14:paraId="5889A934" w14:textId="7537E9BC" w:rsidR="00E67F78" w:rsidRPr="002330A7" w:rsidRDefault="00E67F78" w:rsidP="001426ED">
      <w:pPr>
        <w:pStyle w:val="ListParagraph"/>
        <w:numPr>
          <w:ilvl w:val="0"/>
          <w:numId w:val="39"/>
        </w:numPr>
        <w:ind w:left="360"/>
        <w:jc w:val="both"/>
        <w:rPr>
          <w:rFonts w:ascii="Arial" w:hAnsi="Arial" w:cs="Arial"/>
          <w:color w:val="000000" w:themeColor="text1"/>
          <w:sz w:val="22"/>
          <w:szCs w:val="22"/>
          <w:lang w:val="en-US"/>
        </w:rPr>
      </w:pPr>
      <w:r w:rsidRPr="002330A7">
        <w:rPr>
          <w:rFonts w:ascii="Arial" w:hAnsi="Arial" w:cs="Arial"/>
          <w:color w:val="000000" w:themeColor="text1"/>
          <w:sz w:val="22"/>
          <w:szCs w:val="22"/>
          <w:lang w:val="en-US"/>
        </w:rPr>
        <w:lastRenderedPageBreak/>
        <w:t xml:space="preserve">Contributions towards policies targeting vulnerable groups, including the development of the National Human Rights Strategy and the </w:t>
      </w:r>
      <w:r w:rsidR="006637F6" w:rsidRPr="006637F6">
        <w:rPr>
          <w:rFonts w:ascii="Arial" w:hAnsi="Arial" w:cs="Arial"/>
          <w:color w:val="000000" w:themeColor="text1"/>
          <w:sz w:val="22"/>
          <w:szCs w:val="22"/>
          <w:lang w:val="en-US"/>
        </w:rPr>
        <w:t>National Barrier-Free Strategy</w:t>
      </w:r>
      <w:r w:rsidRPr="002330A7">
        <w:rPr>
          <w:rFonts w:ascii="Arial" w:hAnsi="Arial" w:cs="Arial"/>
          <w:color w:val="000000" w:themeColor="text1"/>
          <w:sz w:val="22"/>
          <w:szCs w:val="22"/>
          <w:lang w:val="en-US"/>
        </w:rPr>
        <w:t>, demonstrate a strategic alignment with national priorities.</w:t>
      </w:r>
    </w:p>
    <w:p w14:paraId="342D0FA6" w14:textId="77777777" w:rsidR="00E67F78" w:rsidRPr="002330A7" w:rsidRDefault="00E67F78" w:rsidP="001426ED">
      <w:pPr>
        <w:pStyle w:val="ListParagraph"/>
        <w:numPr>
          <w:ilvl w:val="0"/>
          <w:numId w:val="39"/>
        </w:numPr>
        <w:ind w:left="360"/>
        <w:jc w:val="both"/>
        <w:rPr>
          <w:rFonts w:ascii="Arial" w:hAnsi="Arial" w:cs="Arial"/>
          <w:color w:val="000000" w:themeColor="text1"/>
          <w:sz w:val="22"/>
          <w:szCs w:val="22"/>
          <w:lang w:val="en-US"/>
        </w:rPr>
      </w:pPr>
      <w:r w:rsidRPr="002330A7">
        <w:rPr>
          <w:rFonts w:ascii="Arial" w:hAnsi="Arial" w:cs="Arial"/>
          <w:color w:val="000000" w:themeColor="text1"/>
          <w:sz w:val="22"/>
          <w:szCs w:val="22"/>
          <w:lang w:val="en-US"/>
        </w:rPr>
        <w:t>Active involvement in providing proposals and recommendations to international treaty bodies indicates the project's alignment with international standards and commitments.</w:t>
      </w:r>
    </w:p>
    <w:p w14:paraId="3FBE3264" w14:textId="77777777" w:rsidR="00E67F78" w:rsidRPr="002330A7" w:rsidRDefault="00E67F78" w:rsidP="001426ED">
      <w:pPr>
        <w:pStyle w:val="ListParagraph"/>
        <w:numPr>
          <w:ilvl w:val="0"/>
          <w:numId w:val="39"/>
        </w:numPr>
        <w:ind w:left="360"/>
        <w:jc w:val="both"/>
        <w:rPr>
          <w:rFonts w:ascii="Arial" w:hAnsi="Arial" w:cs="Arial"/>
          <w:color w:val="000000" w:themeColor="text1"/>
          <w:sz w:val="22"/>
          <w:szCs w:val="22"/>
          <w:lang w:val="en-US"/>
        </w:rPr>
      </w:pPr>
      <w:r w:rsidRPr="002330A7">
        <w:rPr>
          <w:rFonts w:ascii="Arial" w:hAnsi="Arial" w:cs="Arial"/>
          <w:color w:val="000000" w:themeColor="text1"/>
          <w:sz w:val="22"/>
          <w:szCs w:val="22"/>
          <w:lang w:val="en-US"/>
        </w:rPr>
        <w:t>The gender audit and review of the annual plan to identify more gender-responsive activities demonstrate the project’s commitment to continuous improvement.</w:t>
      </w:r>
    </w:p>
    <w:p w14:paraId="7E9FED0F" w14:textId="77777777" w:rsidR="00E67F78" w:rsidRPr="002330A7" w:rsidRDefault="00E67F78" w:rsidP="001426ED">
      <w:pPr>
        <w:pStyle w:val="ListParagraph"/>
        <w:numPr>
          <w:ilvl w:val="0"/>
          <w:numId w:val="39"/>
        </w:numPr>
        <w:spacing w:after="120"/>
        <w:ind w:left="360"/>
        <w:jc w:val="both"/>
        <w:rPr>
          <w:rFonts w:ascii="Arial" w:hAnsi="Arial" w:cs="Arial"/>
          <w:color w:val="000000" w:themeColor="text1"/>
          <w:sz w:val="22"/>
          <w:szCs w:val="22"/>
          <w:lang w:val="en-US"/>
        </w:rPr>
      </w:pPr>
      <w:r w:rsidRPr="002330A7">
        <w:rPr>
          <w:rFonts w:ascii="Arial" w:hAnsi="Arial" w:cs="Arial"/>
          <w:color w:val="000000" w:themeColor="text1"/>
          <w:sz w:val="22"/>
          <w:szCs w:val="22"/>
          <w:lang w:val="en-US"/>
        </w:rPr>
        <w:t>Monitoring toolkits and systems for economic and social rights using approaches to identify gaps also shows a systematic consideration of the needs of vulnerable men and women.</w:t>
      </w:r>
    </w:p>
    <w:p w14:paraId="58564445" w14:textId="50368441" w:rsidR="00E67F78" w:rsidRPr="002B3B64" w:rsidRDefault="00E67F78" w:rsidP="001426ED">
      <w:pPr>
        <w:spacing w:after="120"/>
        <w:jc w:val="both"/>
        <w:rPr>
          <w:rFonts w:ascii="Arial" w:hAnsi="Arial" w:cs="Arial"/>
          <w:color w:val="000000" w:themeColor="text1"/>
          <w:sz w:val="22"/>
          <w:szCs w:val="22"/>
          <w:lang w:val="en-US"/>
        </w:rPr>
      </w:pPr>
      <w:r w:rsidRPr="003732D4">
        <w:rPr>
          <w:rFonts w:ascii="Arial" w:hAnsi="Arial" w:cs="Arial"/>
          <w:b/>
          <w:bCs/>
          <w:i/>
          <w:iCs/>
          <w:color w:val="000000" w:themeColor="text1"/>
          <w:sz w:val="22"/>
          <w:szCs w:val="22"/>
          <w:lang w:val="en-US"/>
        </w:rPr>
        <w:t>Summarizing these data,</w:t>
      </w:r>
      <w:r>
        <w:rPr>
          <w:rFonts w:ascii="Arial" w:hAnsi="Arial" w:cs="Arial"/>
          <w:color w:val="000000" w:themeColor="text1"/>
          <w:sz w:val="22"/>
          <w:szCs w:val="22"/>
          <w:lang w:val="en-US"/>
        </w:rPr>
        <w:t xml:space="preserve"> </w:t>
      </w:r>
      <w:r w:rsidRPr="002B3B64">
        <w:rPr>
          <w:rFonts w:ascii="Arial" w:hAnsi="Arial" w:cs="Arial"/>
          <w:color w:val="000000" w:themeColor="text1"/>
          <w:sz w:val="22"/>
          <w:szCs w:val="22"/>
          <w:lang w:val="en-US"/>
        </w:rPr>
        <w:t xml:space="preserve">the </w:t>
      </w:r>
      <w:r w:rsidR="00756778">
        <w:rPr>
          <w:rFonts w:ascii="Arial" w:hAnsi="Arial" w:cs="Arial"/>
          <w:color w:val="000000" w:themeColor="text1"/>
          <w:sz w:val="22"/>
          <w:szCs w:val="22"/>
          <w:lang w:val="en-US"/>
        </w:rPr>
        <w:t>“</w:t>
      </w:r>
      <w:r w:rsidRPr="002B3B64">
        <w:rPr>
          <w:rFonts w:ascii="Arial" w:hAnsi="Arial" w:cs="Arial"/>
          <w:color w:val="000000" w:themeColor="text1"/>
          <w:sz w:val="22"/>
          <w:szCs w:val="22"/>
          <w:lang w:val="en-US"/>
        </w:rPr>
        <w:t>Human Rights for Ukraine</w:t>
      </w:r>
      <w:r w:rsidR="00756778">
        <w:rPr>
          <w:rFonts w:ascii="Arial" w:hAnsi="Arial" w:cs="Arial"/>
          <w:color w:val="000000" w:themeColor="text1"/>
          <w:sz w:val="22"/>
          <w:szCs w:val="22"/>
          <w:lang w:val="en-US"/>
        </w:rPr>
        <w:t>”</w:t>
      </w:r>
      <w:r w:rsidRPr="002B3B64">
        <w:rPr>
          <w:rFonts w:ascii="Arial" w:hAnsi="Arial" w:cs="Arial"/>
          <w:color w:val="000000" w:themeColor="text1"/>
          <w:sz w:val="22"/>
          <w:szCs w:val="22"/>
          <w:lang w:val="en-US"/>
        </w:rPr>
        <w:t xml:space="preserve"> Project has demonstrated a substantial degree of relevance in addressing the needs of vulnerable groups and gender issues at both project and stakeholder levels.</w:t>
      </w:r>
      <w:r>
        <w:rPr>
          <w:rFonts w:ascii="Arial" w:hAnsi="Arial" w:cs="Arial"/>
          <w:color w:val="000000" w:themeColor="text1"/>
          <w:sz w:val="22"/>
          <w:szCs w:val="22"/>
          <w:lang w:val="en-US"/>
        </w:rPr>
        <w:t xml:space="preserve"> </w:t>
      </w:r>
      <w:r w:rsidRPr="002B3B64">
        <w:rPr>
          <w:rFonts w:ascii="Arial" w:hAnsi="Arial" w:cs="Arial"/>
          <w:color w:val="000000" w:themeColor="text1"/>
          <w:sz w:val="22"/>
          <w:szCs w:val="22"/>
          <w:lang w:val="en-US"/>
        </w:rPr>
        <w:t>The project strategically focuse</w:t>
      </w:r>
      <w:r>
        <w:rPr>
          <w:rFonts w:ascii="Arial" w:hAnsi="Arial" w:cs="Arial"/>
          <w:color w:val="000000" w:themeColor="text1"/>
          <w:sz w:val="22"/>
          <w:szCs w:val="22"/>
          <w:lang w:val="en-US"/>
        </w:rPr>
        <w:t>d</w:t>
      </w:r>
      <w:r w:rsidRPr="002B3B64">
        <w:rPr>
          <w:rFonts w:ascii="Arial" w:hAnsi="Arial" w:cs="Arial"/>
          <w:color w:val="000000" w:themeColor="text1"/>
          <w:sz w:val="22"/>
          <w:szCs w:val="22"/>
          <w:lang w:val="en-US"/>
        </w:rPr>
        <w:t xml:space="preserve"> on identified vulnerable populations, employing a holistic and evidence-based approach. Its advocacy work aimed at public officials ensures the institutionalization of insights and best practices.</w:t>
      </w:r>
      <w:r>
        <w:rPr>
          <w:rFonts w:ascii="Arial" w:hAnsi="Arial" w:cs="Arial"/>
          <w:color w:val="000000" w:themeColor="text1"/>
          <w:sz w:val="22"/>
          <w:szCs w:val="22"/>
          <w:lang w:val="en-US"/>
        </w:rPr>
        <w:t xml:space="preserve"> </w:t>
      </w:r>
      <w:r w:rsidRPr="002B3B64">
        <w:rPr>
          <w:rFonts w:ascii="Arial" w:hAnsi="Arial" w:cs="Arial"/>
          <w:color w:val="000000" w:themeColor="text1"/>
          <w:sz w:val="22"/>
          <w:szCs w:val="22"/>
          <w:lang w:val="en-US"/>
        </w:rPr>
        <w:t>The project has integrated gender mainstreaming and placed a focus on women's representation in key roles. The gender audits and strategic collaborations indicate a commitment to continuous improvement in gender-related matters.</w:t>
      </w:r>
    </w:p>
    <w:p w14:paraId="0085F398" w14:textId="77777777" w:rsidR="00E67F78" w:rsidRPr="006C2454" w:rsidRDefault="00E67F78" w:rsidP="001426ED">
      <w:pPr>
        <w:spacing w:after="240"/>
        <w:jc w:val="both"/>
        <w:rPr>
          <w:rFonts w:ascii="Arial" w:hAnsi="Arial" w:cs="Arial"/>
          <w:color w:val="000000" w:themeColor="text1"/>
          <w:sz w:val="22"/>
          <w:szCs w:val="22"/>
          <w:lang w:val="en-US"/>
        </w:rPr>
      </w:pPr>
      <w:r w:rsidRPr="002B3B64">
        <w:rPr>
          <w:rFonts w:ascii="Arial" w:hAnsi="Arial" w:cs="Arial"/>
          <w:color w:val="000000" w:themeColor="text1"/>
          <w:sz w:val="22"/>
          <w:szCs w:val="22"/>
          <w:lang w:val="en-US"/>
        </w:rPr>
        <w:t>In summary, the project effectively targets the needs of vulnerable groups and addresses gender issues, aligning with both national priorities and international commitments. Its strategic and dynamic approach ensures ongoing relevance to emerging challenges.</w:t>
      </w:r>
    </w:p>
    <w:p w14:paraId="2DDED09B" w14:textId="77777777" w:rsidR="00E67F78" w:rsidRPr="008C49B4" w:rsidRDefault="00E67F78" w:rsidP="001426ED">
      <w:pPr>
        <w:pStyle w:val="Heading3"/>
        <w:spacing w:after="120"/>
        <w:rPr>
          <w:rFonts w:ascii="Arial" w:hAnsi="Arial" w:cs="Arial"/>
          <w:b/>
          <w:bCs/>
          <w:color w:val="000000" w:themeColor="text1"/>
          <w:sz w:val="22"/>
          <w:szCs w:val="22"/>
          <w:lang w:val="en-US"/>
        </w:rPr>
      </w:pPr>
      <w:r w:rsidRPr="008C49B4">
        <w:rPr>
          <w:rFonts w:ascii="Arial" w:hAnsi="Arial" w:cs="Arial"/>
          <w:b/>
          <w:bCs/>
          <w:color w:val="000000" w:themeColor="text1"/>
          <w:sz w:val="22"/>
          <w:szCs w:val="22"/>
          <w:lang w:val="en-US"/>
        </w:rPr>
        <w:t>To what extent did the initial theory of change for the project take those groups into consideration?</w:t>
      </w:r>
    </w:p>
    <w:p w14:paraId="028BA689" w14:textId="77777777" w:rsidR="00F96007" w:rsidRPr="006C2454" w:rsidRDefault="00F96007" w:rsidP="001426ED">
      <w:pPr>
        <w:spacing w:before="240" w:after="120"/>
        <w:rPr>
          <w:rFonts w:ascii="Arial" w:hAnsi="Arial" w:cs="Arial"/>
          <w:i/>
          <w:iCs/>
          <w:color w:val="000000" w:themeColor="text1"/>
          <w:sz w:val="22"/>
          <w:szCs w:val="22"/>
          <w:lang w:val="en-US"/>
        </w:rPr>
      </w:pPr>
      <w:r>
        <w:rPr>
          <w:rFonts w:ascii="Arial" w:hAnsi="Arial" w:cs="Arial"/>
          <w:i/>
          <w:iCs/>
          <w:color w:val="000000" w:themeColor="text1"/>
          <w:sz w:val="22"/>
          <w:szCs w:val="22"/>
          <w:lang w:val="en-US"/>
        </w:rPr>
        <w:t xml:space="preserve">Findings from </w:t>
      </w:r>
      <w:r w:rsidRPr="006C2454">
        <w:rPr>
          <w:rFonts w:ascii="Arial" w:hAnsi="Arial" w:cs="Arial"/>
          <w:i/>
          <w:iCs/>
          <w:color w:val="000000" w:themeColor="text1"/>
          <w:sz w:val="22"/>
          <w:szCs w:val="22"/>
          <w:lang w:val="en-US"/>
        </w:rPr>
        <w:t>Document Review</w:t>
      </w:r>
    </w:p>
    <w:p w14:paraId="7CB34D3E" w14:textId="77777777" w:rsidR="00E67F78" w:rsidRPr="006C2454" w:rsidRDefault="00E67F78" w:rsidP="001426ED">
      <w:pPr>
        <w:spacing w:after="120"/>
        <w:rPr>
          <w:rFonts w:ascii="Arial" w:hAnsi="Arial" w:cs="Arial"/>
          <w:color w:val="000000" w:themeColor="text1"/>
          <w:sz w:val="22"/>
          <w:szCs w:val="22"/>
          <w:lang w:val="en-US"/>
        </w:rPr>
      </w:pPr>
      <w:r w:rsidRPr="006C2454">
        <w:rPr>
          <w:rFonts w:ascii="Arial" w:hAnsi="Arial" w:cs="Arial"/>
          <w:color w:val="000000" w:themeColor="text1"/>
          <w:sz w:val="22"/>
          <w:szCs w:val="22"/>
          <w:lang w:val="en-US"/>
        </w:rPr>
        <w:t>Identification and Understanding of Vulnerable Groups</w:t>
      </w:r>
    </w:p>
    <w:p w14:paraId="05A73C9D" w14:textId="77777777" w:rsidR="00E67F78" w:rsidRPr="001D3778" w:rsidRDefault="00E67F78" w:rsidP="001426ED">
      <w:pPr>
        <w:pStyle w:val="ListParagraph"/>
        <w:numPr>
          <w:ilvl w:val="0"/>
          <w:numId w:val="40"/>
        </w:numPr>
        <w:ind w:left="360"/>
        <w:jc w:val="both"/>
        <w:rPr>
          <w:rFonts w:ascii="Arial" w:hAnsi="Arial" w:cs="Arial"/>
          <w:color w:val="000000" w:themeColor="text1"/>
          <w:sz w:val="22"/>
          <w:szCs w:val="22"/>
          <w:lang w:val="en-US"/>
        </w:rPr>
      </w:pPr>
      <w:r w:rsidRPr="001D3778">
        <w:rPr>
          <w:rFonts w:ascii="Arial" w:hAnsi="Arial" w:cs="Arial"/>
          <w:color w:val="000000" w:themeColor="text1"/>
          <w:sz w:val="22"/>
          <w:szCs w:val="22"/>
          <w:lang w:val="en-US"/>
        </w:rPr>
        <w:t xml:space="preserve">Explicit Mention of Vulnerable Groups: The </w:t>
      </w:r>
      <w:proofErr w:type="spellStart"/>
      <w:r w:rsidRPr="001D3778">
        <w:rPr>
          <w:rFonts w:ascii="Arial" w:hAnsi="Arial" w:cs="Arial"/>
          <w:color w:val="000000" w:themeColor="text1"/>
          <w:sz w:val="22"/>
          <w:szCs w:val="22"/>
          <w:lang w:val="en-US"/>
        </w:rPr>
        <w:t>ToC</w:t>
      </w:r>
      <w:proofErr w:type="spellEnd"/>
      <w:r w:rsidRPr="001D3778">
        <w:rPr>
          <w:rFonts w:ascii="Arial" w:hAnsi="Arial" w:cs="Arial"/>
          <w:color w:val="000000" w:themeColor="text1"/>
          <w:sz w:val="22"/>
          <w:szCs w:val="22"/>
          <w:lang w:val="en-US"/>
        </w:rPr>
        <w:t xml:space="preserve"> directly mentions specific vulnerable groups such as girls and women, elderly people, people with disabilities, minorities, and rural populations, indicating a detailed understanding of the socio-economic context.</w:t>
      </w:r>
    </w:p>
    <w:p w14:paraId="7BCCF486" w14:textId="77777777" w:rsidR="00E67F78" w:rsidRPr="001D3778" w:rsidRDefault="00E67F78" w:rsidP="001426ED">
      <w:pPr>
        <w:pStyle w:val="ListParagraph"/>
        <w:numPr>
          <w:ilvl w:val="0"/>
          <w:numId w:val="40"/>
        </w:numPr>
        <w:ind w:left="360"/>
        <w:jc w:val="both"/>
        <w:rPr>
          <w:rFonts w:ascii="Arial" w:hAnsi="Arial" w:cs="Arial"/>
          <w:color w:val="000000" w:themeColor="text1"/>
          <w:sz w:val="22"/>
          <w:szCs w:val="22"/>
          <w:lang w:val="en-US"/>
        </w:rPr>
      </w:pPr>
      <w:r w:rsidRPr="001D3778">
        <w:rPr>
          <w:rFonts w:ascii="Arial" w:hAnsi="Arial" w:cs="Arial"/>
          <w:color w:val="000000" w:themeColor="text1"/>
          <w:sz w:val="22"/>
          <w:szCs w:val="22"/>
          <w:lang w:val="en-US"/>
        </w:rPr>
        <w:t xml:space="preserve">Effects of Conflict: Recognition of how these groups </w:t>
      </w:r>
      <w:proofErr w:type="gramStart"/>
      <w:r w:rsidRPr="001D3778">
        <w:rPr>
          <w:rFonts w:ascii="Arial" w:hAnsi="Arial" w:cs="Arial"/>
          <w:color w:val="000000" w:themeColor="text1"/>
          <w:sz w:val="22"/>
          <w:szCs w:val="22"/>
          <w:lang w:val="en-US"/>
        </w:rPr>
        <w:t>are</w:t>
      </w:r>
      <w:proofErr w:type="gramEnd"/>
      <w:r w:rsidRPr="001D3778">
        <w:rPr>
          <w:rFonts w:ascii="Arial" w:hAnsi="Arial" w:cs="Arial"/>
          <w:color w:val="000000" w:themeColor="text1"/>
          <w:sz w:val="22"/>
          <w:szCs w:val="22"/>
          <w:lang w:val="en-US"/>
        </w:rPr>
        <w:t xml:space="preserve"> affected by the conflict in the East and nationwide economic implications demonstrate a nuanced understanding of the multifaceted challenges.</w:t>
      </w:r>
    </w:p>
    <w:p w14:paraId="00CDC04E" w14:textId="77777777" w:rsidR="00E67F78" w:rsidRPr="001D3778" w:rsidRDefault="00E67F78" w:rsidP="001426ED">
      <w:pPr>
        <w:pStyle w:val="ListParagraph"/>
        <w:numPr>
          <w:ilvl w:val="0"/>
          <w:numId w:val="40"/>
        </w:numPr>
        <w:spacing w:after="120"/>
        <w:ind w:left="360"/>
        <w:jc w:val="both"/>
        <w:rPr>
          <w:rFonts w:ascii="Arial" w:hAnsi="Arial" w:cs="Arial"/>
          <w:color w:val="000000" w:themeColor="text1"/>
          <w:sz w:val="22"/>
          <w:szCs w:val="22"/>
          <w:lang w:val="en-US"/>
        </w:rPr>
      </w:pPr>
      <w:r w:rsidRPr="001D3778">
        <w:rPr>
          <w:rFonts w:ascii="Arial" w:hAnsi="Arial" w:cs="Arial"/>
          <w:color w:val="000000" w:themeColor="text1"/>
          <w:sz w:val="22"/>
          <w:szCs w:val="22"/>
          <w:lang w:val="en-US"/>
        </w:rPr>
        <w:t>Data Disaggregation: The call for disaggregated data by gender, age, and vulnerabilities shows an awareness of the necessity to have specific and tailored information to design interventions.</w:t>
      </w:r>
    </w:p>
    <w:p w14:paraId="70571AF8" w14:textId="77777777" w:rsidR="00E67F78" w:rsidRPr="006C2454"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Alignment with Human Rights-Based Approaches</w:t>
      </w:r>
    </w:p>
    <w:p w14:paraId="58B2837F" w14:textId="77777777" w:rsidR="00E67F78" w:rsidRPr="001D3778" w:rsidRDefault="00E67F78" w:rsidP="001426ED">
      <w:pPr>
        <w:pStyle w:val="ListParagraph"/>
        <w:numPr>
          <w:ilvl w:val="0"/>
          <w:numId w:val="41"/>
        </w:numPr>
        <w:ind w:left="360"/>
        <w:jc w:val="both"/>
        <w:rPr>
          <w:rFonts w:ascii="Arial" w:hAnsi="Arial" w:cs="Arial"/>
          <w:color w:val="000000" w:themeColor="text1"/>
          <w:sz w:val="22"/>
          <w:szCs w:val="22"/>
          <w:lang w:val="en-US"/>
        </w:rPr>
      </w:pPr>
      <w:r w:rsidRPr="001D3778">
        <w:rPr>
          <w:rFonts w:ascii="Arial" w:hAnsi="Arial" w:cs="Arial"/>
          <w:color w:val="000000" w:themeColor="text1"/>
          <w:sz w:val="22"/>
          <w:szCs w:val="22"/>
          <w:lang w:val="en-US"/>
        </w:rPr>
        <w:t xml:space="preserve">Integration of HRBA: The </w:t>
      </w:r>
      <w:proofErr w:type="spellStart"/>
      <w:r w:rsidRPr="001D3778">
        <w:rPr>
          <w:rFonts w:ascii="Arial" w:hAnsi="Arial" w:cs="Arial"/>
          <w:color w:val="000000" w:themeColor="text1"/>
          <w:sz w:val="22"/>
          <w:szCs w:val="22"/>
          <w:lang w:val="en-US"/>
        </w:rPr>
        <w:t>ToC</w:t>
      </w:r>
      <w:proofErr w:type="spellEnd"/>
      <w:r w:rsidRPr="001D3778">
        <w:rPr>
          <w:rFonts w:ascii="Arial" w:hAnsi="Arial" w:cs="Arial"/>
          <w:color w:val="000000" w:themeColor="text1"/>
          <w:sz w:val="22"/>
          <w:szCs w:val="22"/>
          <w:lang w:val="en-US"/>
        </w:rPr>
        <w:t xml:space="preserve"> notes a shortfall in integrating HRBA in ongoing reforms, underlining the project's commitment to align with human rights principles in addressing the needs of vulnerable groups.</w:t>
      </w:r>
    </w:p>
    <w:p w14:paraId="536B77A0" w14:textId="77777777" w:rsidR="00E67F78" w:rsidRPr="001D3778" w:rsidRDefault="00E67F78" w:rsidP="001426ED">
      <w:pPr>
        <w:pStyle w:val="ListParagraph"/>
        <w:numPr>
          <w:ilvl w:val="0"/>
          <w:numId w:val="41"/>
        </w:numPr>
        <w:spacing w:after="120"/>
        <w:ind w:left="360"/>
        <w:jc w:val="both"/>
        <w:rPr>
          <w:rFonts w:ascii="Arial" w:hAnsi="Arial" w:cs="Arial"/>
          <w:color w:val="000000" w:themeColor="text1"/>
          <w:sz w:val="22"/>
          <w:szCs w:val="22"/>
          <w:lang w:val="en-US"/>
        </w:rPr>
      </w:pPr>
      <w:r w:rsidRPr="001D3778">
        <w:rPr>
          <w:rFonts w:ascii="Arial" w:hAnsi="Arial" w:cs="Arial"/>
          <w:color w:val="000000" w:themeColor="text1"/>
          <w:sz w:val="22"/>
          <w:szCs w:val="22"/>
          <w:lang w:val="en-US"/>
        </w:rPr>
        <w:t>Empowerment and Accountability: The strategy to empower key agents and increase accountability signifies an intention to enable vulnerable groups to claim their rights.</w:t>
      </w:r>
    </w:p>
    <w:p w14:paraId="5CD922D2" w14:textId="77777777" w:rsidR="00E67F78" w:rsidRPr="006C2454" w:rsidRDefault="00E67F78" w:rsidP="001426ED">
      <w:pPr>
        <w:spacing w:after="120"/>
        <w:rPr>
          <w:rFonts w:ascii="Arial" w:hAnsi="Arial" w:cs="Arial"/>
          <w:color w:val="000000" w:themeColor="text1"/>
          <w:sz w:val="22"/>
          <w:szCs w:val="22"/>
          <w:lang w:val="en-US"/>
        </w:rPr>
      </w:pPr>
      <w:r w:rsidRPr="006C2454">
        <w:rPr>
          <w:rFonts w:ascii="Arial" w:hAnsi="Arial" w:cs="Arial"/>
          <w:color w:val="000000" w:themeColor="text1"/>
          <w:sz w:val="22"/>
          <w:szCs w:val="22"/>
          <w:lang w:val="en-US"/>
        </w:rPr>
        <w:t>Connection with Ongoing Reforms and Regulatory Frameworks</w:t>
      </w:r>
    </w:p>
    <w:p w14:paraId="1119A922" w14:textId="77777777" w:rsidR="00E67F78" w:rsidRPr="001D3778" w:rsidRDefault="00E67F78" w:rsidP="001426ED">
      <w:pPr>
        <w:pStyle w:val="ListParagraph"/>
        <w:numPr>
          <w:ilvl w:val="0"/>
          <w:numId w:val="42"/>
        </w:numPr>
        <w:ind w:left="360"/>
        <w:jc w:val="both"/>
        <w:rPr>
          <w:rFonts w:ascii="Arial" w:hAnsi="Arial" w:cs="Arial"/>
          <w:color w:val="000000" w:themeColor="text1"/>
          <w:sz w:val="22"/>
          <w:szCs w:val="22"/>
          <w:lang w:val="en-US"/>
        </w:rPr>
      </w:pPr>
      <w:r w:rsidRPr="001D3778">
        <w:rPr>
          <w:rFonts w:ascii="Arial" w:hAnsi="Arial" w:cs="Arial"/>
          <w:color w:val="000000" w:themeColor="text1"/>
          <w:sz w:val="22"/>
          <w:szCs w:val="22"/>
          <w:lang w:val="en-US"/>
        </w:rPr>
        <w:t xml:space="preserve">Incorporation into Reforms and Crisis Response: The </w:t>
      </w:r>
      <w:proofErr w:type="spellStart"/>
      <w:r w:rsidRPr="001D3778">
        <w:rPr>
          <w:rFonts w:ascii="Arial" w:hAnsi="Arial" w:cs="Arial"/>
          <w:color w:val="000000" w:themeColor="text1"/>
          <w:sz w:val="22"/>
          <w:szCs w:val="22"/>
          <w:lang w:val="en-US"/>
        </w:rPr>
        <w:t>ToC's</w:t>
      </w:r>
      <w:proofErr w:type="spellEnd"/>
      <w:r w:rsidRPr="001D3778">
        <w:rPr>
          <w:rFonts w:ascii="Arial" w:hAnsi="Arial" w:cs="Arial"/>
          <w:color w:val="000000" w:themeColor="text1"/>
          <w:sz w:val="22"/>
          <w:szCs w:val="22"/>
          <w:lang w:val="en-US"/>
        </w:rPr>
        <w:t xml:space="preserve"> approach to incorporating human rights into ongoing reform and crisis response emphasizes that the needs of vulnerable groups are central to the project's agenda.</w:t>
      </w:r>
    </w:p>
    <w:p w14:paraId="207A44D6" w14:textId="77777777" w:rsidR="00E67F78" w:rsidRPr="001D3778" w:rsidRDefault="00E67F78" w:rsidP="001426ED">
      <w:pPr>
        <w:pStyle w:val="ListParagraph"/>
        <w:numPr>
          <w:ilvl w:val="0"/>
          <w:numId w:val="42"/>
        </w:numPr>
        <w:spacing w:after="120"/>
        <w:ind w:left="360"/>
        <w:jc w:val="both"/>
        <w:rPr>
          <w:rFonts w:ascii="Arial" w:hAnsi="Arial" w:cs="Arial"/>
          <w:color w:val="000000" w:themeColor="text1"/>
          <w:sz w:val="22"/>
          <w:szCs w:val="22"/>
          <w:lang w:val="en-US"/>
        </w:rPr>
      </w:pPr>
      <w:r w:rsidRPr="001D3778">
        <w:rPr>
          <w:rFonts w:ascii="Arial" w:hAnsi="Arial" w:cs="Arial"/>
          <w:color w:val="000000" w:themeColor="text1"/>
          <w:sz w:val="22"/>
          <w:szCs w:val="22"/>
          <w:lang w:val="en-US"/>
        </w:rPr>
        <w:t>Post-conflict Provisions: Acknowledging the need for regulatory frameworks for post-conflict environments shows foresight in considering long-term solutions for vulnerable populations.</w:t>
      </w:r>
    </w:p>
    <w:p w14:paraId="216DD823" w14:textId="77777777" w:rsidR="00E67F78" w:rsidRPr="006C2454"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Recognition of Gender-Specific Challenges</w:t>
      </w:r>
    </w:p>
    <w:p w14:paraId="0E0975E2" w14:textId="77777777" w:rsidR="00E67F78" w:rsidRPr="001D3778" w:rsidRDefault="00E67F78" w:rsidP="001426ED">
      <w:pPr>
        <w:pStyle w:val="ListParagraph"/>
        <w:numPr>
          <w:ilvl w:val="0"/>
          <w:numId w:val="43"/>
        </w:numPr>
        <w:ind w:left="360"/>
        <w:jc w:val="both"/>
        <w:rPr>
          <w:rFonts w:ascii="Arial" w:hAnsi="Arial" w:cs="Arial"/>
          <w:color w:val="000000" w:themeColor="text1"/>
          <w:sz w:val="22"/>
          <w:szCs w:val="22"/>
          <w:lang w:val="en-US"/>
        </w:rPr>
      </w:pPr>
      <w:r w:rsidRPr="001D3778">
        <w:rPr>
          <w:rFonts w:ascii="Arial" w:hAnsi="Arial" w:cs="Arial"/>
          <w:color w:val="000000" w:themeColor="text1"/>
          <w:sz w:val="22"/>
          <w:szCs w:val="22"/>
          <w:lang w:val="en-US"/>
        </w:rPr>
        <w:lastRenderedPageBreak/>
        <w:t xml:space="preserve">Mention of Girls and Women: The </w:t>
      </w:r>
      <w:proofErr w:type="spellStart"/>
      <w:r w:rsidRPr="001D3778">
        <w:rPr>
          <w:rFonts w:ascii="Arial" w:hAnsi="Arial" w:cs="Arial"/>
          <w:color w:val="000000" w:themeColor="text1"/>
          <w:sz w:val="22"/>
          <w:szCs w:val="22"/>
          <w:lang w:val="en-US"/>
        </w:rPr>
        <w:t>ToC</w:t>
      </w:r>
      <w:proofErr w:type="spellEnd"/>
      <w:r w:rsidRPr="001D3778">
        <w:rPr>
          <w:rFonts w:ascii="Arial" w:hAnsi="Arial" w:cs="Arial"/>
          <w:color w:val="000000" w:themeColor="text1"/>
          <w:sz w:val="22"/>
          <w:szCs w:val="22"/>
          <w:lang w:val="en-US"/>
        </w:rPr>
        <w:t xml:space="preserve"> specifically identifies girls and women as part of vulnerable groups, showcasing an awareness of gender-specific human rights challenges.</w:t>
      </w:r>
    </w:p>
    <w:p w14:paraId="1BFC174D" w14:textId="77777777" w:rsidR="00E67F78" w:rsidRPr="001D3778" w:rsidRDefault="00E67F78" w:rsidP="001426ED">
      <w:pPr>
        <w:pStyle w:val="ListParagraph"/>
        <w:numPr>
          <w:ilvl w:val="0"/>
          <w:numId w:val="43"/>
        </w:numPr>
        <w:spacing w:after="120"/>
        <w:ind w:left="360"/>
        <w:jc w:val="both"/>
        <w:rPr>
          <w:rFonts w:ascii="Arial" w:hAnsi="Arial" w:cs="Arial"/>
          <w:color w:val="000000" w:themeColor="text1"/>
          <w:sz w:val="22"/>
          <w:szCs w:val="22"/>
          <w:lang w:val="en-US"/>
        </w:rPr>
      </w:pPr>
      <w:r w:rsidRPr="001D3778">
        <w:rPr>
          <w:rFonts w:ascii="Arial" w:hAnsi="Arial" w:cs="Arial"/>
          <w:color w:val="000000" w:themeColor="text1"/>
          <w:sz w:val="22"/>
          <w:szCs w:val="22"/>
          <w:lang w:val="en-US"/>
        </w:rPr>
        <w:t>Gender Equality and Non-Discrimination: The observation that ongoing reforms do not sufficiently integrate gender equality and non-discrimination shows a commitment to addressing gender imbalances.</w:t>
      </w:r>
    </w:p>
    <w:p w14:paraId="3116A14B" w14:textId="77777777" w:rsidR="00E67F78" w:rsidRPr="006C2454"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Gender-Disaggregated Data</w:t>
      </w:r>
    </w:p>
    <w:p w14:paraId="4C367630" w14:textId="77777777" w:rsidR="00E67F78" w:rsidRPr="001D3778" w:rsidRDefault="00E67F78" w:rsidP="001426ED">
      <w:pPr>
        <w:pStyle w:val="ListParagraph"/>
        <w:numPr>
          <w:ilvl w:val="0"/>
          <w:numId w:val="44"/>
        </w:numPr>
        <w:spacing w:after="120"/>
        <w:ind w:left="360"/>
        <w:jc w:val="both"/>
        <w:rPr>
          <w:rFonts w:ascii="Arial" w:hAnsi="Arial" w:cs="Arial"/>
          <w:color w:val="000000" w:themeColor="text1"/>
          <w:sz w:val="22"/>
          <w:szCs w:val="22"/>
          <w:lang w:val="en-US"/>
        </w:rPr>
      </w:pPr>
      <w:r w:rsidRPr="001D3778">
        <w:rPr>
          <w:rFonts w:ascii="Arial" w:hAnsi="Arial" w:cs="Arial"/>
          <w:color w:val="000000" w:themeColor="text1"/>
          <w:sz w:val="22"/>
          <w:szCs w:val="22"/>
          <w:lang w:val="en-US"/>
        </w:rPr>
        <w:t>Call for Gender-Disaggregated Data: The emphasis on collecting reliable and disaggregated data by gender indicates a focus on gender-responsive planning and intervention.</w:t>
      </w:r>
    </w:p>
    <w:p w14:paraId="6060F543" w14:textId="77777777" w:rsidR="00E67F78" w:rsidRPr="006C2454"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Engagement with Relevant Actors</w:t>
      </w:r>
    </w:p>
    <w:p w14:paraId="02AE05C7" w14:textId="77777777" w:rsidR="00E67F78" w:rsidRPr="001D3778" w:rsidRDefault="00E67F78" w:rsidP="001426ED">
      <w:pPr>
        <w:pStyle w:val="ListParagraph"/>
        <w:numPr>
          <w:ilvl w:val="0"/>
          <w:numId w:val="45"/>
        </w:numPr>
        <w:spacing w:after="120"/>
        <w:ind w:left="360"/>
        <w:jc w:val="both"/>
        <w:rPr>
          <w:rFonts w:ascii="Arial" w:hAnsi="Arial" w:cs="Arial"/>
          <w:color w:val="000000" w:themeColor="text1"/>
          <w:sz w:val="22"/>
          <w:szCs w:val="22"/>
          <w:lang w:val="en-US"/>
        </w:rPr>
      </w:pPr>
      <w:r w:rsidRPr="001D3778">
        <w:rPr>
          <w:rFonts w:ascii="Arial" w:hAnsi="Arial" w:cs="Arial"/>
          <w:color w:val="000000" w:themeColor="text1"/>
          <w:sz w:val="22"/>
          <w:szCs w:val="22"/>
          <w:lang w:val="en-US"/>
        </w:rPr>
        <w:t>Engagement Strategy: The engagement with all relevant actors to ensure that gender equality is incorporated into ongoing reform and crisis response reflects a comprehensive approach to mainstreaming gender in all project facets.</w:t>
      </w:r>
    </w:p>
    <w:p w14:paraId="69204F20" w14:textId="77777777" w:rsidR="00E67F78" w:rsidRPr="006C2454"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Gender Equality in Human Rights Protection Services</w:t>
      </w:r>
    </w:p>
    <w:p w14:paraId="1788626F" w14:textId="77777777" w:rsidR="00E67F78" w:rsidRPr="001D3778" w:rsidRDefault="00E67F78" w:rsidP="001426ED">
      <w:pPr>
        <w:pStyle w:val="ListParagraph"/>
        <w:numPr>
          <w:ilvl w:val="0"/>
          <w:numId w:val="46"/>
        </w:numPr>
        <w:spacing w:after="120"/>
        <w:ind w:left="360"/>
        <w:jc w:val="both"/>
        <w:rPr>
          <w:rFonts w:ascii="Arial" w:hAnsi="Arial" w:cs="Arial"/>
          <w:color w:val="000000" w:themeColor="text1"/>
          <w:sz w:val="22"/>
          <w:szCs w:val="22"/>
          <w:lang w:val="en-US"/>
        </w:rPr>
      </w:pPr>
      <w:proofErr w:type="gramStart"/>
      <w:r w:rsidRPr="001D3778">
        <w:rPr>
          <w:rFonts w:ascii="Arial" w:hAnsi="Arial" w:cs="Arial"/>
          <w:color w:val="000000" w:themeColor="text1"/>
          <w:sz w:val="22"/>
          <w:szCs w:val="22"/>
          <w:lang w:val="en-US"/>
        </w:rPr>
        <w:t>Territorially-Decentralized</w:t>
      </w:r>
      <w:proofErr w:type="gramEnd"/>
      <w:r w:rsidRPr="001D3778">
        <w:rPr>
          <w:rFonts w:ascii="Arial" w:hAnsi="Arial" w:cs="Arial"/>
          <w:color w:val="000000" w:themeColor="text1"/>
          <w:sz w:val="22"/>
          <w:szCs w:val="22"/>
          <w:lang w:val="en-US"/>
        </w:rPr>
        <w:t xml:space="preserve"> Approach to Gender Issues: The </w:t>
      </w:r>
      <w:proofErr w:type="spellStart"/>
      <w:r w:rsidRPr="001D3778">
        <w:rPr>
          <w:rFonts w:ascii="Arial" w:hAnsi="Arial" w:cs="Arial"/>
          <w:color w:val="000000" w:themeColor="text1"/>
          <w:sz w:val="22"/>
          <w:szCs w:val="22"/>
          <w:lang w:val="en-US"/>
        </w:rPr>
        <w:t>ToC's</w:t>
      </w:r>
      <w:proofErr w:type="spellEnd"/>
      <w:r w:rsidRPr="001D3778">
        <w:rPr>
          <w:rFonts w:ascii="Arial" w:hAnsi="Arial" w:cs="Arial"/>
          <w:color w:val="000000" w:themeColor="text1"/>
          <w:sz w:val="22"/>
          <w:szCs w:val="22"/>
          <w:lang w:val="en-US"/>
        </w:rPr>
        <w:t xml:space="preserve"> emphasis on applying a physical and/or digital territorially-decentralized approach to human rights protection, while constantly monitoring and analyzing data disaggregated by gender, signifies a tailored mechanism to respond to gender issues.</w:t>
      </w:r>
    </w:p>
    <w:p w14:paraId="663504B4" w14:textId="6287CD35" w:rsidR="00E67F78" w:rsidRPr="00C13776" w:rsidRDefault="00E67F78" w:rsidP="001426ED">
      <w:pPr>
        <w:spacing w:after="240"/>
        <w:jc w:val="both"/>
        <w:rPr>
          <w:rFonts w:ascii="Arial" w:hAnsi="Arial" w:cs="Arial"/>
          <w:b/>
          <w:bCs/>
          <w:color w:val="000000" w:themeColor="text1"/>
          <w:sz w:val="22"/>
          <w:szCs w:val="22"/>
          <w:lang w:val="en-US"/>
        </w:rPr>
      </w:pPr>
      <w:r w:rsidRPr="0008046D">
        <w:rPr>
          <w:rFonts w:ascii="Arial" w:hAnsi="Arial" w:cs="Arial"/>
          <w:b/>
          <w:bCs/>
          <w:i/>
          <w:iCs/>
          <w:color w:val="000000" w:themeColor="text1"/>
          <w:sz w:val="22"/>
          <w:szCs w:val="22"/>
          <w:lang w:val="en-US"/>
        </w:rPr>
        <w:t xml:space="preserve">Summarizing these data, </w:t>
      </w:r>
      <w:r w:rsidRPr="00C13776">
        <w:rPr>
          <w:rFonts w:ascii="Arial" w:hAnsi="Arial" w:cs="Arial"/>
          <w:color w:val="000000" w:themeColor="text1"/>
          <w:sz w:val="22"/>
          <w:szCs w:val="22"/>
          <w:lang w:val="en-US"/>
        </w:rPr>
        <w:t>t</w:t>
      </w:r>
      <w:r w:rsidRPr="0008046D">
        <w:rPr>
          <w:rFonts w:ascii="Arial" w:hAnsi="Arial" w:cs="Arial"/>
          <w:color w:val="000000" w:themeColor="text1"/>
          <w:sz w:val="22"/>
          <w:szCs w:val="22"/>
          <w:lang w:val="en-US"/>
        </w:rPr>
        <w:t>he Theory of Change (</w:t>
      </w:r>
      <w:proofErr w:type="spellStart"/>
      <w:r w:rsidRPr="0008046D">
        <w:rPr>
          <w:rFonts w:ascii="Arial" w:hAnsi="Arial" w:cs="Arial"/>
          <w:color w:val="000000" w:themeColor="text1"/>
          <w:sz w:val="22"/>
          <w:szCs w:val="22"/>
          <w:lang w:val="en-US"/>
        </w:rPr>
        <w:t>ToC</w:t>
      </w:r>
      <w:proofErr w:type="spellEnd"/>
      <w:r w:rsidRPr="0008046D">
        <w:rPr>
          <w:rFonts w:ascii="Arial" w:hAnsi="Arial" w:cs="Arial"/>
          <w:color w:val="000000" w:themeColor="text1"/>
          <w:sz w:val="22"/>
          <w:szCs w:val="22"/>
          <w:lang w:val="en-US"/>
        </w:rPr>
        <w:t xml:space="preserve">) for the </w:t>
      </w:r>
      <w:r w:rsidR="00756778">
        <w:rPr>
          <w:rFonts w:ascii="Arial" w:hAnsi="Arial" w:cs="Arial"/>
          <w:color w:val="000000" w:themeColor="text1"/>
          <w:sz w:val="22"/>
          <w:szCs w:val="22"/>
          <w:lang w:val="en-US"/>
        </w:rPr>
        <w:t>“</w:t>
      </w:r>
      <w:r w:rsidRPr="0008046D">
        <w:rPr>
          <w:rFonts w:ascii="Arial" w:hAnsi="Arial" w:cs="Arial"/>
          <w:color w:val="000000" w:themeColor="text1"/>
          <w:sz w:val="22"/>
          <w:szCs w:val="22"/>
          <w:lang w:val="en-US"/>
        </w:rPr>
        <w:t>Human Rights for Ukraine</w:t>
      </w:r>
      <w:r w:rsidR="00756778">
        <w:rPr>
          <w:rFonts w:ascii="Arial" w:hAnsi="Arial" w:cs="Arial"/>
          <w:color w:val="000000" w:themeColor="text1"/>
          <w:sz w:val="22"/>
          <w:szCs w:val="22"/>
          <w:lang w:val="en-US"/>
        </w:rPr>
        <w:t>”</w:t>
      </w:r>
      <w:r w:rsidRPr="0008046D">
        <w:rPr>
          <w:rFonts w:ascii="Arial" w:hAnsi="Arial" w:cs="Arial"/>
          <w:color w:val="000000" w:themeColor="text1"/>
          <w:sz w:val="22"/>
          <w:szCs w:val="22"/>
          <w:lang w:val="en-US"/>
        </w:rPr>
        <w:t xml:space="preserve"> Project demonstrates comprehensive inclusion of vulnerable groups, such as girls and women, the elderly, and minorities, among others. The </w:t>
      </w:r>
      <w:proofErr w:type="spellStart"/>
      <w:r w:rsidRPr="0008046D">
        <w:rPr>
          <w:rFonts w:ascii="Arial" w:hAnsi="Arial" w:cs="Arial"/>
          <w:color w:val="000000" w:themeColor="text1"/>
          <w:sz w:val="22"/>
          <w:szCs w:val="22"/>
          <w:lang w:val="en-US"/>
        </w:rPr>
        <w:t>ToC's</w:t>
      </w:r>
      <w:proofErr w:type="spellEnd"/>
      <w:r w:rsidRPr="0008046D">
        <w:rPr>
          <w:rFonts w:ascii="Arial" w:hAnsi="Arial" w:cs="Arial"/>
          <w:color w:val="000000" w:themeColor="text1"/>
          <w:sz w:val="22"/>
          <w:szCs w:val="22"/>
          <w:lang w:val="en-US"/>
        </w:rPr>
        <w:t xml:space="preserve"> focus on data disaggregation and the Human Rights-Based Approach (HRBA) signifies a nuanced understanding of the challenges faced by these groups. Additionally, the </w:t>
      </w:r>
      <w:proofErr w:type="spellStart"/>
      <w:r w:rsidRPr="0008046D">
        <w:rPr>
          <w:rFonts w:ascii="Arial" w:hAnsi="Arial" w:cs="Arial"/>
          <w:color w:val="000000" w:themeColor="text1"/>
          <w:sz w:val="22"/>
          <w:szCs w:val="22"/>
          <w:lang w:val="en-US"/>
        </w:rPr>
        <w:t>ToC's</w:t>
      </w:r>
      <w:proofErr w:type="spellEnd"/>
      <w:r w:rsidRPr="0008046D">
        <w:rPr>
          <w:rFonts w:ascii="Arial" w:hAnsi="Arial" w:cs="Arial"/>
          <w:color w:val="000000" w:themeColor="text1"/>
          <w:sz w:val="22"/>
          <w:szCs w:val="22"/>
          <w:lang w:val="en-US"/>
        </w:rPr>
        <w:t xml:space="preserve"> emphasis on gender-disaggregated data and engagement with relevant actors illustrates a dedicated mechanism for gender-responsive planning and intervention.</w:t>
      </w:r>
    </w:p>
    <w:p w14:paraId="1B025911" w14:textId="77777777" w:rsidR="00E67F78" w:rsidRPr="006C2454" w:rsidRDefault="00E67F78" w:rsidP="001426ED">
      <w:pPr>
        <w:pStyle w:val="Heading3"/>
        <w:spacing w:after="120"/>
        <w:jc w:val="both"/>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To what extent was HR4U able to transform/adjust to fast changing context (political, security, epidemiological) taking into consideration risks/ challenges mitigation strategy?</w:t>
      </w:r>
    </w:p>
    <w:p w14:paraId="1E2DFDF2" w14:textId="77777777" w:rsidR="00E67F78" w:rsidRPr="006C2454" w:rsidRDefault="00E67F78" w:rsidP="001426ED">
      <w:pPr>
        <w:spacing w:before="120" w:after="120"/>
        <w:rPr>
          <w:rFonts w:ascii="Arial" w:hAnsi="Arial" w:cs="Arial"/>
          <w:i/>
          <w:iCs/>
          <w:color w:val="000000" w:themeColor="text1"/>
          <w:sz w:val="22"/>
          <w:szCs w:val="22"/>
          <w:lang w:val="en-US"/>
        </w:rPr>
      </w:pPr>
      <w:r w:rsidRPr="006C2454">
        <w:rPr>
          <w:rFonts w:ascii="Arial" w:hAnsi="Arial" w:cs="Arial"/>
          <w:i/>
          <w:iCs/>
          <w:color w:val="000000" w:themeColor="text1"/>
          <w:sz w:val="22"/>
          <w:szCs w:val="22"/>
          <w:lang w:val="en-US"/>
        </w:rPr>
        <w:t>Findings from the data collection from the KII and FGD with the Group 1</w:t>
      </w:r>
    </w:p>
    <w:p w14:paraId="6573FC69" w14:textId="77777777" w:rsidR="00E67F78" w:rsidRPr="006C2454"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Adaptation to Fast-Changing Contexts</w:t>
      </w:r>
    </w:p>
    <w:p w14:paraId="2DA73DA2" w14:textId="0043D6AD" w:rsidR="00E67F78" w:rsidRPr="009F65AD" w:rsidRDefault="00E67F78" w:rsidP="001426ED">
      <w:pPr>
        <w:jc w:val="both"/>
        <w:rPr>
          <w:rFonts w:ascii="Arial" w:hAnsi="Arial" w:cs="Arial"/>
          <w:color w:val="000000" w:themeColor="text1"/>
          <w:sz w:val="22"/>
          <w:szCs w:val="22"/>
          <w:lang w:val="en-US"/>
        </w:rPr>
      </w:pPr>
      <w:r w:rsidRPr="009F65AD">
        <w:rPr>
          <w:rFonts w:ascii="Arial" w:hAnsi="Arial" w:cs="Arial"/>
          <w:color w:val="000000" w:themeColor="text1"/>
          <w:sz w:val="22"/>
          <w:szCs w:val="22"/>
          <w:lang w:val="en-US"/>
        </w:rPr>
        <w:t>Covid-19 Pandemic Adaptation</w:t>
      </w:r>
    </w:p>
    <w:p w14:paraId="03F44280" w14:textId="77777777" w:rsidR="00E67F78" w:rsidRPr="00A30052" w:rsidRDefault="00E67F78" w:rsidP="001426ED">
      <w:pPr>
        <w:pStyle w:val="ListParagraph"/>
        <w:numPr>
          <w:ilvl w:val="0"/>
          <w:numId w:val="47"/>
        </w:numPr>
        <w:ind w:left="360"/>
        <w:jc w:val="both"/>
        <w:rPr>
          <w:rFonts w:ascii="Arial" w:hAnsi="Arial" w:cs="Arial"/>
          <w:color w:val="000000" w:themeColor="text1"/>
          <w:sz w:val="22"/>
          <w:szCs w:val="22"/>
          <w:lang w:val="en-US"/>
        </w:rPr>
      </w:pPr>
      <w:r w:rsidRPr="00A30052">
        <w:rPr>
          <w:rFonts w:ascii="Arial" w:hAnsi="Arial" w:cs="Arial"/>
          <w:color w:val="000000" w:themeColor="text1"/>
          <w:sz w:val="22"/>
          <w:szCs w:val="22"/>
          <w:lang w:val="en-US"/>
        </w:rPr>
        <w:t>The HR4U project demonstrated resilience and adaptability in response to the Covid-19 pandemic.</w:t>
      </w:r>
    </w:p>
    <w:p w14:paraId="4CA7E963" w14:textId="77777777" w:rsidR="00E67F78" w:rsidRPr="00A30052" w:rsidRDefault="00E67F78" w:rsidP="001426ED">
      <w:pPr>
        <w:pStyle w:val="ListParagraph"/>
        <w:numPr>
          <w:ilvl w:val="0"/>
          <w:numId w:val="47"/>
        </w:numPr>
        <w:ind w:left="360"/>
        <w:jc w:val="both"/>
        <w:rPr>
          <w:rFonts w:ascii="Arial" w:hAnsi="Arial" w:cs="Arial"/>
          <w:color w:val="000000" w:themeColor="text1"/>
          <w:sz w:val="22"/>
          <w:szCs w:val="22"/>
          <w:lang w:val="en-US"/>
        </w:rPr>
      </w:pPr>
      <w:r w:rsidRPr="00A30052">
        <w:rPr>
          <w:rFonts w:ascii="Arial" w:hAnsi="Arial" w:cs="Arial"/>
          <w:color w:val="000000" w:themeColor="text1"/>
          <w:sz w:val="22"/>
          <w:szCs w:val="22"/>
          <w:lang w:val="en-US"/>
        </w:rPr>
        <w:t>The swift transition to remote working and the utilization of digital tools were key measures undertaken.</w:t>
      </w:r>
    </w:p>
    <w:p w14:paraId="60B16057" w14:textId="77777777" w:rsidR="00E67F78" w:rsidRPr="00A30052" w:rsidRDefault="00E67F78" w:rsidP="001426ED">
      <w:pPr>
        <w:pStyle w:val="ListParagraph"/>
        <w:numPr>
          <w:ilvl w:val="0"/>
          <w:numId w:val="47"/>
        </w:numPr>
        <w:spacing w:after="120"/>
        <w:ind w:left="360" w:hanging="357"/>
        <w:contextualSpacing w:val="0"/>
        <w:jc w:val="both"/>
        <w:rPr>
          <w:rFonts w:ascii="Arial" w:hAnsi="Arial" w:cs="Arial"/>
          <w:color w:val="000000" w:themeColor="text1"/>
          <w:sz w:val="22"/>
          <w:szCs w:val="22"/>
          <w:lang w:val="en-US"/>
        </w:rPr>
      </w:pPr>
      <w:r w:rsidRPr="00A30052">
        <w:rPr>
          <w:rFonts w:ascii="Arial" w:hAnsi="Arial" w:cs="Arial"/>
          <w:color w:val="000000" w:themeColor="text1"/>
          <w:sz w:val="22"/>
          <w:szCs w:val="22"/>
          <w:lang w:val="en-US"/>
        </w:rPr>
        <w:t>The provision of personal protective equipment ensured the safety of those involved in the project, illustrating responsiveness to immediate needs.</w:t>
      </w:r>
    </w:p>
    <w:p w14:paraId="0FC9E098" w14:textId="458F5183" w:rsidR="00E67F78" w:rsidRPr="009F65AD" w:rsidRDefault="00E67F78" w:rsidP="001426ED">
      <w:pPr>
        <w:jc w:val="both"/>
        <w:rPr>
          <w:rFonts w:ascii="Arial" w:hAnsi="Arial" w:cs="Arial"/>
          <w:color w:val="000000" w:themeColor="text1"/>
          <w:sz w:val="22"/>
          <w:szCs w:val="22"/>
          <w:lang w:val="en-US"/>
        </w:rPr>
      </w:pPr>
      <w:r w:rsidRPr="009F65AD">
        <w:rPr>
          <w:rFonts w:ascii="Arial" w:hAnsi="Arial" w:cs="Arial"/>
          <w:color w:val="000000" w:themeColor="text1"/>
          <w:sz w:val="22"/>
          <w:szCs w:val="22"/>
          <w:lang w:val="en-US"/>
        </w:rPr>
        <w:t>Adaptation to War and Security Challenges</w:t>
      </w:r>
    </w:p>
    <w:p w14:paraId="4EB9EBC7" w14:textId="77777777" w:rsidR="00E67F78" w:rsidRPr="00A30052" w:rsidRDefault="00E67F78" w:rsidP="001426ED">
      <w:pPr>
        <w:pStyle w:val="ListParagraph"/>
        <w:numPr>
          <w:ilvl w:val="0"/>
          <w:numId w:val="48"/>
        </w:numPr>
        <w:ind w:left="360"/>
        <w:jc w:val="both"/>
        <w:rPr>
          <w:rFonts w:ascii="Arial" w:hAnsi="Arial" w:cs="Arial"/>
          <w:color w:val="000000" w:themeColor="text1"/>
          <w:sz w:val="22"/>
          <w:szCs w:val="22"/>
          <w:lang w:val="en-US"/>
        </w:rPr>
      </w:pPr>
      <w:r w:rsidRPr="00A30052">
        <w:rPr>
          <w:rFonts w:ascii="Arial" w:hAnsi="Arial" w:cs="Arial"/>
          <w:color w:val="000000" w:themeColor="text1"/>
          <w:sz w:val="22"/>
          <w:szCs w:val="22"/>
          <w:lang w:val="en-US"/>
        </w:rPr>
        <w:t>The situation arising from the war and relocation of people presented a more complex challenge for the HR4U project.</w:t>
      </w:r>
    </w:p>
    <w:p w14:paraId="4D9712D9" w14:textId="77777777" w:rsidR="00E67F78" w:rsidRPr="00A30052" w:rsidRDefault="00E67F78" w:rsidP="001426ED">
      <w:pPr>
        <w:pStyle w:val="ListParagraph"/>
        <w:numPr>
          <w:ilvl w:val="0"/>
          <w:numId w:val="48"/>
        </w:numPr>
        <w:ind w:left="360"/>
        <w:jc w:val="both"/>
        <w:rPr>
          <w:rFonts w:ascii="Arial" w:hAnsi="Arial" w:cs="Arial"/>
          <w:color w:val="000000" w:themeColor="text1"/>
          <w:sz w:val="22"/>
          <w:szCs w:val="22"/>
          <w:lang w:val="en-US"/>
        </w:rPr>
      </w:pPr>
      <w:r w:rsidRPr="00A30052">
        <w:rPr>
          <w:rFonts w:ascii="Arial" w:hAnsi="Arial" w:cs="Arial"/>
          <w:color w:val="000000" w:themeColor="text1"/>
          <w:sz w:val="22"/>
          <w:szCs w:val="22"/>
          <w:lang w:val="en-US"/>
        </w:rPr>
        <w:t xml:space="preserve">The project adapted by focusing on new areas of human </w:t>
      </w:r>
      <w:proofErr w:type="spellStart"/>
      <w:r w:rsidRPr="00A30052">
        <w:rPr>
          <w:rFonts w:ascii="Arial" w:hAnsi="Arial" w:cs="Arial"/>
          <w:color w:val="000000" w:themeColor="text1"/>
          <w:sz w:val="22"/>
          <w:szCs w:val="22"/>
          <w:lang w:val="en-US"/>
        </w:rPr>
        <w:t>rights</w:t>
      </w:r>
      <w:proofErr w:type="spellEnd"/>
      <w:r w:rsidRPr="00A30052">
        <w:rPr>
          <w:rFonts w:ascii="Arial" w:hAnsi="Arial" w:cs="Arial"/>
          <w:color w:val="000000" w:themeColor="text1"/>
          <w:sz w:val="22"/>
          <w:szCs w:val="22"/>
          <w:lang w:val="en-US"/>
        </w:rPr>
        <w:t xml:space="preserve"> needs, such as investigating war crimes.</w:t>
      </w:r>
    </w:p>
    <w:p w14:paraId="37BAFBB4" w14:textId="77777777" w:rsidR="00E67F78" w:rsidRPr="00A30052" w:rsidRDefault="00E67F78" w:rsidP="001426ED">
      <w:pPr>
        <w:pStyle w:val="ListParagraph"/>
        <w:numPr>
          <w:ilvl w:val="0"/>
          <w:numId w:val="48"/>
        </w:numPr>
        <w:spacing w:after="120"/>
        <w:ind w:left="360" w:hanging="357"/>
        <w:contextualSpacing w:val="0"/>
        <w:jc w:val="both"/>
        <w:rPr>
          <w:rFonts w:ascii="Arial" w:hAnsi="Arial" w:cs="Arial"/>
          <w:color w:val="000000" w:themeColor="text1"/>
          <w:sz w:val="22"/>
          <w:szCs w:val="22"/>
          <w:lang w:val="en-US"/>
        </w:rPr>
      </w:pPr>
      <w:r w:rsidRPr="00A30052">
        <w:rPr>
          <w:rFonts w:ascii="Arial" w:hAnsi="Arial" w:cs="Arial"/>
          <w:color w:val="000000" w:themeColor="text1"/>
          <w:sz w:val="22"/>
          <w:szCs w:val="22"/>
          <w:lang w:val="en-US"/>
        </w:rPr>
        <w:t>Procurement of bulletproof vests and enhancement of communication activities reflect tangible actions taken to mitigate security risks.</w:t>
      </w:r>
    </w:p>
    <w:p w14:paraId="1B56FF4F" w14:textId="2636DDF1" w:rsidR="00E67F78" w:rsidRPr="009F65AD" w:rsidRDefault="00E67F78" w:rsidP="001426ED">
      <w:pPr>
        <w:jc w:val="both"/>
        <w:rPr>
          <w:rFonts w:ascii="Arial" w:hAnsi="Arial" w:cs="Arial"/>
          <w:color w:val="000000" w:themeColor="text1"/>
          <w:sz w:val="22"/>
          <w:szCs w:val="22"/>
          <w:lang w:val="en-US"/>
        </w:rPr>
      </w:pPr>
      <w:r w:rsidRPr="009F65AD">
        <w:rPr>
          <w:rFonts w:ascii="Arial" w:hAnsi="Arial" w:cs="Arial"/>
          <w:color w:val="000000" w:themeColor="text1"/>
          <w:sz w:val="22"/>
          <w:szCs w:val="22"/>
          <w:lang w:val="en-US"/>
        </w:rPr>
        <w:t>Revision of Approaches and Activities</w:t>
      </w:r>
    </w:p>
    <w:p w14:paraId="738D4825" w14:textId="77777777" w:rsidR="00E67F78" w:rsidRPr="00A30052" w:rsidRDefault="00E67F78" w:rsidP="001426ED">
      <w:pPr>
        <w:pStyle w:val="ListParagraph"/>
        <w:numPr>
          <w:ilvl w:val="0"/>
          <w:numId w:val="49"/>
        </w:numPr>
        <w:ind w:left="360"/>
        <w:jc w:val="both"/>
        <w:rPr>
          <w:rFonts w:ascii="Arial" w:hAnsi="Arial" w:cs="Arial"/>
          <w:color w:val="000000" w:themeColor="text1"/>
          <w:sz w:val="22"/>
          <w:szCs w:val="22"/>
          <w:lang w:val="en-US"/>
        </w:rPr>
      </w:pPr>
      <w:r w:rsidRPr="00A30052">
        <w:rPr>
          <w:rFonts w:ascii="Arial" w:hAnsi="Arial" w:cs="Arial"/>
          <w:color w:val="000000" w:themeColor="text1"/>
          <w:sz w:val="22"/>
          <w:szCs w:val="22"/>
          <w:lang w:val="en-US"/>
        </w:rPr>
        <w:t xml:space="preserve">A flexible and adaptive approach led to a revision in the project’s implementation modality, including the postponing or shifting of </w:t>
      </w:r>
      <w:r>
        <w:rPr>
          <w:rFonts w:ascii="Arial" w:hAnsi="Arial" w:cs="Arial"/>
          <w:color w:val="000000" w:themeColor="text1"/>
          <w:sz w:val="22"/>
          <w:szCs w:val="22"/>
          <w:lang w:val="en-US"/>
        </w:rPr>
        <w:t xml:space="preserve">certain </w:t>
      </w:r>
      <w:r w:rsidRPr="00A30052">
        <w:rPr>
          <w:rFonts w:ascii="Arial" w:hAnsi="Arial" w:cs="Arial"/>
          <w:color w:val="000000" w:themeColor="text1"/>
          <w:sz w:val="22"/>
          <w:szCs w:val="22"/>
          <w:lang w:val="en-US"/>
        </w:rPr>
        <w:t>activities.</w:t>
      </w:r>
    </w:p>
    <w:p w14:paraId="0E15BA77" w14:textId="77777777" w:rsidR="00E67F78" w:rsidRPr="00A30052" w:rsidRDefault="00E67F78" w:rsidP="001426ED">
      <w:pPr>
        <w:pStyle w:val="ListParagraph"/>
        <w:numPr>
          <w:ilvl w:val="0"/>
          <w:numId w:val="49"/>
        </w:numPr>
        <w:spacing w:after="120"/>
        <w:ind w:left="360"/>
        <w:jc w:val="both"/>
        <w:rPr>
          <w:rFonts w:ascii="Arial" w:hAnsi="Arial" w:cs="Arial"/>
          <w:color w:val="000000" w:themeColor="text1"/>
          <w:sz w:val="22"/>
          <w:szCs w:val="22"/>
          <w:lang w:val="en-US"/>
        </w:rPr>
      </w:pPr>
      <w:r w:rsidRPr="00A30052">
        <w:rPr>
          <w:rFonts w:ascii="Arial" w:hAnsi="Arial" w:cs="Arial"/>
          <w:color w:val="000000" w:themeColor="text1"/>
          <w:sz w:val="22"/>
          <w:szCs w:val="22"/>
          <w:lang w:val="en-US"/>
        </w:rPr>
        <w:lastRenderedPageBreak/>
        <w:t>Challenges emerged due to the relocation of university activities, leading to a decision not to pursue the project in its original format.</w:t>
      </w:r>
    </w:p>
    <w:p w14:paraId="729F26D8" w14:textId="77777777" w:rsidR="00E67F78" w:rsidRPr="006C2454"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Flexibility and Effectiveness of Risk Mitigation Strategies</w:t>
      </w:r>
    </w:p>
    <w:p w14:paraId="5EA20E79" w14:textId="21ED3620" w:rsidR="00E67F78" w:rsidRPr="009F65AD" w:rsidRDefault="00E67F78" w:rsidP="001426ED">
      <w:pPr>
        <w:jc w:val="both"/>
        <w:rPr>
          <w:rFonts w:ascii="Arial" w:hAnsi="Arial" w:cs="Arial"/>
          <w:color w:val="000000" w:themeColor="text1"/>
          <w:sz w:val="22"/>
          <w:szCs w:val="22"/>
          <w:lang w:val="en-US"/>
        </w:rPr>
      </w:pPr>
      <w:r w:rsidRPr="009F65AD">
        <w:rPr>
          <w:rFonts w:ascii="Arial" w:hAnsi="Arial" w:cs="Arial"/>
          <w:color w:val="000000" w:themeColor="text1"/>
          <w:sz w:val="22"/>
          <w:szCs w:val="22"/>
          <w:lang w:val="en-US"/>
        </w:rPr>
        <w:t>Swift Changes to the Annual Plan</w:t>
      </w:r>
    </w:p>
    <w:p w14:paraId="0A122847" w14:textId="77777777" w:rsidR="00E67F78" w:rsidRPr="00C57856" w:rsidRDefault="00E67F78" w:rsidP="001426ED">
      <w:pPr>
        <w:pStyle w:val="ListParagraph"/>
        <w:numPr>
          <w:ilvl w:val="0"/>
          <w:numId w:val="50"/>
        </w:numPr>
        <w:ind w:left="360"/>
        <w:jc w:val="both"/>
        <w:rPr>
          <w:rFonts w:ascii="Arial" w:hAnsi="Arial" w:cs="Arial"/>
          <w:color w:val="000000" w:themeColor="text1"/>
          <w:sz w:val="22"/>
          <w:szCs w:val="22"/>
          <w:lang w:val="en-US"/>
        </w:rPr>
      </w:pPr>
      <w:r w:rsidRPr="00C57856">
        <w:rPr>
          <w:rFonts w:ascii="Arial" w:hAnsi="Arial" w:cs="Arial"/>
          <w:color w:val="000000" w:themeColor="text1"/>
          <w:sz w:val="22"/>
          <w:szCs w:val="22"/>
          <w:lang w:val="en-US"/>
        </w:rPr>
        <w:t>The process of modifying the annual plan of the project was conducted efficiently, reflecting a high level of flexibility.</w:t>
      </w:r>
    </w:p>
    <w:p w14:paraId="759FE9FB" w14:textId="77777777" w:rsidR="00E67F78" w:rsidRPr="00C57856" w:rsidRDefault="00E67F78" w:rsidP="001426ED">
      <w:pPr>
        <w:pStyle w:val="ListParagraph"/>
        <w:numPr>
          <w:ilvl w:val="0"/>
          <w:numId w:val="50"/>
        </w:numPr>
        <w:spacing w:after="120"/>
        <w:ind w:left="360" w:hanging="357"/>
        <w:contextualSpacing w:val="0"/>
        <w:jc w:val="both"/>
        <w:rPr>
          <w:rFonts w:ascii="Arial" w:hAnsi="Arial" w:cs="Arial"/>
          <w:color w:val="000000" w:themeColor="text1"/>
          <w:sz w:val="22"/>
          <w:szCs w:val="22"/>
          <w:lang w:val="en-US"/>
        </w:rPr>
      </w:pPr>
      <w:r w:rsidRPr="00C57856">
        <w:rPr>
          <w:rFonts w:ascii="Arial" w:hAnsi="Arial" w:cs="Arial"/>
          <w:color w:val="000000" w:themeColor="text1"/>
          <w:sz w:val="22"/>
          <w:szCs w:val="22"/>
          <w:lang w:val="en-US"/>
        </w:rPr>
        <w:t>The UNDP’s rapid engagement with the donor to alter the plan, without halting any activities, signifies an effective response to the evolving context.</w:t>
      </w:r>
    </w:p>
    <w:p w14:paraId="12E0393F" w14:textId="24423FB8" w:rsidR="00E67F78" w:rsidRPr="009F65AD" w:rsidRDefault="00E67F78" w:rsidP="001426ED">
      <w:pPr>
        <w:jc w:val="both"/>
        <w:rPr>
          <w:rFonts w:ascii="Arial" w:hAnsi="Arial" w:cs="Arial"/>
          <w:color w:val="000000" w:themeColor="text1"/>
          <w:sz w:val="22"/>
          <w:szCs w:val="22"/>
          <w:lang w:val="en-US"/>
        </w:rPr>
      </w:pPr>
      <w:r w:rsidRPr="009F65AD">
        <w:rPr>
          <w:rFonts w:ascii="Arial" w:hAnsi="Arial" w:cs="Arial"/>
          <w:color w:val="000000" w:themeColor="text1"/>
          <w:sz w:val="22"/>
          <w:szCs w:val="22"/>
          <w:lang w:val="en-US"/>
        </w:rPr>
        <w:t>Re-prioritization of Activities</w:t>
      </w:r>
    </w:p>
    <w:p w14:paraId="3F00F17D" w14:textId="77777777" w:rsidR="00E67F78" w:rsidRPr="00C57856" w:rsidRDefault="00E67F78" w:rsidP="001426ED">
      <w:pPr>
        <w:pStyle w:val="ListParagraph"/>
        <w:numPr>
          <w:ilvl w:val="0"/>
          <w:numId w:val="51"/>
        </w:numPr>
        <w:ind w:left="360"/>
        <w:jc w:val="both"/>
        <w:rPr>
          <w:rFonts w:ascii="Arial" w:hAnsi="Arial" w:cs="Arial"/>
          <w:color w:val="000000" w:themeColor="text1"/>
          <w:sz w:val="22"/>
          <w:szCs w:val="22"/>
          <w:lang w:val="en-US"/>
        </w:rPr>
      </w:pPr>
      <w:r w:rsidRPr="00C57856">
        <w:rPr>
          <w:rFonts w:ascii="Arial" w:hAnsi="Arial" w:cs="Arial"/>
          <w:color w:val="000000" w:themeColor="text1"/>
          <w:sz w:val="22"/>
          <w:szCs w:val="22"/>
          <w:lang w:val="en-US"/>
        </w:rPr>
        <w:t>The project demonstrated strategic reorientation by prioritizing the purchase of protection gear and emergency support</w:t>
      </w:r>
      <w:r>
        <w:rPr>
          <w:rFonts w:ascii="Arial" w:hAnsi="Arial" w:cs="Arial"/>
          <w:color w:val="000000" w:themeColor="text1"/>
          <w:sz w:val="22"/>
          <w:szCs w:val="22"/>
          <w:lang w:val="en-US"/>
        </w:rPr>
        <w:t xml:space="preserve"> </w:t>
      </w:r>
      <w:r w:rsidRPr="00C57856">
        <w:rPr>
          <w:rFonts w:ascii="Arial" w:hAnsi="Arial" w:cs="Arial"/>
          <w:color w:val="000000" w:themeColor="text1"/>
          <w:sz w:val="22"/>
          <w:szCs w:val="22"/>
          <w:lang w:val="en-US"/>
        </w:rPr>
        <w:t>and postponing other elements like capacity building.</w:t>
      </w:r>
    </w:p>
    <w:p w14:paraId="223D2CD1" w14:textId="77777777" w:rsidR="00E67F78" w:rsidRPr="00C57856" w:rsidRDefault="00E67F78" w:rsidP="001426ED">
      <w:pPr>
        <w:pStyle w:val="ListParagraph"/>
        <w:numPr>
          <w:ilvl w:val="0"/>
          <w:numId w:val="51"/>
        </w:numPr>
        <w:spacing w:after="120"/>
        <w:ind w:left="360" w:hanging="357"/>
        <w:contextualSpacing w:val="0"/>
        <w:jc w:val="both"/>
        <w:rPr>
          <w:rFonts w:ascii="Arial" w:hAnsi="Arial" w:cs="Arial"/>
          <w:color w:val="000000" w:themeColor="text1"/>
          <w:sz w:val="22"/>
          <w:szCs w:val="22"/>
          <w:lang w:val="en-US"/>
        </w:rPr>
      </w:pPr>
      <w:r w:rsidRPr="00C57856">
        <w:rPr>
          <w:rFonts w:ascii="Arial" w:hAnsi="Arial" w:cs="Arial"/>
          <w:color w:val="000000" w:themeColor="text1"/>
          <w:sz w:val="22"/>
          <w:szCs w:val="22"/>
          <w:lang w:val="en-US"/>
        </w:rPr>
        <w:t xml:space="preserve">The prompt approval of the new plan and focus on more strategic aspects were coordinated with the </w:t>
      </w:r>
      <w:r>
        <w:rPr>
          <w:rFonts w:ascii="Arial" w:hAnsi="Arial" w:cs="Arial"/>
          <w:color w:val="000000" w:themeColor="text1"/>
          <w:sz w:val="22"/>
          <w:szCs w:val="22"/>
          <w:lang w:val="en-US"/>
        </w:rPr>
        <w:t xml:space="preserve">Project </w:t>
      </w:r>
      <w:r w:rsidRPr="00C57856">
        <w:rPr>
          <w:rFonts w:ascii="Arial" w:hAnsi="Arial" w:cs="Arial"/>
          <w:color w:val="000000" w:themeColor="text1"/>
          <w:sz w:val="22"/>
          <w:szCs w:val="22"/>
          <w:lang w:val="en-US"/>
        </w:rPr>
        <w:t>Board, underscoring a well-managed process.</w:t>
      </w:r>
    </w:p>
    <w:p w14:paraId="1FED10B0" w14:textId="1C93445F" w:rsidR="00E67F78" w:rsidRPr="009F65AD" w:rsidRDefault="00E67F78" w:rsidP="001426ED">
      <w:pPr>
        <w:jc w:val="both"/>
        <w:rPr>
          <w:rFonts w:ascii="Arial" w:hAnsi="Arial" w:cs="Arial"/>
          <w:color w:val="000000" w:themeColor="text1"/>
          <w:sz w:val="22"/>
          <w:szCs w:val="22"/>
          <w:lang w:val="en-US"/>
        </w:rPr>
      </w:pPr>
      <w:r w:rsidRPr="009F65AD">
        <w:rPr>
          <w:rFonts w:ascii="Arial" w:hAnsi="Arial" w:cs="Arial"/>
          <w:color w:val="000000" w:themeColor="text1"/>
          <w:sz w:val="22"/>
          <w:szCs w:val="22"/>
          <w:lang w:val="en-US"/>
        </w:rPr>
        <w:t>Support During Invasion</w:t>
      </w:r>
    </w:p>
    <w:p w14:paraId="64A603B5" w14:textId="77777777" w:rsidR="00E67F78" w:rsidRPr="00C57856" w:rsidRDefault="00E67F78" w:rsidP="001426ED">
      <w:pPr>
        <w:pStyle w:val="ListParagraph"/>
        <w:numPr>
          <w:ilvl w:val="0"/>
          <w:numId w:val="52"/>
        </w:numPr>
        <w:ind w:left="360"/>
        <w:jc w:val="both"/>
        <w:rPr>
          <w:rFonts w:ascii="Arial" w:hAnsi="Arial" w:cs="Arial"/>
          <w:color w:val="000000" w:themeColor="text1"/>
          <w:sz w:val="22"/>
          <w:szCs w:val="22"/>
          <w:lang w:val="en-US"/>
        </w:rPr>
      </w:pPr>
      <w:r w:rsidRPr="00C57856">
        <w:rPr>
          <w:rFonts w:ascii="Arial" w:hAnsi="Arial" w:cs="Arial"/>
          <w:color w:val="000000" w:themeColor="text1"/>
          <w:sz w:val="22"/>
          <w:szCs w:val="22"/>
          <w:lang w:val="en-US"/>
        </w:rPr>
        <w:t>HR4U’s presence during the invasion was noted as beneficial in addressing emerging issues, such as providing information on human rights.</w:t>
      </w:r>
    </w:p>
    <w:p w14:paraId="4FE91371" w14:textId="77777777" w:rsidR="00E67F78" w:rsidRPr="00C57856" w:rsidRDefault="00E67F78" w:rsidP="001426ED">
      <w:pPr>
        <w:pStyle w:val="ListParagraph"/>
        <w:numPr>
          <w:ilvl w:val="0"/>
          <w:numId w:val="52"/>
        </w:numPr>
        <w:spacing w:after="120"/>
        <w:ind w:left="360"/>
        <w:jc w:val="both"/>
        <w:rPr>
          <w:rFonts w:ascii="Arial" w:hAnsi="Arial" w:cs="Arial"/>
          <w:color w:val="000000" w:themeColor="text1"/>
          <w:sz w:val="22"/>
          <w:szCs w:val="22"/>
          <w:lang w:val="en-US"/>
        </w:rPr>
      </w:pPr>
      <w:r w:rsidRPr="00C57856">
        <w:rPr>
          <w:rFonts w:ascii="Arial" w:hAnsi="Arial" w:cs="Arial"/>
          <w:color w:val="000000" w:themeColor="text1"/>
          <w:sz w:val="22"/>
          <w:szCs w:val="22"/>
          <w:lang w:val="en-US"/>
        </w:rPr>
        <w:t>This highlights a noteworthy responsiveness to the dire situation, ensuring that the project remained relevant and effective.</w:t>
      </w:r>
    </w:p>
    <w:p w14:paraId="3B9BA3FA" w14:textId="77777777" w:rsidR="00E67F78" w:rsidRPr="006C2454" w:rsidRDefault="00E67F78" w:rsidP="001426ED">
      <w:pPr>
        <w:spacing w:after="120"/>
        <w:jc w:val="both"/>
        <w:rPr>
          <w:rFonts w:ascii="Arial" w:hAnsi="Arial" w:cs="Arial"/>
          <w:i/>
          <w:iCs/>
          <w:color w:val="000000" w:themeColor="text1"/>
          <w:sz w:val="22"/>
          <w:szCs w:val="22"/>
          <w:lang w:val="en-US"/>
        </w:rPr>
      </w:pPr>
      <w:r w:rsidRPr="006C2454">
        <w:rPr>
          <w:rFonts w:ascii="Arial" w:hAnsi="Arial" w:cs="Arial"/>
          <w:i/>
          <w:iCs/>
          <w:color w:val="000000" w:themeColor="text1"/>
          <w:sz w:val="22"/>
          <w:szCs w:val="22"/>
          <w:lang w:val="en-US"/>
        </w:rPr>
        <w:t xml:space="preserve">Findings from the data collection from the KII with the Group </w:t>
      </w:r>
      <w:r>
        <w:rPr>
          <w:rFonts w:ascii="Arial" w:hAnsi="Arial" w:cs="Arial"/>
          <w:i/>
          <w:iCs/>
          <w:color w:val="000000" w:themeColor="text1"/>
          <w:sz w:val="22"/>
          <w:szCs w:val="22"/>
          <w:lang w:val="en-US"/>
        </w:rPr>
        <w:t>2</w:t>
      </w:r>
    </w:p>
    <w:p w14:paraId="5CEE8410" w14:textId="58B2B1C6" w:rsidR="00E67F78" w:rsidRPr="006C2454" w:rsidRDefault="00E67F78" w:rsidP="001426ED">
      <w:pPr>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Swift Adaptation During COVID-19</w:t>
      </w:r>
    </w:p>
    <w:p w14:paraId="454D3646" w14:textId="77777777" w:rsidR="00E67F78" w:rsidRPr="00C57856" w:rsidRDefault="00E67F78" w:rsidP="001426ED">
      <w:pPr>
        <w:pStyle w:val="ListParagraph"/>
        <w:numPr>
          <w:ilvl w:val="0"/>
          <w:numId w:val="55"/>
        </w:numPr>
        <w:ind w:left="360"/>
        <w:jc w:val="both"/>
        <w:rPr>
          <w:rFonts w:ascii="Arial" w:hAnsi="Arial" w:cs="Arial"/>
          <w:color w:val="000000" w:themeColor="text1"/>
          <w:sz w:val="22"/>
          <w:szCs w:val="22"/>
          <w:lang w:val="en-US"/>
        </w:rPr>
      </w:pPr>
      <w:r w:rsidRPr="00C57856">
        <w:rPr>
          <w:rFonts w:ascii="Arial" w:hAnsi="Arial" w:cs="Arial"/>
          <w:color w:val="000000" w:themeColor="text1"/>
          <w:sz w:val="22"/>
          <w:szCs w:val="22"/>
          <w:lang w:val="en-US"/>
        </w:rPr>
        <w:t xml:space="preserve">Quick Transition to Online Platforms: </w:t>
      </w:r>
      <w:r>
        <w:rPr>
          <w:rFonts w:ascii="Arial" w:hAnsi="Arial" w:cs="Arial"/>
          <w:color w:val="000000" w:themeColor="text1"/>
          <w:sz w:val="22"/>
          <w:szCs w:val="22"/>
          <w:lang w:val="en-US"/>
        </w:rPr>
        <w:t>R</w:t>
      </w:r>
      <w:r w:rsidRPr="00C57856">
        <w:rPr>
          <w:rFonts w:ascii="Arial" w:hAnsi="Arial" w:cs="Arial"/>
          <w:color w:val="000000" w:themeColor="text1"/>
          <w:sz w:val="22"/>
          <w:szCs w:val="22"/>
          <w:lang w:val="en-US"/>
        </w:rPr>
        <w:t>apid adaptation to provide online training during the COVID-19 pandemic.</w:t>
      </w:r>
    </w:p>
    <w:p w14:paraId="3E27FAD0" w14:textId="77777777" w:rsidR="00E67F78" w:rsidRPr="00C57856" w:rsidRDefault="00E67F78" w:rsidP="001426ED">
      <w:pPr>
        <w:pStyle w:val="ListParagraph"/>
        <w:numPr>
          <w:ilvl w:val="0"/>
          <w:numId w:val="55"/>
        </w:numPr>
        <w:spacing w:after="120"/>
        <w:ind w:left="360"/>
        <w:contextualSpacing w:val="0"/>
        <w:jc w:val="both"/>
        <w:rPr>
          <w:rFonts w:ascii="Arial" w:hAnsi="Arial" w:cs="Arial"/>
          <w:color w:val="000000" w:themeColor="text1"/>
          <w:sz w:val="22"/>
          <w:szCs w:val="22"/>
          <w:lang w:val="en-US"/>
        </w:rPr>
      </w:pPr>
      <w:r w:rsidRPr="00C57856">
        <w:rPr>
          <w:rFonts w:ascii="Arial" w:hAnsi="Arial" w:cs="Arial"/>
          <w:color w:val="000000" w:themeColor="text1"/>
          <w:sz w:val="22"/>
          <w:szCs w:val="22"/>
          <w:lang w:val="en-US"/>
        </w:rPr>
        <w:t>Anticipation and Responsiveness: The swift anticipation of activities and the ability to adapt to the context show an effective risk mitigation strategy.</w:t>
      </w:r>
    </w:p>
    <w:p w14:paraId="1ECDE02C" w14:textId="5A5ADAC9" w:rsidR="00E67F78" w:rsidRPr="006C2454" w:rsidRDefault="00E67F78" w:rsidP="001426ED">
      <w:pPr>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Mobilization and Functional Support</w:t>
      </w:r>
    </w:p>
    <w:p w14:paraId="5B1DACF5" w14:textId="77777777" w:rsidR="00E67F78" w:rsidRPr="00C57856" w:rsidRDefault="00E67F78" w:rsidP="001426ED">
      <w:pPr>
        <w:pStyle w:val="ListParagraph"/>
        <w:numPr>
          <w:ilvl w:val="0"/>
          <w:numId w:val="53"/>
        </w:numPr>
        <w:ind w:left="360"/>
        <w:jc w:val="both"/>
        <w:rPr>
          <w:rFonts w:ascii="Arial" w:hAnsi="Arial" w:cs="Arial"/>
          <w:color w:val="000000" w:themeColor="text1"/>
          <w:sz w:val="22"/>
          <w:szCs w:val="22"/>
          <w:lang w:val="en-US"/>
        </w:rPr>
      </w:pPr>
      <w:r w:rsidRPr="00C57856">
        <w:rPr>
          <w:rFonts w:ascii="Arial" w:hAnsi="Arial" w:cs="Arial"/>
          <w:color w:val="000000" w:themeColor="text1"/>
          <w:sz w:val="22"/>
          <w:szCs w:val="22"/>
          <w:lang w:val="en-US"/>
        </w:rPr>
        <w:t>Recovery and Mobilization: The beneficiaries noted that despite the nationwide challenges, there was a mobilization of resources, and by September 2022, the secretariat of the OO was fully functional due to the project’s support.</w:t>
      </w:r>
    </w:p>
    <w:p w14:paraId="1C811CF4" w14:textId="77777777" w:rsidR="00E67F78" w:rsidRPr="00C57856" w:rsidRDefault="00E67F78" w:rsidP="001426ED">
      <w:pPr>
        <w:pStyle w:val="ListParagraph"/>
        <w:numPr>
          <w:ilvl w:val="0"/>
          <w:numId w:val="53"/>
        </w:numPr>
        <w:spacing w:after="120"/>
        <w:ind w:left="360"/>
        <w:jc w:val="both"/>
        <w:rPr>
          <w:rFonts w:ascii="Arial" w:hAnsi="Arial" w:cs="Arial"/>
          <w:color w:val="000000" w:themeColor="text1"/>
          <w:sz w:val="22"/>
          <w:szCs w:val="22"/>
          <w:lang w:val="en-US"/>
        </w:rPr>
      </w:pPr>
      <w:r w:rsidRPr="00C57856">
        <w:rPr>
          <w:rFonts w:ascii="Arial" w:hAnsi="Arial" w:cs="Arial"/>
          <w:color w:val="000000" w:themeColor="text1"/>
          <w:sz w:val="22"/>
          <w:szCs w:val="22"/>
          <w:lang w:val="en-US"/>
        </w:rPr>
        <w:t>Adjustment Period: While there was recognition that it took time to adjust to the new security context, the project's support was crucial in facilitating this transition.</w:t>
      </w:r>
    </w:p>
    <w:p w14:paraId="20409056" w14:textId="6A883366" w:rsidR="00E67F78" w:rsidRPr="006C2454" w:rsidRDefault="00E67F78" w:rsidP="001426ED">
      <w:pPr>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Implementation During War</w:t>
      </w:r>
    </w:p>
    <w:p w14:paraId="67EE08F5" w14:textId="77777777" w:rsidR="00E67F78" w:rsidRPr="006C2454" w:rsidRDefault="00E67F78" w:rsidP="001426ED">
      <w:pPr>
        <w:pStyle w:val="ListParagraph"/>
        <w:numPr>
          <w:ilvl w:val="1"/>
          <w:numId w:val="20"/>
        </w:numPr>
        <w:spacing w:after="120"/>
        <w:ind w:left="36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Continuity Amidst Disruptions:</w:t>
      </w:r>
      <w:r>
        <w:rPr>
          <w:rFonts w:ascii="Arial" w:hAnsi="Arial" w:cs="Arial"/>
          <w:color w:val="000000" w:themeColor="text1"/>
          <w:sz w:val="22"/>
          <w:szCs w:val="22"/>
          <w:lang w:val="en-US"/>
        </w:rPr>
        <w:t xml:space="preserve"> E</w:t>
      </w:r>
      <w:r w:rsidRPr="006C2454">
        <w:rPr>
          <w:rFonts w:ascii="Arial" w:hAnsi="Arial" w:cs="Arial"/>
          <w:color w:val="000000" w:themeColor="text1"/>
          <w:sz w:val="22"/>
          <w:szCs w:val="22"/>
          <w:lang w:val="en-US"/>
        </w:rPr>
        <w:t>ven though there was a delay at the beginning phase of the war, the project’s activities were soon realigned, reflecting resilience and adaptability.</w:t>
      </w:r>
    </w:p>
    <w:p w14:paraId="31DA976A" w14:textId="0628BCDB" w:rsidR="00E67F78" w:rsidRPr="006C2454" w:rsidRDefault="00E67F78" w:rsidP="001426ED">
      <w:pPr>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Stabilization and Regional Cooperation</w:t>
      </w:r>
    </w:p>
    <w:p w14:paraId="29EF9361" w14:textId="77777777" w:rsidR="00E67F78" w:rsidRPr="00C57856" w:rsidRDefault="00E67F78" w:rsidP="001426ED">
      <w:pPr>
        <w:pStyle w:val="ListParagraph"/>
        <w:numPr>
          <w:ilvl w:val="0"/>
          <w:numId w:val="54"/>
        </w:numPr>
        <w:ind w:left="360"/>
        <w:jc w:val="both"/>
        <w:rPr>
          <w:rFonts w:ascii="Arial" w:hAnsi="Arial" w:cs="Arial"/>
          <w:color w:val="000000" w:themeColor="text1"/>
          <w:sz w:val="22"/>
          <w:szCs w:val="22"/>
          <w:lang w:val="en-US"/>
        </w:rPr>
      </w:pPr>
      <w:r w:rsidRPr="00C57856">
        <w:rPr>
          <w:rFonts w:ascii="Arial" w:hAnsi="Arial" w:cs="Arial"/>
          <w:color w:val="000000" w:themeColor="text1"/>
          <w:sz w:val="22"/>
          <w:szCs w:val="22"/>
          <w:lang w:val="en-US"/>
        </w:rPr>
        <w:t>Strengthening Regional Ties: The project's role in enhancing regional cooperation illustrates its adaptability to foster collaboration during challenging times.</w:t>
      </w:r>
    </w:p>
    <w:p w14:paraId="66F5A9DB" w14:textId="77777777" w:rsidR="00E67F78" w:rsidRPr="00C57856" w:rsidRDefault="00E67F78" w:rsidP="001426ED">
      <w:pPr>
        <w:pStyle w:val="ListParagraph"/>
        <w:numPr>
          <w:ilvl w:val="0"/>
          <w:numId w:val="54"/>
        </w:numPr>
        <w:spacing w:after="120"/>
        <w:ind w:left="360"/>
        <w:contextualSpacing w:val="0"/>
        <w:jc w:val="both"/>
        <w:rPr>
          <w:rFonts w:ascii="Arial" w:hAnsi="Arial" w:cs="Arial"/>
          <w:color w:val="000000" w:themeColor="text1"/>
          <w:sz w:val="22"/>
          <w:szCs w:val="22"/>
          <w:lang w:val="en-US"/>
        </w:rPr>
      </w:pPr>
      <w:r w:rsidRPr="00C57856">
        <w:rPr>
          <w:rFonts w:ascii="Arial" w:hAnsi="Arial" w:cs="Arial"/>
          <w:color w:val="000000" w:themeColor="text1"/>
          <w:sz w:val="22"/>
          <w:szCs w:val="22"/>
          <w:lang w:val="en-US"/>
        </w:rPr>
        <w:t>Staff Stability: HR4U's support in stabilizing staff migration and maintaining staffing levels within OO highlights its strategic contribution during a difficult period.</w:t>
      </w:r>
    </w:p>
    <w:p w14:paraId="79822A8B" w14:textId="475412C8" w:rsidR="00E67F78" w:rsidRPr="006C2454" w:rsidRDefault="00E67F78" w:rsidP="001426ED">
      <w:pPr>
        <w:pStyle w:val="ListParagraph"/>
        <w:spacing w:after="240"/>
        <w:ind w:left="0"/>
        <w:contextualSpacing w:val="0"/>
        <w:jc w:val="both"/>
        <w:rPr>
          <w:rFonts w:ascii="Arial" w:hAnsi="Arial" w:cs="Arial"/>
          <w:color w:val="000000" w:themeColor="text1"/>
          <w:sz w:val="22"/>
          <w:szCs w:val="22"/>
          <w:lang w:val="en-US"/>
        </w:rPr>
      </w:pPr>
      <w:r w:rsidRPr="00076EAD">
        <w:rPr>
          <w:rFonts w:ascii="Arial" w:hAnsi="Arial" w:cs="Arial"/>
          <w:b/>
          <w:bCs/>
          <w:i/>
          <w:iCs/>
          <w:color w:val="000000" w:themeColor="text1"/>
          <w:sz w:val="22"/>
          <w:szCs w:val="22"/>
          <w:lang w:val="en-US"/>
        </w:rPr>
        <w:t xml:space="preserve">Summarizing these data, </w:t>
      </w:r>
      <w:r w:rsidRPr="00883EE3">
        <w:rPr>
          <w:rFonts w:ascii="Arial" w:hAnsi="Arial" w:cs="Arial"/>
          <w:color w:val="000000" w:themeColor="text1"/>
          <w:sz w:val="22"/>
          <w:szCs w:val="22"/>
          <w:lang w:val="en-US"/>
        </w:rPr>
        <w:t xml:space="preserve">the </w:t>
      </w:r>
      <w:r w:rsidR="00756778">
        <w:rPr>
          <w:rFonts w:ascii="Arial" w:hAnsi="Arial" w:cs="Arial"/>
          <w:color w:val="000000" w:themeColor="text1"/>
          <w:sz w:val="22"/>
          <w:szCs w:val="22"/>
          <w:lang w:val="en-US"/>
        </w:rPr>
        <w:t>“</w:t>
      </w:r>
      <w:r w:rsidRPr="00883EE3">
        <w:rPr>
          <w:rFonts w:ascii="Arial" w:hAnsi="Arial" w:cs="Arial"/>
          <w:color w:val="000000" w:themeColor="text1"/>
          <w:sz w:val="22"/>
          <w:szCs w:val="22"/>
          <w:lang w:val="en-US"/>
        </w:rPr>
        <w:t>Human Rights for Ukraine</w:t>
      </w:r>
      <w:r w:rsidR="00756778">
        <w:rPr>
          <w:rFonts w:ascii="Arial" w:hAnsi="Arial" w:cs="Arial"/>
          <w:color w:val="000000" w:themeColor="text1"/>
          <w:sz w:val="22"/>
          <w:szCs w:val="22"/>
          <w:lang w:val="en-US"/>
        </w:rPr>
        <w:t>”</w:t>
      </w:r>
      <w:r w:rsidRPr="00883EE3">
        <w:rPr>
          <w:rFonts w:ascii="Arial" w:hAnsi="Arial" w:cs="Arial"/>
          <w:color w:val="000000" w:themeColor="text1"/>
          <w:sz w:val="22"/>
          <w:szCs w:val="22"/>
          <w:lang w:val="en-US"/>
        </w:rPr>
        <w:t xml:space="preserve"> Project has demonstrated remarkable adaptability and resilience across epidemiological, political, and security contexts. The project's swift transition to remote work during the COVID-19 pandemic, its focus on emergent human rights issues amid war and security challenges, and its proactive risk mitigation strategies underscore its capability to adjust to rapid changes effectively. Adjustments to the project's annual plan were efficiently coordinated with both the Project Board and the donor, reflecting effective management. Overall, HR4U has substantially succeeded in transforming and adapting to fast-changing environments while aptly mitigating risks and challenges.</w:t>
      </w:r>
    </w:p>
    <w:p w14:paraId="11A71D98" w14:textId="364243F6" w:rsidR="00E67F78" w:rsidRPr="006C2454" w:rsidRDefault="00E67F78" w:rsidP="001426ED">
      <w:pPr>
        <w:pStyle w:val="Heading3"/>
        <w:spacing w:before="0" w:after="120"/>
        <w:jc w:val="both"/>
        <w:rPr>
          <w:rFonts w:ascii="Arial" w:hAnsi="Arial" w:cs="Arial"/>
          <w:b/>
          <w:bCs/>
          <w:color w:val="000000" w:themeColor="text1"/>
          <w:sz w:val="22"/>
          <w:szCs w:val="22"/>
          <w:u w:val="single"/>
          <w:lang w:val="en-US"/>
        </w:rPr>
      </w:pPr>
      <w:r w:rsidRPr="006C2454">
        <w:rPr>
          <w:rFonts w:ascii="Arial" w:hAnsi="Arial" w:cs="Arial"/>
          <w:b/>
          <w:bCs/>
          <w:color w:val="000000" w:themeColor="text1"/>
          <w:sz w:val="22"/>
          <w:szCs w:val="22"/>
          <w:lang w:val="en-US"/>
        </w:rPr>
        <w:lastRenderedPageBreak/>
        <w:t>To what extent Project outputs have been achieved with the involvement of government partners and have been adopted into national strategies, policies and/or legal codes</w:t>
      </w:r>
      <w:r>
        <w:rPr>
          <w:rFonts w:ascii="Arial" w:hAnsi="Arial" w:cs="Arial"/>
          <w:b/>
          <w:bCs/>
          <w:color w:val="000000" w:themeColor="text1"/>
          <w:sz w:val="22"/>
          <w:szCs w:val="22"/>
          <w:lang w:val="en-US"/>
        </w:rPr>
        <w:t>?</w:t>
      </w:r>
    </w:p>
    <w:p w14:paraId="1A7000D8" w14:textId="77777777" w:rsidR="00E67F78" w:rsidRPr="006C2454" w:rsidRDefault="00E67F78" w:rsidP="001426ED">
      <w:pPr>
        <w:spacing w:before="120" w:after="120"/>
        <w:rPr>
          <w:rFonts w:ascii="Arial" w:hAnsi="Arial" w:cs="Arial"/>
          <w:i/>
          <w:iCs/>
          <w:color w:val="000000" w:themeColor="text1"/>
          <w:sz w:val="22"/>
          <w:szCs w:val="22"/>
          <w:lang w:val="en-US"/>
        </w:rPr>
      </w:pPr>
      <w:r w:rsidRPr="006C2454">
        <w:rPr>
          <w:rFonts w:ascii="Arial" w:hAnsi="Arial" w:cs="Arial"/>
          <w:i/>
          <w:iCs/>
          <w:color w:val="000000" w:themeColor="text1"/>
          <w:sz w:val="22"/>
          <w:szCs w:val="22"/>
          <w:lang w:val="en-US"/>
        </w:rPr>
        <w:t>Findings from the data collection from the FGD Group 1</w:t>
      </w:r>
    </w:p>
    <w:p w14:paraId="55DD2C2B" w14:textId="77777777" w:rsidR="00E67F78" w:rsidRPr="006C2454"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Government Partners' Contributions</w:t>
      </w:r>
    </w:p>
    <w:p w14:paraId="20F45553" w14:textId="77777777" w:rsidR="00E67F78" w:rsidRPr="00546A9F" w:rsidRDefault="00E67F78" w:rsidP="001426ED">
      <w:pPr>
        <w:pStyle w:val="ListParagraph"/>
        <w:numPr>
          <w:ilvl w:val="0"/>
          <w:numId w:val="56"/>
        </w:numPr>
        <w:spacing w:after="120"/>
        <w:ind w:left="360"/>
        <w:jc w:val="both"/>
        <w:rPr>
          <w:rFonts w:ascii="Arial" w:hAnsi="Arial" w:cs="Arial"/>
          <w:color w:val="000000" w:themeColor="text1"/>
          <w:sz w:val="22"/>
          <w:szCs w:val="22"/>
          <w:lang w:val="en-US"/>
        </w:rPr>
      </w:pPr>
      <w:r w:rsidRPr="00546A9F">
        <w:rPr>
          <w:rFonts w:ascii="Arial" w:hAnsi="Arial" w:cs="Arial"/>
          <w:color w:val="000000" w:themeColor="text1"/>
          <w:sz w:val="22"/>
          <w:szCs w:val="22"/>
          <w:lang w:val="en-US"/>
        </w:rPr>
        <w:t>Formation of Regional Network: The project has successfully formed an official part of the OO structure by introducing representatives in each oblast. This was a new initiative and constituted a significant step in decentralizing the OO's reach and influence.</w:t>
      </w:r>
    </w:p>
    <w:p w14:paraId="587A139D" w14:textId="77777777" w:rsidR="00E67F78" w:rsidRPr="00546A9F" w:rsidRDefault="00E67F78" w:rsidP="001426ED">
      <w:pPr>
        <w:pStyle w:val="ListParagraph"/>
        <w:numPr>
          <w:ilvl w:val="0"/>
          <w:numId w:val="56"/>
        </w:numPr>
        <w:spacing w:after="120"/>
        <w:ind w:left="360"/>
        <w:jc w:val="both"/>
        <w:rPr>
          <w:rFonts w:ascii="Arial" w:hAnsi="Arial" w:cs="Arial"/>
          <w:color w:val="000000" w:themeColor="text1"/>
          <w:sz w:val="22"/>
          <w:szCs w:val="22"/>
          <w:lang w:val="en-US"/>
        </w:rPr>
      </w:pPr>
      <w:r w:rsidRPr="00546A9F">
        <w:rPr>
          <w:rFonts w:ascii="Arial" w:hAnsi="Arial" w:cs="Arial"/>
          <w:color w:val="000000" w:themeColor="text1"/>
          <w:sz w:val="22"/>
          <w:szCs w:val="22"/>
          <w:lang w:val="en-US"/>
        </w:rPr>
        <w:t>Launch of Institutional Strategy: In 2023, OO launched a 5-year strategy that was supported by the project, indicating collaboration and alignment between the project and government entities.</w:t>
      </w:r>
    </w:p>
    <w:p w14:paraId="5E4F4C4B" w14:textId="77777777" w:rsidR="00E67F78" w:rsidRPr="00546A9F" w:rsidRDefault="00E67F78" w:rsidP="001426ED">
      <w:pPr>
        <w:pStyle w:val="ListParagraph"/>
        <w:numPr>
          <w:ilvl w:val="0"/>
          <w:numId w:val="56"/>
        </w:numPr>
        <w:spacing w:after="120"/>
        <w:ind w:left="360"/>
        <w:jc w:val="both"/>
        <w:rPr>
          <w:rFonts w:ascii="Arial" w:hAnsi="Arial" w:cs="Arial"/>
          <w:color w:val="000000" w:themeColor="text1"/>
          <w:sz w:val="22"/>
          <w:szCs w:val="22"/>
          <w:lang w:val="en-US"/>
        </w:rPr>
      </w:pPr>
      <w:r w:rsidRPr="00546A9F">
        <w:rPr>
          <w:rFonts w:ascii="Arial" w:hAnsi="Arial" w:cs="Arial"/>
          <w:color w:val="000000" w:themeColor="text1"/>
          <w:sz w:val="22"/>
          <w:szCs w:val="22"/>
          <w:lang w:val="en-US"/>
        </w:rPr>
        <w:t>Input in Human Rights Action Plan: The project has contributed to the national human rights action plan by providing assessments and more consistent input during 2020/2021. This involved the creation of working groups and monitoring systems, all of which were included in the national human rights strategy.</w:t>
      </w:r>
    </w:p>
    <w:p w14:paraId="232EC66B" w14:textId="03A7DCC0" w:rsidR="00E67F78" w:rsidRPr="00546A9F" w:rsidRDefault="00E67F78" w:rsidP="001426ED">
      <w:pPr>
        <w:pStyle w:val="ListParagraph"/>
        <w:numPr>
          <w:ilvl w:val="0"/>
          <w:numId w:val="56"/>
        </w:numPr>
        <w:spacing w:after="120"/>
        <w:ind w:left="360"/>
        <w:jc w:val="both"/>
        <w:rPr>
          <w:rFonts w:ascii="Arial" w:hAnsi="Arial" w:cs="Arial"/>
          <w:color w:val="000000" w:themeColor="text1"/>
          <w:sz w:val="22"/>
          <w:szCs w:val="22"/>
          <w:lang w:val="en-US"/>
        </w:rPr>
      </w:pPr>
      <w:r w:rsidRPr="00546A9F">
        <w:rPr>
          <w:rFonts w:ascii="Arial" w:hAnsi="Arial" w:cs="Arial"/>
          <w:color w:val="000000" w:themeColor="text1"/>
          <w:sz w:val="22"/>
          <w:szCs w:val="22"/>
          <w:lang w:val="en-US"/>
        </w:rPr>
        <w:t xml:space="preserve">Support for National Barrier-Free Strategy: Collaboration with the office of the First Lady in supporting </w:t>
      </w:r>
      <w:r w:rsidR="006637F6">
        <w:rPr>
          <w:rFonts w:ascii="Arial" w:hAnsi="Arial" w:cs="Arial"/>
          <w:color w:val="000000" w:themeColor="text1"/>
          <w:sz w:val="22"/>
          <w:szCs w:val="22"/>
          <w:lang w:val="en-US"/>
        </w:rPr>
        <w:t>this strategy</w:t>
      </w:r>
      <w:r w:rsidRPr="00546A9F">
        <w:rPr>
          <w:rFonts w:ascii="Arial" w:hAnsi="Arial" w:cs="Arial"/>
          <w:color w:val="000000" w:themeColor="text1"/>
          <w:sz w:val="22"/>
          <w:szCs w:val="22"/>
          <w:lang w:val="en-US"/>
        </w:rPr>
        <w:t xml:space="preserve"> reflects active government engagement.</w:t>
      </w:r>
    </w:p>
    <w:p w14:paraId="547EC34C" w14:textId="77777777" w:rsidR="00E67F78" w:rsidRPr="006C2454"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Evidence of Adoption and Influencing Factors</w:t>
      </w:r>
    </w:p>
    <w:p w14:paraId="1E171EF1" w14:textId="77777777" w:rsidR="00E67F78" w:rsidRPr="00546A9F" w:rsidRDefault="00E67F78" w:rsidP="001426ED">
      <w:pPr>
        <w:pStyle w:val="ListParagraph"/>
        <w:numPr>
          <w:ilvl w:val="0"/>
          <w:numId w:val="57"/>
        </w:numPr>
        <w:spacing w:after="120"/>
        <w:ind w:left="360"/>
        <w:jc w:val="both"/>
        <w:rPr>
          <w:rFonts w:ascii="Arial" w:hAnsi="Arial" w:cs="Arial"/>
          <w:color w:val="000000" w:themeColor="text1"/>
          <w:sz w:val="22"/>
          <w:szCs w:val="22"/>
          <w:lang w:val="en-US"/>
        </w:rPr>
      </w:pPr>
      <w:r w:rsidRPr="00546A9F">
        <w:rPr>
          <w:rFonts w:ascii="Arial" w:hAnsi="Arial" w:cs="Arial"/>
          <w:color w:val="000000" w:themeColor="text1"/>
          <w:sz w:val="22"/>
          <w:szCs w:val="22"/>
          <w:lang w:val="en-US"/>
        </w:rPr>
        <w:t>Civil Servant Training: The exceeding of planned activities for civil servant training shows flexibility and responsiveness to need.</w:t>
      </w:r>
    </w:p>
    <w:p w14:paraId="780ABF57" w14:textId="77777777" w:rsidR="00E67F78" w:rsidRPr="00546A9F" w:rsidRDefault="00E67F78" w:rsidP="001426ED">
      <w:pPr>
        <w:pStyle w:val="ListParagraph"/>
        <w:numPr>
          <w:ilvl w:val="0"/>
          <w:numId w:val="57"/>
        </w:numPr>
        <w:spacing w:after="120"/>
        <w:ind w:left="360"/>
        <w:jc w:val="both"/>
        <w:rPr>
          <w:rFonts w:ascii="Arial" w:hAnsi="Arial" w:cs="Arial"/>
          <w:color w:val="000000" w:themeColor="text1"/>
          <w:sz w:val="22"/>
          <w:szCs w:val="22"/>
          <w:lang w:val="en-US"/>
        </w:rPr>
      </w:pPr>
      <w:r w:rsidRPr="00546A9F">
        <w:rPr>
          <w:rFonts w:ascii="Arial" w:hAnsi="Arial" w:cs="Arial"/>
          <w:color w:val="000000" w:themeColor="text1"/>
          <w:sz w:val="22"/>
          <w:szCs w:val="22"/>
          <w:lang w:val="en-US"/>
        </w:rPr>
        <w:t xml:space="preserve">Monitoring and Awareness: The human rights progress study </w:t>
      </w:r>
      <w:r>
        <w:rPr>
          <w:rFonts w:ascii="Arial" w:hAnsi="Arial" w:cs="Arial"/>
          <w:color w:val="000000" w:themeColor="text1"/>
          <w:sz w:val="22"/>
          <w:szCs w:val="22"/>
          <w:lang w:val="en-US"/>
        </w:rPr>
        <w:t>was</w:t>
      </w:r>
      <w:r w:rsidRPr="00546A9F">
        <w:rPr>
          <w:rFonts w:ascii="Arial" w:hAnsi="Arial" w:cs="Arial"/>
          <w:color w:val="000000" w:themeColor="text1"/>
          <w:sz w:val="22"/>
          <w:szCs w:val="22"/>
          <w:lang w:val="en-US"/>
        </w:rPr>
        <w:t xml:space="preserve"> an instrumental tool in monitoring the level of human rights awareness, indicating the adoption of project tools for continued government oversight.</w:t>
      </w:r>
    </w:p>
    <w:p w14:paraId="4F5B6ADC" w14:textId="77777777" w:rsidR="00E67F78" w:rsidRPr="00394EED" w:rsidRDefault="00E67F78" w:rsidP="001426ED">
      <w:pPr>
        <w:pStyle w:val="ListParagraph"/>
        <w:numPr>
          <w:ilvl w:val="0"/>
          <w:numId w:val="57"/>
        </w:numPr>
        <w:spacing w:after="120"/>
        <w:ind w:left="360"/>
        <w:jc w:val="both"/>
        <w:rPr>
          <w:rFonts w:ascii="Arial" w:hAnsi="Arial" w:cs="Arial"/>
          <w:color w:val="000000" w:themeColor="text1"/>
          <w:sz w:val="22"/>
          <w:szCs w:val="22"/>
          <w:lang w:val="en-US"/>
        </w:rPr>
      </w:pPr>
      <w:r w:rsidRPr="00546A9F">
        <w:rPr>
          <w:rFonts w:ascii="Arial" w:hAnsi="Arial" w:cs="Arial"/>
          <w:color w:val="000000" w:themeColor="text1"/>
          <w:sz w:val="22"/>
          <w:szCs w:val="22"/>
          <w:lang w:val="en-US"/>
        </w:rPr>
        <w:t>Security and Risk Constraints: Certain activities were not implemented due to the prevailing security situation, such as training for students and participation in UN reporting mechanisms. These limitations have impacted the overall achievement of project outputs but were outside the control of the project team.</w:t>
      </w:r>
    </w:p>
    <w:p w14:paraId="011F5650" w14:textId="77777777" w:rsidR="00E67F78" w:rsidRPr="006C2454" w:rsidRDefault="00E67F78" w:rsidP="001426ED">
      <w:pPr>
        <w:spacing w:after="120"/>
        <w:rPr>
          <w:rFonts w:ascii="Arial" w:hAnsi="Arial" w:cs="Arial"/>
          <w:i/>
          <w:iCs/>
          <w:color w:val="000000" w:themeColor="text1"/>
          <w:sz w:val="22"/>
          <w:szCs w:val="22"/>
          <w:lang w:val="en-US"/>
        </w:rPr>
      </w:pPr>
      <w:r>
        <w:rPr>
          <w:rFonts w:ascii="Arial" w:hAnsi="Arial" w:cs="Arial"/>
          <w:i/>
          <w:iCs/>
          <w:color w:val="000000" w:themeColor="text1"/>
          <w:sz w:val="22"/>
          <w:szCs w:val="22"/>
          <w:lang w:val="en-US"/>
        </w:rPr>
        <w:t xml:space="preserve">Findings from </w:t>
      </w:r>
      <w:r w:rsidRPr="006C2454">
        <w:rPr>
          <w:rFonts w:ascii="Arial" w:hAnsi="Arial" w:cs="Arial"/>
          <w:i/>
          <w:iCs/>
          <w:color w:val="000000" w:themeColor="text1"/>
          <w:sz w:val="22"/>
          <w:szCs w:val="22"/>
          <w:lang w:val="en-US"/>
        </w:rPr>
        <w:t>Document Review</w:t>
      </w:r>
    </w:p>
    <w:p w14:paraId="2A3EED1E" w14:textId="77777777" w:rsidR="00E67F78" w:rsidRDefault="00E67F78" w:rsidP="001426ED">
      <w:pPr>
        <w:spacing w:after="120"/>
        <w:rPr>
          <w:rFonts w:ascii="Arial" w:hAnsi="Arial" w:cs="Arial"/>
          <w:color w:val="000000" w:themeColor="text1"/>
          <w:sz w:val="22"/>
          <w:szCs w:val="22"/>
          <w:lang w:val="en-US"/>
        </w:rPr>
      </w:pPr>
      <w:r w:rsidRPr="006C2454">
        <w:rPr>
          <w:rFonts w:ascii="Arial" w:hAnsi="Arial" w:cs="Arial"/>
          <w:color w:val="000000" w:themeColor="text1"/>
          <w:sz w:val="22"/>
          <w:szCs w:val="22"/>
          <w:lang w:val="en-US"/>
        </w:rPr>
        <w:t>Analysis of the Project narrative reports starting from mid-2019 to mid-2023 outlined the following findings:</w:t>
      </w:r>
    </w:p>
    <w:p w14:paraId="4B1B5843" w14:textId="77777777" w:rsidR="00E67F78" w:rsidRPr="00394EED" w:rsidRDefault="00E67F78" w:rsidP="001426ED">
      <w:pPr>
        <w:pStyle w:val="ListParagraph"/>
        <w:numPr>
          <w:ilvl w:val="0"/>
          <w:numId w:val="58"/>
        </w:numPr>
        <w:spacing w:after="120"/>
        <w:ind w:left="360"/>
        <w:jc w:val="both"/>
        <w:rPr>
          <w:rFonts w:ascii="Arial" w:hAnsi="Arial" w:cs="Arial"/>
          <w:color w:val="000000" w:themeColor="text1"/>
          <w:sz w:val="22"/>
          <w:szCs w:val="22"/>
          <w:lang w:val="en-US"/>
        </w:rPr>
      </w:pPr>
      <w:r w:rsidRPr="00394EED">
        <w:rPr>
          <w:rFonts w:ascii="Arial" w:hAnsi="Arial" w:cs="Arial"/>
          <w:color w:val="000000" w:themeColor="text1"/>
          <w:sz w:val="22"/>
          <w:szCs w:val="22"/>
          <w:lang w:val="en-US"/>
        </w:rPr>
        <w:t>Government Partners' Contribution: The government's participation has been significant in both the formulation and implementation phases. Their active engagement reflects a commitment to the project's objectives.</w:t>
      </w:r>
    </w:p>
    <w:p w14:paraId="7315E8CD" w14:textId="77777777" w:rsidR="00E67F78" w:rsidRPr="00394EED" w:rsidRDefault="00E67F78" w:rsidP="001426ED">
      <w:pPr>
        <w:pStyle w:val="ListParagraph"/>
        <w:numPr>
          <w:ilvl w:val="0"/>
          <w:numId w:val="58"/>
        </w:numPr>
        <w:spacing w:after="120"/>
        <w:ind w:left="360"/>
        <w:jc w:val="both"/>
        <w:rPr>
          <w:rFonts w:ascii="Arial" w:hAnsi="Arial" w:cs="Arial"/>
          <w:color w:val="000000" w:themeColor="text1"/>
          <w:sz w:val="22"/>
          <w:szCs w:val="22"/>
          <w:lang w:val="en-US"/>
        </w:rPr>
      </w:pPr>
      <w:r w:rsidRPr="00394EED">
        <w:rPr>
          <w:rFonts w:ascii="Arial" w:hAnsi="Arial" w:cs="Arial"/>
          <w:color w:val="000000" w:themeColor="text1"/>
          <w:sz w:val="22"/>
          <w:szCs w:val="22"/>
          <w:lang w:val="en-US"/>
        </w:rPr>
        <w:t>Evidence of Adoption: Tangible outputs, such as the launch of strategies, creation of regional networks, and formulation of monitoring tools, provide concrete evidence of the project's integration into national strategies and policies.</w:t>
      </w:r>
    </w:p>
    <w:p w14:paraId="2A90FCA1" w14:textId="77777777" w:rsidR="00E67F78" w:rsidRPr="00394EED" w:rsidRDefault="00E67F78" w:rsidP="001426ED">
      <w:pPr>
        <w:pStyle w:val="ListParagraph"/>
        <w:numPr>
          <w:ilvl w:val="0"/>
          <w:numId w:val="58"/>
        </w:numPr>
        <w:spacing w:after="120"/>
        <w:ind w:left="360"/>
        <w:jc w:val="both"/>
        <w:rPr>
          <w:rFonts w:ascii="Arial" w:hAnsi="Arial" w:cs="Arial"/>
          <w:color w:val="000000" w:themeColor="text1"/>
          <w:sz w:val="22"/>
          <w:szCs w:val="22"/>
          <w:lang w:val="en-US"/>
        </w:rPr>
      </w:pPr>
      <w:r w:rsidRPr="00394EED">
        <w:rPr>
          <w:rFonts w:ascii="Arial" w:hAnsi="Arial" w:cs="Arial"/>
          <w:color w:val="000000" w:themeColor="text1"/>
          <w:sz w:val="22"/>
          <w:szCs w:val="22"/>
          <w:lang w:val="en-US"/>
        </w:rPr>
        <w:t xml:space="preserve">Factors Influencing </w:t>
      </w:r>
      <w:r>
        <w:rPr>
          <w:rFonts w:ascii="Arial" w:hAnsi="Arial" w:cs="Arial"/>
          <w:color w:val="000000" w:themeColor="text1"/>
          <w:sz w:val="22"/>
          <w:szCs w:val="22"/>
          <w:lang w:val="en-US"/>
        </w:rPr>
        <w:t>Involvement</w:t>
      </w:r>
      <w:r w:rsidRPr="00394EED">
        <w:rPr>
          <w:rFonts w:ascii="Arial" w:hAnsi="Arial" w:cs="Arial"/>
          <w:color w:val="000000" w:themeColor="text1"/>
          <w:sz w:val="22"/>
          <w:szCs w:val="22"/>
          <w:lang w:val="en-US"/>
        </w:rPr>
        <w:t>: The factors that have influenced the involvement of government partners include the willingness to collaborate, the alignment of project objectives with national priorities, and external constraints such as security risks.</w:t>
      </w:r>
    </w:p>
    <w:p w14:paraId="17388595" w14:textId="5D558344" w:rsidR="00E67F78" w:rsidRPr="001B1295" w:rsidRDefault="00E67F78" w:rsidP="001426ED">
      <w:pPr>
        <w:spacing w:after="240"/>
        <w:jc w:val="both"/>
        <w:rPr>
          <w:rFonts w:ascii="Arial" w:hAnsi="Arial" w:cs="Arial"/>
          <w:b/>
          <w:bCs/>
          <w:i/>
          <w:iCs/>
          <w:color w:val="000000" w:themeColor="text1"/>
          <w:sz w:val="22"/>
          <w:szCs w:val="22"/>
          <w:lang w:val="en-US"/>
        </w:rPr>
      </w:pPr>
      <w:r w:rsidRPr="0008046D">
        <w:rPr>
          <w:rFonts w:ascii="Arial" w:hAnsi="Arial" w:cs="Arial"/>
          <w:b/>
          <w:bCs/>
          <w:i/>
          <w:iCs/>
          <w:color w:val="000000" w:themeColor="text1"/>
          <w:sz w:val="22"/>
          <w:szCs w:val="22"/>
          <w:lang w:val="en-US"/>
        </w:rPr>
        <w:t>Summarizing these data,</w:t>
      </w:r>
      <w:r>
        <w:rPr>
          <w:rFonts w:ascii="Arial" w:hAnsi="Arial" w:cs="Arial"/>
          <w:b/>
          <w:bCs/>
          <w:i/>
          <w:iCs/>
          <w:color w:val="000000" w:themeColor="text1"/>
          <w:sz w:val="22"/>
          <w:szCs w:val="22"/>
          <w:lang w:val="en-US"/>
        </w:rPr>
        <w:t xml:space="preserve"> </w:t>
      </w:r>
      <w:r w:rsidRPr="001B1295">
        <w:rPr>
          <w:rFonts w:ascii="Arial" w:hAnsi="Arial" w:cs="Arial"/>
          <w:color w:val="000000" w:themeColor="text1"/>
          <w:sz w:val="22"/>
          <w:szCs w:val="22"/>
          <w:lang w:val="en-US"/>
        </w:rPr>
        <w:t xml:space="preserve">the </w:t>
      </w:r>
      <w:r w:rsidR="00756778">
        <w:rPr>
          <w:rFonts w:ascii="Arial" w:hAnsi="Arial" w:cs="Arial"/>
          <w:color w:val="000000" w:themeColor="text1"/>
          <w:sz w:val="22"/>
          <w:szCs w:val="22"/>
          <w:lang w:val="en-US"/>
        </w:rPr>
        <w:t>“</w:t>
      </w:r>
      <w:r w:rsidRPr="001B1295">
        <w:rPr>
          <w:rFonts w:ascii="Arial" w:hAnsi="Arial" w:cs="Arial"/>
          <w:color w:val="000000" w:themeColor="text1"/>
          <w:sz w:val="22"/>
          <w:szCs w:val="22"/>
          <w:lang w:val="en-US"/>
        </w:rPr>
        <w:t>Human Rights for Ukraine</w:t>
      </w:r>
      <w:r w:rsidR="00756778">
        <w:rPr>
          <w:rFonts w:ascii="Arial" w:hAnsi="Arial" w:cs="Arial"/>
          <w:color w:val="000000" w:themeColor="text1"/>
          <w:sz w:val="22"/>
          <w:szCs w:val="22"/>
          <w:lang w:val="en-US"/>
        </w:rPr>
        <w:t>”</w:t>
      </w:r>
      <w:r w:rsidRPr="001B1295">
        <w:rPr>
          <w:rFonts w:ascii="Arial" w:hAnsi="Arial" w:cs="Arial"/>
          <w:color w:val="000000" w:themeColor="text1"/>
          <w:sz w:val="22"/>
          <w:szCs w:val="22"/>
          <w:lang w:val="en-US"/>
        </w:rPr>
        <w:t xml:space="preserve"> Project has notably achieved its intended outputs through significant collaboration with government partners. Not only has it successfully integrated into existing structures such as the OO Regional Network and the national human rights action plan, but it has also influenced new governmental strategies, as exemplified by the 2023 OO 5-year strategy and the National Barrier-Free Strategy. These accomplishments have been largely adopted into national policies and legal codes. While external factors like security risks have imposed limitations, the overall impact of the project in aligning with and influencing national strategies is substantial and positive.</w:t>
      </w:r>
    </w:p>
    <w:p w14:paraId="6E69577A" w14:textId="77777777" w:rsidR="00E67F78" w:rsidRPr="00F245BA" w:rsidRDefault="00E67F78" w:rsidP="001426ED">
      <w:pPr>
        <w:pStyle w:val="Heading2"/>
        <w:spacing w:before="0" w:after="120"/>
        <w:rPr>
          <w:rFonts w:ascii="Arial" w:hAnsi="Arial" w:cs="Arial"/>
          <w:b/>
          <w:bCs/>
          <w:color w:val="000000" w:themeColor="text1"/>
          <w:sz w:val="22"/>
          <w:szCs w:val="22"/>
          <w:lang w:val="en-US"/>
        </w:rPr>
      </w:pPr>
      <w:bookmarkStart w:id="10" w:name="_Toc145591693"/>
      <w:r w:rsidRPr="00F245BA">
        <w:rPr>
          <w:rFonts w:ascii="Arial" w:hAnsi="Arial" w:cs="Arial"/>
          <w:b/>
          <w:bCs/>
          <w:color w:val="000000" w:themeColor="text1"/>
          <w:sz w:val="22"/>
          <w:szCs w:val="22"/>
          <w:lang w:val="en-US"/>
        </w:rPr>
        <w:lastRenderedPageBreak/>
        <w:t>6.2. Effectiveness</w:t>
      </w:r>
      <w:bookmarkEnd w:id="10"/>
    </w:p>
    <w:p w14:paraId="5A4DE5EB" w14:textId="77777777" w:rsidR="00E67F78" w:rsidRPr="009B75E8" w:rsidRDefault="00E67F78" w:rsidP="001426ED">
      <w:pPr>
        <w:pStyle w:val="Heading3"/>
        <w:spacing w:after="120"/>
        <w:rPr>
          <w:rFonts w:ascii="Arial" w:hAnsi="Arial" w:cs="Arial"/>
          <w:b/>
          <w:bCs/>
          <w:color w:val="000000" w:themeColor="text1"/>
          <w:sz w:val="22"/>
          <w:szCs w:val="22"/>
          <w:lang w:val="en-US"/>
        </w:rPr>
      </w:pPr>
      <w:r w:rsidRPr="009B75E8">
        <w:rPr>
          <w:rFonts w:ascii="Arial" w:hAnsi="Arial" w:cs="Arial"/>
          <w:b/>
          <w:bCs/>
          <w:color w:val="000000" w:themeColor="text1"/>
          <w:sz w:val="22"/>
          <w:szCs w:val="22"/>
          <w:lang w:val="en-US"/>
        </w:rPr>
        <w:t xml:space="preserve">Did the intervention achieve the project objectives and what were the key outcomes and outputs? </w:t>
      </w:r>
      <w:r>
        <w:rPr>
          <w:rStyle w:val="FootnoteReference"/>
          <w:rFonts w:ascii="Arial" w:hAnsi="Arial" w:cs="Arial"/>
          <w:b/>
          <w:bCs/>
          <w:color w:val="000000" w:themeColor="text1"/>
          <w:sz w:val="22"/>
          <w:szCs w:val="22"/>
          <w:lang w:val="en-US"/>
        </w:rPr>
        <w:footnoteReference w:id="14"/>
      </w:r>
    </w:p>
    <w:p w14:paraId="58337AD2" w14:textId="58555AD2" w:rsidR="00F96007" w:rsidRDefault="00F96007" w:rsidP="001426ED">
      <w:pPr>
        <w:spacing w:before="120" w:after="120"/>
        <w:rPr>
          <w:rFonts w:ascii="Arial" w:hAnsi="Arial" w:cs="Arial"/>
          <w:i/>
          <w:iCs/>
          <w:color w:val="000000" w:themeColor="text1"/>
          <w:sz w:val="22"/>
          <w:szCs w:val="22"/>
          <w:lang w:val="en-US"/>
        </w:rPr>
      </w:pPr>
      <w:r>
        <w:rPr>
          <w:rFonts w:ascii="Arial" w:hAnsi="Arial" w:cs="Arial"/>
          <w:i/>
          <w:iCs/>
          <w:color w:val="000000" w:themeColor="text1"/>
          <w:sz w:val="22"/>
          <w:szCs w:val="22"/>
          <w:lang w:val="en-US"/>
        </w:rPr>
        <w:t xml:space="preserve">Findings from </w:t>
      </w:r>
      <w:r w:rsidRPr="006C2454">
        <w:rPr>
          <w:rFonts w:ascii="Arial" w:hAnsi="Arial" w:cs="Arial"/>
          <w:i/>
          <w:iCs/>
          <w:color w:val="000000" w:themeColor="text1"/>
          <w:sz w:val="22"/>
          <w:szCs w:val="22"/>
          <w:lang w:val="en-US"/>
        </w:rPr>
        <w:t>Document Review</w:t>
      </w:r>
    </w:p>
    <w:p w14:paraId="4B9D351B" w14:textId="56F03524" w:rsidR="00E67F78" w:rsidRPr="00F96007" w:rsidRDefault="00E67F78" w:rsidP="001426ED">
      <w:pPr>
        <w:spacing w:before="120" w:after="120"/>
        <w:jc w:val="both"/>
        <w:rPr>
          <w:rFonts w:ascii="Arial" w:hAnsi="Arial" w:cs="Arial"/>
          <w:color w:val="000000" w:themeColor="text1"/>
          <w:sz w:val="22"/>
          <w:szCs w:val="22"/>
          <w:lang w:val="en-US"/>
        </w:rPr>
      </w:pPr>
      <w:r w:rsidRPr="00F96007">
        <w:rPr>
          <w:rFonts w:ascii="Arial" w:hAnsi="Arial" w:cs="Arial"/>
          <w:color w:val="000000" w:themeColor="text1"/>
          <w:sz w:val="22"/>
          <w:szCs w:val="22"/>
          <w:lang w:val="en-US"/>
        </w:rPr>
        <w:t>Assessment of the degree of achievement at the level of Outcome Indicators</w:t>
      </w:r>
    </w:p>
    <w:p w14:paraId="690B346F" w14:textId="77777777" w:rsidR="00E67F78" w:rsidRPr="006E4F37" w:rsidRDefault="00E67F78" w:rsidP="001426ED">
      <w:pPr>
        <w:pStyle w:val="ListParagraph"/>
        <w:numPr>
          <w:ilvl w:val="0"/>
          <w:numId w:val="59"/>
        </w:numPr>
        <w:spacing w:after="120"/>
        <w:ind w:left="357" w:hanging="357"/>
        <w:contextualSpacing w:val="0"/>
        <w:jc w:val="both"/>
        <w:rPr>
          <w:rFonts w:ascii="Arial" w:hAnsi="Arial" w:cs="Arial"/>
          <w:color w:val="000000" w:themeColor="text1"/>
          <w:sz w:val="22"/>
          <w:szCs w:val="22"/>
          <w:lang w:val="en-US"/>
        </w:rPr>
      </w:pPr>
      <w:r w:rsidRPr="00FF2AE1">
        <w:rPr>
          <w:rFonts w:ascii="Arial" w:hAnsi="Arial" w:cs="Arial"/>
          <w:i/>
          <w:iCs/>
          <w:color w:val="000000" w:themeColor="text1"/>
          <w:sz w:val="22"/>
          <w:szCs w:val="22"/>
          <w:lang w:val="en-US"/>
        </w:rPr>
        <w:t>Perception of adherence to economic and social rights by women and men:</w:t>
      </w:r>
      <w:r w:rsidRPr="006E4F37">
        <w:rPr>
          <w:rFonts w:ascii="Arial" w:hAnsi="Arial" w:cs="Arial"/>
          <w:color w:val="000000" w:themeColor="text1"/>
          <w:sz w:val="22"/>
          <w:szCs w:val="22"/>
          <w:lang w:val="en-US"/>
        </w:rPr>
        <w:t xml:space="preserve"> The target for the perception indicator was set at 3 (satisfactory) on a scale of 1 to 5. As of June 30, 2023, the cumulative result is 2.96, which is slightly below the targeted value. However, it represents a significant improvement from the baseline value of 2.2 in 2016. Given the proximity to the target, this objective can be assessed as largely achieved. The updated questionnaire and sociological study methodology are likely to provide further insights in 2023.</w:t>
      </w:r>
    </w:p>
    <w:p w14:paraId="6DE7682E" w14:textId="77777777" w:rsidR="00E67F78" w:rsidRPr="006E4F37" w:rsidRDefault="00E67F78" w:rsidP="001426ED">
      <w:pPr>
        <w:pStyle w:val="ListParagraph"/>
        <w:numPr>
          <w:ilvl w:val="0"/>
          <w:numId w:val="59"/>
        </w:numPr>
        <w:spacing w:after="120"/>
        <w:ind w:left="357" w:hanging="357"/>
        <w:contextualSpacing w:val="0"/>
        <w:jc w:val="both"/>
        <w:rPr>
          <w:rFonts w:ascii="Arial" w:hAnsi="Arial" w:cs="Arial"/>
          <w:color w:val="000000" w:themeColor="text1"/>
          <w:sz w:val="22"/>
          <w:szCs w:val="22"/>
          <w:lang w:val="en-US"/>
        </w:rPr>
      </w:pPr>
      <w:r w:rsidRPr="00FF2AE1">
        <w:rPr>
          <w:rFonts w:ascii="Arial" w:hAnsi="Arial" w:cs="Arial"/>
          <w:i/>
          <w:iCs/>
          <w:color w:val="000000" w:themeColor="text1"/>
          <w:sz w:val="22"/>
          <w:szCs w:val="22"/>
          <w:lang w:val="en-US"/>
        </w:rPr>
        <w:t>Share of human rights defenders who believe that the human rights situation is improved:</w:t>
      </w:r>
      <w:r w:rsidRPr="006E4F37">
        <w:rPr>
          <w:rFonts w:ascii="Arial" w:hAnsi="Arial" w:cs="Arial"/>
          <w:color w:val="000000" w:themeColor="text1"/>
          <w:sz w:val="22"/>
          <w:szCs w:val="22"/>
          <w:lang w:val="en-US"/>
        </w:rPr>
        <w:t xml:space="preserve"> The project aimed for a 20% achievement, up from an 11.7% baseline in 2016. Cumulatively, the project has yet to reach its target, partly due to the full-scale war in 2022, which dramatically altered the human rights landscape. </w:t>
      </w:r>
      <w:proofErr w:type="gramStart"/>
      <w:r w:rsidRPr="006E4F37">
        <w:rPr>
          <w:rFonts w:ascii="Arial" w:hAnsi="Arial" w:cs="Arial"/>
          <w:color w:val="000000" w:themeColor="text1"/>
          <w:sz w:val="22"/>
          <w:szCs w:val="22"/>
          <w:lang w:val="en-US"/>
        </w:rPr>
        <w:t>In light of</w:t>
      </w:r>
      <w:proofErr w:type="gramEnd"/>
      <w:r w:rsidRPr="006E4F37">
        <w:rPr>
          <w:rFonts w:ascii="Arial" w:hAnsi="Arial" w:cs="Arial"/>
          <w:color w:val="000000" w:themeColor="text1"/>
          <w:sz w:val="22"/>
          <w:szCs w:val="22"/>
          <w:lang w:val="en-US"/>
        </w:rPr>
        <w:t xml:space="preserve"> these unforeseen circumstances, the objective has made progress but remains partially achieved.</w:t>
      </w:r>
    </w:p>
    <w:p w14:paraId="61948F17" w14:textId="77777777" w:rsidR="00E67F78" w:rsidRPr="006E4F37" w:rsidRDefault="00E67F78" w:rsidP="001426ED">
      <w:pPr>
        <w:pStyle w:val="ListParagraph"/>
        <w:numPr>
          <w:ilvl w:val="0"/>
          <w:numId w:val="59"/>
        </w:numPr>
        <w:spacing w:after="120"/>
        <w:ind w:left="357" w:hanging="357"/>
        <w:contextualSpacing w:val="0"/>
        <w:jc w:val="both"/>
        <w:rPr>
          <w:rFonts w:ascii="Arial" w:hAnsi="Arial" w:cs="Arial"/>
          <w:color w:val="000000" w:themeColor="text1"/>
          <w:sz w:val="22"/>
          <w:szCs w:val="22"/>
          <w:lang w:val="en-US"/>
        </w:rPr>
      </w:pPr>
      <w:r w:rsidRPr="00FF2AE1">
        <w:rPr>
          <w:rFonts w:ascii="Arial" w:hAnsi="Arial" w:cs="Arial"/>
          <w:i/>
          <w:iCs/>
          <w:color w:val="000000" w:themeColor="text1"/>
          <w:sz w:val="22"/>
          <w:szCs w:val="22"/>
          <w:lang w:val="en-US"/>
        </w:rPr>
        <w:t>The number of conflict and post-conflict-related policy recommendations of 2017 UPR/CEDAW translated into national policies or strategies:</w:t>
      </w:r>
      <w:r w:rsidRPr="006E4F37">
        <w:rPr>
          <w:rFonts w:ascii="Arial" w:hAnsi="Arial" w:cs="Arial"/>
          <w:color w:val="000000" w:themeColor="text1"/>
          <w:sz w:val="22"/>
          <w:szCs w:val="22"/>
          <w:lang w:val="en-US"/>
        </w:rPr>
        <w:t xml:space="preserve"> Progress has been made from a zero-baseline in 2017 to UPR – 17 and CEDAW – 6, which indicates considerable achievement. While not all recommendations have been translated into policies, the State has adopted targeted social programs that corroborate these efforts, such as combating human trafficking. Thus, this objective is largely achieved.</w:t>
      </w:r>
    </w:p>
    <w:p w14:paraId="1B42523B" w14:textId="77777777" w:rsidR="00E67F78" w:rsidRPr="006E4F37" w:rsidRDefault="00E67F78" w:rsidP="001426ED">
      <w:pPr>
        <w:pStyle w:val="ListParagraph"/>
        <w:numPr>
          <w:ilvl w:val="0"/>
          <w:numId w:val="59"/>
        </w:numPr>
        <w:spacing w:after="120"/>
        <w:ind w:left="357" w:hanging="357"/>
        <w:contextualSpacing w:val="0"/>
        <w:jc w:val="both"/>
        <w:rPr>
          <w:rFonts w:ascii="Arial" w:hAnsi="Arial" w:cs="Arial"/>
          <w:color w:val="000000" w:themeColor="text1"/>
          <w:sz w:val="22"/>
          <w:szCs w:val="22"/>
          <w:lang w:val="en-US"/>
        </w:rPr>
      </w:pPr>
      <w:r w:rsidRPr="00FF2AE1">
        <w:rPr>
          <w:rFonts w:ascii="Arial" w:hAnsi="Arial" w:cs="Arial"/>
          <w:i/>
          <w:iCs/>
          <w:color w:val="000000" w:themeColor="text1"/>
          <w:sz w:val="22"/>
          <w:szCs w:val="22"/>
          <w:lang w:val="en-US"/>
        </w:rPr>
        <w:t>Share of Ukraine’s population that believes the OO/local authorities are effective for human rights protection:</w:t>
      </w:r>
      <w:r w:rsidRPr="006E4F37">
        <w:rPr>
          <w:rFonts w:ascii="Arial" w:hAnsi="Arial" w:cs="Arial"/>
          <w:color w:val="000000" w:themeColor="text1"/>
          <w:sz w:val="22"/>
          <w:szCs w:val="22"/>
          <w:lang w:val="en-US"/>
        </w:rPr>
        <w:t xml:space="preserve"> From a low baseline, the project has achieved remarkable results. The OO’s effectiveness rating increased from 5.6% to 37%, and Local Authorities from 5.3% to 43%. Despite the not effective percentage for Local Authorities being at 44%, this still represents a significant jump from the baseline. Therefore, this objective is largely achieved.</w:t>
      </w:r>
    </w:p>
    <w:p w14:paraId="5A5951FC" w14:textId="77777777" w:rsidR="00E67F78" w:rsidRPr="006E4F37" w:rsidRDefault="00E67F78" w:rsidP="001426ED">
      <w:pPr>
        <w:pStyle w:val="ListParagraph"/>
        <w:numPr>
          <w:ilvl w:val="0"/>
          <w:numId w:val="59"/>
        </w:numPr>
        <w:spacing w:after="120"/>
        <w:ind w:left="360"/>
        <w:contextualSpacing w:val="0"/>
        <w:jc w:val="both"/>
        <w:rPr>
          <w:rFonts w:ascii="Arial" w:hAnsi="Arial" w:cs="Arial"/>
          <w:color w:val="000000" w:themeColor="text1"/>
          <w:sz w:val="22"/>
          <w:szCs w:val="22"/>
          <w:lang w:val="en-US"/>
        </w:rPr>
      </w:pPr>
      <w:r w:rsidRPr="00FF2AE1">
        <w:rPr>
          <w:rFonts w:ascii="Arial" w:hAnsi="Arial" w:cs="Arial"/>
          <w:i/>
          <w:iCs/>
          <w:color w:val="000000" w:themeColor="text1"/>
          <w:sz w:val="22"/>
          <w:szCs w:val="22"/>
          <w:lang w:val="en-US"/>
        </w:rPr>
        <w:t>Number of regions covered by the OO regional offices:</w:t>
      </w:r>
      <w:r w:rsidRPr="006E4F37">
        <w:rPr>
          <w:rFonts w:ascii="Arial" w:hAnsi="Arial" w:cs="Arial"/>
          <w:color w:val="000000" w:themeColor="text1"/>
          <w:sz w:val="22"/>
          <w:szCs w:val="22"/>
          <w:lang w:val="en-US"/>
        </w:rPr>
        <w:t xml:space="preserve"> Although the target of 24 oblasts was not fully met, due to security risks, 22 oblasts and Crimea are covered, with remote support for the remaining two. Therefore, this objective is also largely achieved.</w:t>
      </w:r>
    </w:p>
    <w:p w14:paraId="2FAB255D" w14:textId="77777777" w:rsidR="00E67F78" w:rsidRPr="00F96007" w:rsidRDefault="00E67F78" w:rsidP="001426ED">
      <w:pPr>
        <w:spacing w:after="120"/>
        <w:jc w:val="both"/>
        <w:rPr>
          <w:rFonts w:ascii="Arial" w:hAnsi="Arial" w:cs="Arial"/>
          <w:color w:val="000000" w:themeColor="text1"/>
          <w:sz w:val="22"/>
          <w:szCs w:val="22"/>
          <w:lang w:val="en-US"/>
        </w:rPr>
      </w:pPr>
      <w:r w:rsidRPr="00F96007">
        <w:rPr>
          <w:rFonts w:ascii="Arial" w:hAnsi="Arial" w:cs="Arial"/>
          <w:color w:val="000000" w:themeColor="text1"/>
          <w:sz w:val="22"/>
          <w:szCs w:val="22"/>
          <w:lang w:val="en-US"/>
        </w:rPr>
        <w:t>Assessment of Achievement of the Project's Output Indicators</w:t>
      </w:r>
    </w:p>
    <w:p w14:paraId="53C51B14" w14:textId="77777777" w:rsidR="00E67F78" w:rsidRPr="009922B0" w:rsidRDefault="00E67F78" w:rsidP="001426ED">
      <w:pPr>
        <w:pStyle w:val="ListParagraph"/>
        <w:numPr>
          <w:ilvl w:val="0"/>
          <w:numId w:val="60"/>
        </w:numPr>
        <w:ind w:left="360"/>
        <w:jc w:val="both"/>
        <w:rPr>
          <w:rFonts w:ascii="Arial" w:hAnsi="Arial" w:cs="Arial"/>
          <w:color w:val="000000" w:themeColor="text1"/>
          <w:sz w:val="22"/>
          <w:szCs w:val="22"/>
          <w:lang w:val="en-US"/>
        </w:rPr>
      </w:pPr>
      <w:r w:rsidRPr="009922B0">
        <w:rPr>
          <w:rFonts w:ascii="Arial" w:hAnsi="Arial" w:cs="Arial"/>
          <w:i/>
          <w:iCs/>
          <w:color w:val="000000" w:themeColor="text1"/>
          <w:sz w:val="22"/>
          <w:szCs w:val="22"/>
          <w:lang w:val="en-US"/>
        </w:rPr>
        <w:t>Indicator 1.1:</w:t>
      </w:r>
      <w:r w:rsidRPr="009922B0">
        <w:rPr>
          <w:rFonts w:ascii="Arial" w:hAnsi="Arial" w:cs="Arial"/>
          <w:color w:val="000000" w:themeColor="text1"/>
          <w:sz w:val="22"/>
          <w:szCs w:val="22"/>
          <w:lang w:val="en-US"/>
        </w:rPr>
        <w:t xml:space="preserve"> The target of reaching 24 oblasts following the "Ombudsman Plus" model was narrowly missed, with a count of 22 oblasts. Security risks are a noted constraint. </w:t>
      </w:r>
    </w:p>
    <w:p w14:paraId="4BACB43E" w14:textId="77777777" w:rsidR="00E67F78" w:rsidRPr="009922B0" w:rsidRDefault="00E67F78" w:rsidP="001426ED">
      <w:pPr>
        <w:pStyle w:val="ListParagraph"/>
        <w:ind w:left="357"/>
        <w:contextualSpacing w:val="0"/>
        <w:jc w:val="both"/>
        <w:rPr>
          <w:rFonts w:ascii="Arial" w:hAnsi="Arial" w:cs="Arial"/>
          <w:color w:val="000000" w:themeColor="text1"/>
          <w:sz w:val="22"/>
          <w:szCs w:val="22"/>
          <w:lang w:val="en-US"/>
        </w:rPr>
      </w:pPr>
      <w:r w:rsidRPr="009922B0">
        <w:rPr>
          <w:rFonts w:ascii="Arial" w:hAnsi="Arial" w:cs="Arial"/>
          <w:color w:val="000000" w:themeColor="text1"/>
          <w:sz w:val="22"/>
          <w:szCs w:val="22"/>
          <w:lang w:val="en-US"/>
        </w:rPr>
        <w:t>Status: Partially Achieved</w:t>
      </w:r>
    </w:p>
    <w:p w14:paraId="3B8B9088" w14:textId="77777777" w:rsidR="00E67F78" w:rsidRPr="009922B0" w:rsidRDefault="00E67F78" w:rsidP="001426ED">
      <w:pPr>
        <w:pStyle w:val="ListParagraph"/>
        <w:numPr>
          <w:ilvl w:val="0"/>
          <w:numId w:val="60"/>
        </w:numPr>
        <w:ind w:left="357"/>
        <w:contextualSpacing w:val="0"/>
        <w:jc w:val="both"/>
        <w:rPr>
          <w:rFonts w:ascii="Arial" w:hAnsi="Arial" w:cs="Arial"/>
          <w:color w:val="000000" w:themeColor="text1"/>
          <w:sz w:val="22"/>
          <w:szCs w:val="22"/>
          <w:lang w:val="en-US"/>
        </w:rPr>
      </w:pPr>
      <w:r w:rsidRPr="009922B0">
        <w:rPr>
          <w:rFonts w:ascii="Arial" w:hAnsi="Arial" w:cs="Arial"/>
          <w:i/>
          <w:iCs/>
          <w:color w:val="000000" w:themeColor="text1"/>
          <w:sz w:val="22"/>
          <w:szCs w:val="22"/>
          <w:lang w:val="en-US"/>
        </w:rPr>
        <w:t>Indicator 1.2:</w:t>
      </w:r>
      <w:r w:rsidRPr="009922B0">
        <w:rPr>
          <w:rFonts w:ascii="Arial" w:hAnsi="Arial" w:cs="Arial"/>
          <w:color w:val="000000" w:themeColor="text1"/>
          <w:sz w:val="22"/>
          <w:szCs w:val="22"/>
          <w:lang w:val="en-US"/>
        </w:rPr>
        <w:t xml:space="preserve"> The target for administrative districts covered by field visits was 80% by 2023. The project achieved 62%.</w:t>
      </w:r>
    </w:p>
    <w:p w14:paraId="74347B5C" w14:textId="77777777" w:rsidR="00E67F78" w:rsidRPr="009922B0" w:rsidRDefault="00E67F78" w:rsidP="001426ED">
      <w:pPr>
        <w:pStyle w:val="ListParagraph"/>
        <w:ind w:left="357"/>
        <w:contextualSpacing w:val="0"/>
        <w:jc w:val="both"/>
        <w:rPr>
          <w:rFonts w:ascii="Arial" w:hAnsi="Arial" w:cs="Arial"/>
          <w:color w:val="000000" w:themeColor="text1"/>
          <w:sz w:val="22"/>
          <w:szCs w:val="22"/>
          <w:lang w:val="en-US"/>
        </w:rPr>
      </w:pPr>
      <w:r w:rsidRPr="009922B0">
        <w:rPr>
          <w:rFonts w:ascii="Arial" w:hAnsi="Arial" w:cs="Arial"/>
          <w:color w:val="000000" w:themeColor="text1"/>
          <w:sz w:val="22"/>
          <w:szCs w:val="22"/>
          <w:lang w:val="en-US"/>
        </w:rPr>
        <w:t>Status: Partially Achieved</w:t>
      </w:r>
    </w:p>
    <w:p w14:paraId="1C6D5CFA" w14:textId="77777777" w:rsidR="00E67F78" w:rsidRPr="009922B0" w:rsidRDefault="00E67F78" w:rsidP="001426ED">
      <w:pPr>
        <w:pStyle w:val="ListParagraph"/>
        <w:numPr>
          <w:ilvl w:val="0"/>
          <w:numId w:val="60"/>
        </w:numPr>
        <w:ind w:left="357"/>
        <w:contextualSpacing w:val="0"/>
        <w:jc w:val="both"/>
        <w:rPr>
          <w:rFonts w:ascii="Arial" w:hAnsi="Arial" w:cs="Arial"/>
          <w:color w:val="000000" w:themeColor="text1"/>
          <w:sz w:val="22"/>
          <w:szCs w:val="22"/>
          <w:lang w:val="en-US"/>
        </w:rPr>
      </w:pPr>
      <w:r w:rsidRPr="009922B0">
        <w:rPr>
          <w:rFonts w:ascii="Arial" w:hAnsi="Arial" w:cs="Arial"/>
          <w:i/>
          <w:iCs/>
          <w:color w:val="000000" w:themeColor="text1"/>
          <w:sz w:val="22"/>
          <w:szCs w:val="22"/>
          <w:lang w:val="en-US"/>
        </w:rPr>
        <w:t>Indicator 1.3:</w:t>
      </w:r>
      <w:r w:rsidRPr="009922B0">
        <w:rPr>
          <w:rFonts w:ascii="Arial" w:hAnsi="Arial" w:cs="Arial"/>
          <w:color w:val="000000" w:themeColor="text1"/>
          <w:sz w:val="22"/>
          <w:szCs w:val="22"/>
          <w:lang w:val="en-US"/>
        </w:rPr>
        <w:t xml:space="preserve"> The number of people reached through field visits was targeted at </w:t>
      </w:r>
      <w:proofErr w:type="gramStart"/>
      <w:r w:rsidRPr="009922B0">
        <w:rPr>
          <w:rFonts w:ascii="Arial" w:hAnsi="Arial" w:cs="Arial"/>
          <w:color w:val="000000" w:themeColor="text1"/>
          <w:sz w:val="22"/>
          <w:szCs w:val="22"/>
          <w:lang w:val="en-US"/>
        </w:rPr>
        <w:t>3,500, but</w:t>
      </w:r>
      <w:proofErr w:type="gramEnd"/>
      <w:r w:rsidRPr="009922B0">
        <w:rPr>
          <w:rFonts w:ascii="Arial" w:hAnsi="Arial" w:cs="Arial"/>
          <w:color w:val="000000" w:themeColor="text1"/>
          <w:sz w:val="22"/>
          <w:szCs w:val="22"/>
          <w:lang w:val="en-US"/>
        </w:rPr>
        <w:t xml:space="preserve"> reached 1,908 (1,163 women and 745 men).</w:t>
      </w:r>
    </w:p>
    <w:p w14:paraId="2A94B385" w14:textId="77777777" w:rsidR="00E67F78" w:rsidRPr="009922B0" w:rsidRDefault="00E67F78" w:rsidP="001426ED">
      <w:pPr>
        <w:pStyle w:val="ListParagraph"/>
        <w:ind w:left="357"/>
        <w:contextualSpacing w:val="0"/>
        <w:jc w:val="both"/>
        <w:rPr>
          <w:rFonts w:ascii="Arial" w:hAnsi="Arial" w:cs="Arial"/>
          <w:color w:val="000000" w:themeColor="text1"/>
          <w:sz w:val="22"/>
          <w:szCs w:val="22"/>
          <w:lang w:val="en-US"/>
        </w:rPr>
      </w:pPr>
      <w:r w:rsidRPr="009922B0">
        <w:rPr>
          <w:rFonts w:ascii="Arial" w:hAnsi="Arial" w:cs="Arial"/>
          <w:color w:val="000000" w:themeColor="text1"/>
          <w:sz w:val="22"/>
          <w:szCs w:val="22"/>
          <w:lang w:val="en-US"/>
        </w:rPr>
        <w:lastRenderedPageBreak/>
        <w:t>Status: Partially Achieved</w:t>
      </w:r>
    </w:p>
    <w:p w14:paraId="25B7C0D9" w14:textId="77777777" w:rsidR="00E67F78" w:rsidRPr="009922B0" w:rsidRDefault="00E67F78" w:rsidP="001426ED">
      <w:pPr>
        <w:pStyle w:val="ListParagraph"/>
        <w:numPr>
          <w:ilvl w:val="0"/>
          <w:numId w:val="60"/>
        </w:numPr>
        <w:ind w:left="357"/>
        <w:contextualSpacing w:val="0"/>
        <w:jc w:val="both"/>
        <w:rPr>
          <w:rFonts w:ascii="Arial" w:hAnsi="Arial" w:cs="Arial"/>
          <w:color w:val="000000" w:themeColor="text1"/>
          <w:sz w:val="22"/>
          <w:szCs w:val="22"/>
          <w:lang w:val="en-US"/>
        </w:rPr>
      </w:pPr>
      <w:r w:rsidRPr="009922B0">
        <w:rPr>
          <w:rFonts w:ascii="Arial" w:hAnsi="Arial" w:cs="Arial"/>
          <w:i/>
          <w:iCs/>
          <w:color w:val="000000" w:themeColor="text1"/>
          <w:sz w:val="22"/>
          <w:szCs w:val="22"/>
          <w:lang w:val="en-US"/>
        </w:rPr>
        <w:t>Indicator 1.4:</w:t>
      </w:r>
      <w:r w:rsidRPr="009922B0">
        <w:rPr>
          <w:rFonts w:ascii="Arial" w:hAnsi="Arial" w:cs="Arial"/>
          <w:color w:val="000000" w:themeColor="text1"/>
          <w:sz w:val="22"/>
          <w:szCs w:val="22"/>
          <w:lang w:val="en-US"/>
        </w:rPr>
        <w:t xml:space="preserve"> An electronic system for the OO regional network is operational, meeting the target.</w:t>
      </w:r>
    </w:p>
    <w:p w14:paraId="156DFBE8" w14:textId="77777777" w:rsidR="00E67F78" w:rsidRPr="009922B0" w:rsidRDefault="00E67F78" w:rsidP="001426ED">
      <w:pPr>
        <w:pStyle w:val="ListParagraph"/>
        <w:ind w:left="357"/>
        <w:contextualSpacing w:val="0"/>
        <w:jc w:val="both"/>
        <w:rPr>
          <w:rFonts w:ascii="Arial" w:hAnsi="Arial" w:cs="Arial"/>
          <w:color w:val="000000" w:themeColor="text1"/>
          <w:sz w:val="22"/>
          <w:szCs w:val="22"/>
          <w:lang w:val="en-US"/>
        </w:rPr>
      </w:pPr>
      <w:r w:rsidRPr="009922B0">
        <w:rPr>
          <w:rFonts w:ascii="Arial" w:hAnsi="Arial" w:cs="Arial"/>
          <w:color w:val="000000" w:themeColor="text1"/>
          <w:sz w:val="22"/>
          <w:szCs w:val="22"/>
          <w:lang w:val="en-US"/>
        </w:rPr>
        <w:t>Status: Fully Achieved</w:t>
      </w:r>
    </w:p>
    <w:p w14:paraId="3765BA2A" w14:textId="77777777" w:rsidR="00E67F78" w:rsidRPr="009922B0" w:rsidRDefault="00E67F78" w:rsidP="001426ED">
      <w:pPr>
        <w:pStyle w:val="ListParagraph"/>
        <w:numPr>
          <w:ilvl w:val="0"/>
          <w:numId w:val="60"/>
        </w:numPr>
        <w:ind w:left="357"/>
        <w:contextualSpacing w:val="0"/>
        <w:jc w:val="both"/>
        <w:rPr>
          <w:rFonts w:ascii="Arial" w:hAnsi="Arial" w:cs="Arial"/>
          <w:color w:val="000000" w:themeColor="text1"/>
          <w:sz w:val="22"/>
          <w:szCs w:val="22"/>
          <w:lang w:val="en-US"/>
        </w:rPr>
      </w:pPr>
      <w:r w:rsidRPr="009922B0">
        <w:rPr>
          <w:rFonts w:ascii="Arial" w:hAnsi="Arial" w:cs="Arial"/>
          <w:i/>
          <w:iCs/>
          <w:color w:val="000000" w:themeColor="text1"/>
          <w:sz w:val="22"/>
          <w:szCs w:val="22"/>
          <w:lang w:val="en-US"/>
        </w:rPr>
        <w:t>Indicator 2.1:</w:t>
      </w:r>
      <w:r w:rsidRPr="009922B0">
        <w:rPr>
          <w:rFonts w:ascii="Arial" w:hAnsi="Arial" w:cs="Arial"/>
          <w:color w:val="000000" w:themeColor="text1"/>
          <w:sz w:val="22"/>
          <w:szCs w:val="22"/>
          <w:lang w:val="en-US"/>
        </w:rPr>
        <w:t xml:space="preserve"> All regional staff were trained, meeting the targeted aim for M&amp;E knowledge and capacities.</w:t>
      </w:r>
    </w:p>
    <w:p w14:paraId="54A3B0A7" w14:textId="77777777" w:rsidR="00E67F78" w:rsidRPr="009922B0" w:rsidRDefault="00E67F78" w:rsidP="001426ED">
      <w:pPr>
        <w:pStyle w:val="ListParagraph"/>
        <w:ind w:left="357"/>
        <w:contextualSpacing w:val="0"/>
        <w:jc w:val="both"/>
        <w:rPr>
          <w:rFonts w:ascii="Arial" w:hAnsi="Arial" w:cs="Arial"/>
          <w:color w:val="000000" w:themeColor="text1"/>
          <w:sz w:val="22"/>
          <w:szCs w:val="22"/>
          <w:lang w:val="en-US"/>
        </w:rPr>
      </w:pPr>
      <w:r w:rsidRPr="009922B0">
        <w:rPr>
          <w:rFonts w:ascii="Arial" w:hAnsi="Arial" w:cs="Arial"/>
          <w:color w:val="000000" w:themeColor="text1"/>
          <w:sz w:val="22"/>
          <w:szCs w:val="22"/>
          <w:lang w:val="en-US"/>
        </w:rPr>
        <w:t>Status: Fully Achieved</w:t>
      </w:r>
    </w:p>
    <w:p w14:paraId="26BCD6E1" w14:textId="77777777" w:rsidR="00E67F78" w:rsidRPr="009922B0" w:rsidRDefault="00E67F78" w:rsidP="001426ED">
      <w:pPr>
        <w:pStyle w:val="ListParagraph"/>
        <w:numPr>
          <w:ilvl w:val="0"/>
          <w:numId w:val="60"/>
        </w:numPr>
        <w:ind w:left="357"/>
        <w:contextualSpacing w:val="0"/>
        <w:jc w:val="both"/>
        <w:rPr>
          <w:rFonts w:ascii="Arial" w:hAnsi="Arial" w:cs="Arial"/>
          <w:color w:val="000000" w:themeColor="text1"/>
          <w:sz w:val="22"/>
          <w:szCs w:val="22"/>
          <w:lang w:val="en-US"/>
        </w:rPr>
      </w:pPr>
      <w:r w:rsidRPr="009922B0">
        <w:rPr>
          <w:rFonts w:ascii="Arial" w:hAnsi="Arial" w:cs="Arial"/>
          <w:i/>
          <w:iCs/>
          <w:color w:val="000000" w:themeColor="text1"/>
          <w:sz w:val="22"/>
          <w:szCs w:val="22"/>
          <w:lang w:val="en-US"/>
        </w:rPr>
        <w:t>Indicator 2.2:</w:t>
      </w:r>
      <w:r w:rsidRPr="009922B0">
        <w:rPr>
          <w:rFonts w:ascii="Arial" w:hAnsi="Arial" w:cs="Arial"/>
          <w:color w:val="000000" w:themeColor="text1"/>
          <w:sz w:val="22"/>
          <w:szCs w:val="22"/>
          <w:lang w:val="en-US"/>
        </w:rPr>
        <w:t xml:space="preserve"> The target of yearly monitoring in 20 oblasts was narrowly missed with 17 being regularly monitored.</w:t>
      </w:r>
    </w:p>
    <w:p w14:paraId="358C31E8" w14:textId="77777777" w:rsidR="00E67F78" w:rsidRPr="009922B0" w:rsidRDefault="00E67F78" w:rsidP="001426ED">
      <w:pPr>
        <w:pStyle w:val="ListParagraph"/>
        <w:ind w:left="357"/>
        <w:contextualSpacing w:val="0"/>
        <w:jc w:val="both"/>
        <w:rPr>
          <w:rFonts w:ascii="Arial" w:hAnsi="Arial" w:cs="Arial"/>
          <w:color w:val="000000" w:themeColor="text1"/>
          <w:sz w:val="22"/>
          <w:szCs w:val="22"/>
          <w:lang w:val="en-US"/>
        </w:rPr>
      </w:pPr>
      <w:r w:rsidRPr="009922B0">
        <w:rPr>
          <w:rFonts w:ascii="Arial" w:hAnsi="Arial" w:cs="Arial"/>
          <w:color w:val="000000" w:themeColor="text1"/>
          <w:sz w:val="22"/>
          <w:szCs w:val="22"/>
          <w:lang w:val="en-US"/>
        </w:rPr>
        <w:t>Status: Partially Achieved</w:t>
      </w:r>
    </w:p>
    <w:p w14:paraId="5E6365A6" w14:textId="77777777" w:rsidR="00E67F78" w:rsidRPr="009922B0" w:rsidRDefault="00E67F78" w:rsidP="001426ED">
      <w:pPr>
        <w:pStyle w:val="ListParagraph"/>
        <w:numPr>
          <w:ilvl w:val="0"/>
          <w:numId w:val="60"/>
        </w:numPr>
        <w:ind w:left="357"/>
        <w:contextualSpacing w:val="0"/>
        <w:jc w:val="both"/>
        <w:rPr>
          <w:rFonts w:ascii="Arial" w:hAnsi="Arial" w:cs="Arial"/>
          <w:color w:val="000000" w:themeColor="text1"/>
          <w:sz w:val="22"/>
          <w:szCs w:val="22"/>
          <w:lang w:val="en-US"/>
        </w:rPr>
      </w:pPr>
      <w:r w:rsidRPr="009922B0">
        <w:rPr>
          <w:rFonts w:ascii="Arial" w:hAnsi="Arial" w:cs="Arial"/>
          <w:i/>
          <w:iCs/>
          <w:color w:val="000000" w:themeColor="text1"/>
          <w:sz w:val="22"/>
          <w:szCs w:val="22"/>
          <w:lang w:val="en-US"/>
        </w:rPr>
        <w:t>Indicator 3.1:</w:t>
      </w:r>
      <w:r w:rsidRPr="009922B0">
        <w:rPr>
          <w:rFonts w:ascii="Arial" w:hAnsi="Arial" w:cs="Arial"/>
          <w:color w:val="000000" w:themeColor="text1"/>
          <w:sz w:val="22"/>
          <w:szCs w:val="22"/>
          <w:lang w:val="en-US"/>
        </w:rPr>
        <w:t xml:space="preserve"> A strategic document for human rights communication is partially in the operational plan.</w:t>
      </w:r>
    </w:p>
    <w:p w14:paraId="263F7F60" w14:textId="77777777" w:rsidR="00E67F78" w:rsidRPr="009922B0" w:rsidRDefault="00E67F78" w:rsidP="001426ED">
      <w:pPr>
        <w:pStyle w:val="ListParagraph"/>
        <w:ind w:left="360"/>
        <w:contextualSpacing w:val="0"/>
        <w:jc w:val="both"/>
        <w:rPr>
          <w:rFonts w:ascii="Arial" w:hAnsi="Arial" w:cs="Arial"/>
          <w:color w:val="000000" w:themeColor="text1"/>
          <w:sz w:val="22"/>
          <w:szCs w:val="22"/>
          <w:lang w:val="en-US"/>
        </w:rPr>
      </w:pPr>
      <w:r w:rsidRPr="009922B0">
        <w:rPr>
          <w:rFonts w:ascii="Arial" w:hAnsi="Arial" w:cs="Arial"/>
          <w:color w:val="000000" w:themeColor="text1"/>
          <w:sz w:val="22"/>
          <w:szCs w:val="22"/>
          <w:lang w:val="en-US"/>
        </w:rPr>
        <w:t>Status: Partially Achieved</w:t>
      </w:r>
    </w:p>
    <w:p w14:paraId="6D065931" w14:textId="77777777" w:rsidR="00E67F78" w:rsidRPr="009922B0" w:rsidRDefault="00E67F78" w:rsidP="001426ED">
      <w:pPr>
        <w:pStyle w:val="ListParagraph"/>
        <w:numPr>
          <w:ilvl w:val="0"/>
          <w:numId w:val="60"/>
        </w:numPr>
        <w:ind w:left="357" w:hanging="357"/>
        <w:contextualSpacing w:val="0"/>
        <w:jc w:val="both"/>
        <w:rPr>
          <w:rFonts w:ascii="Arial" w:hAnsi="Arial" w:cs="Arial"/>
          <w:color w:val="000000" w:themeColor="text1"/>
          <w:sz w:val="22"/>
          <w:szCs w:val="22"/>
          <w:lang w:val="en-US"/>
        </w:rPr>
      </w:pPr>
      <w:r w:rsidRPr="009922B0">
        <w:rPr>
          <w:rFonts w:ascii="Arial" w:hAnsi="Arial" w:cs="Arial"/>
          <w:i/>
          <w:iCs/>
          <w:color w:val="000000" w:themeColor="text1"/>
          <w:sz w:val="22"/>
          <w:szCs w:val="22"/>
          <w:lang w:val="en-US"/>
        </w:rPr>
        <w:t>Indicator 3.2:</w:t>
      </w:r>
      <w:r w:rsidRPr="009922B0">
        <w:rPr>
          <w:rFonts w:ascii="Arial" w:hAnsi="Arial" w:cs="Arial"/>
          <w:color w:val="000000" w:themeColor="text1"/>
          <w:sz w:val="22"/>
          <w:szCs w:val="22"/>
          <w:lang w:val="en-US"/>
        </w:rPr>
        <w:t xml:space="preserve"> The target of 5 cumulative awareness campaigns was exceeded comprising 13 campaigns.</w:t>
      </w:r>
    </w:p>
    <w:p w14:paraId="2798AC68" w14:textId="77777777" w:rsidR="00E67F78" w:rsidRPr="009922B0" w:rsidRDefault="00E67F78" w:rsidP="001426ED">
      <w:pPr>
        <w:pStyle w:val="ListParagraph"/>
        <w:ind w:left="357"/>
        <w:contextualSpacing w:val="0"/>
        <w:jc w:val="both"/>
        <w:rPr>
          <w:rFonts w:ascii="Arial" w:hAnsi="Arial" w:cs="Arial"/>
          <w:color w:val="000000" w:themeColor="text1"/>
          <w:sz w:val="22"/>
          <w:szCs w:val="22"/>
          <w:lang w:val="en-US"/>
        </w:rPr>
      </w:pPr>
      <w:r w:rsidRPr="009922B0">
        <w:rPr>
          <w:rFonts w:ascii="Arial" w:hAnsi="Arial" w:cs="Arial"/>
          <w:color w:val="000000" w:themeColor="text1"/>
          <w:sz w:val="22"/>
          <w:szCs w:val="22"/>
          <w:lang w:val="en-US"/>
        </w:rPr>
        <w:t>Status: Exceeded</w:t>
      </w:r>
    </w:p>
    <w:p w14:paraId="271AD226" w14:textId="77777777" w:rsidR="00E67F78" w:rsidRPr="009922B0" w:rsidRDefault="00E67F78" w:rsidP="001426ED">
      <w:pPr>
        <w:pStyle w:val="ListParagraph"/>
        <w:numPr>
          <w:ilvl w:val="0"/>
          <w:numId w:val="60"/>
        </w:numPr>
        <w:ind w:left="357"/>
        <w:contextualSpacing w:val="0"/>
        <w:jc w:val="both"/>
        <w:rPr>
          <w:rFonts w:ascii="Arial" w:hAnsi="Arial" w:cs="Arial"/>
          <w:color w:val="000000" w:themeColor="text1"/>
          <w:sz w:val="22"/>
          <w:szCs w:val="22"/>
          <w:lang w:val="en-US"/>
        </w:rPr>
      </w:pPr>
      <w:r w:rsidRPr="009922B0">
        <w:rPr>
          <w:rFonts w:ascii="Arial" w:hAnsi="Arial" w:cs="Arial"/>
          <w:i/>
          <w:iCs/>
          <w:color w:val="000000" w:themeColor="text1"/>
          <w:sz w:val="22"/>
          <w:szCs w:val="22"/>
          <w:lang w:val="en-US"/>
        </w:rPr>
        <w:t>Indicator 3.3:</w:t>
      </w:r>
      <w:r w:rsidRPr="009922B0">
        <w:rPr>
          <w:rFonts w:ascii="Arial" w:hAnsi="Arial" w:cs="Arial"/>
          <w:color w:val="000000" w:themeColor="text1"/>
          <w:sz w:val="22"/>
          <w:szCs w:val="22"/>
          <w:lang w:val="en-US"/>
        </w:rPr>
        <w:t xml:space="preserve"> The target for journalism students in HRBA programs could not be assessed due to external challenges like power cuts and shelling affecting universities.</w:t>
      </w:r>
    </w:p>
    <w:p w14:paraId="4AFCB067" w14:textId="77777777" w:rsidR="00E67F78" w:rsidRPr="009922B0" w:rsidRDefault="00E67F78" w:rsidP="001426ED">
      <w:pPr>
        <w:pStyle w:val="ListParagraph"/>
        <w:ind w:left="357"/>
        <w:contextualSpacing w:val="0"/>
        <w:jc w:val="both"/>
        <w:rPr>
          <w:rFonts w:ascii="Arial" w:hAnsi="Arial" w:cs="Arial"/>
          <w:color w:val="000000" w:themeColor="text1"/>
          <w:sz w:val="22"/>
          <w:szCs w:val="22"/>
          <w:lang w:val="en-US"/>
        </w:rPr>
      </w:pPr>
      <w:r w:rsidRPr="009922B0">
        <w:rPr>
          <w:rFonts w:ascii="Arial" w:hAnsi="Arial" w:cs="Arial"/>
          <w:color w:val="000000" w:themeColor="text1"/>
          <w:sz w:val="22"/>
          <w:szCs w:val="22"/>
          <w:lang w:val="en-US"/>
        </w:rPr>
        <w:t>Status: Data Not Available</w:t>
      </w:r>
    </w:p>
    <w:p w14:paraId="5B084CE3" w14:textId="77777777" w:rsidR="00E67F78" w:rsidRPr="009922B0" w:rsidRDefault="00E67F78" w:rsidP="001426ED">
      <w:pPr>
        <w:pStyle w:val="ListParagraph"/>
        <w:numPr>
          <w:ilvl w:val="0"/>
          <w:numId w:val="60"/>
        </w:numPr>
        <w:ind w:left="357"/>
        <w:contextualSpacing w:val="0"/>
        <w:jc w:val="both"/>
        <w:rPr>
          <w:rFonts w:ascii="Arial" w:hAnsi="Arial" w:cs="Arial"/>
          <w:color w:val="000000" w:themeColor="text1"/>
          <w:sz w:val="22"/>
          <w:szCs w:val="22"/>
          <w:lang w:val="en-US"/>
        </w:rPr>
      </w:pPr>
      <w:r w:rsidRPr="009922B0">
        <w:rPr>
          <w:rFonts w:ascii="Arial" w:hAnsi="Arial" w:cs="Arial"/>
          <w:i/>
          <w:iCs/>
          <w:color w:val="000000" w:themeColor="text1"/>
          <w:sz w:val="22"/>
          <w:szCs w:val="22"/>
          <w:lang w:val="en-US"/>
        </w:rPr>
        <w:t>Indicator 4.1:</w:t>
      </w:r>
      <w:r w:rsidRPr="009922B0">
        <w:rPr>
          <w:rFonts w:ascii="Arial" w:hAnsi="Arial" w:cs="Arial"/>
          <w:color w:val="000000" w:themeColor="text1"/>
          <w:sz w:val="22"/>
          <w:szCs w:val="22"/>
          <w:lang w:val="en-US"/>
        </w:rPr>
        <w:t xml:space="preserve"> There was no reporting or review in the first half of 2023; thus, the target could not be assessed.</w:t>
      </w:r>
    </w:p>
    <w:p w14:paraId="687A88C3" w14:textId="77777777" w:rsidR="00E67F78" w:rsidRPr="009922B0" w:rsidRDefault="00E67F78" w:rsidP="001426ED">
      <w:pPr>
        <w:pStyle w:val="ListParagraph"/>
        <w:ind w:left="357"/>
        <w:contextualSpacing w:val="0"/>
        <w:jc w:val="both"/>
        <w:rPr>
          <w:rFonts w:ascii="Arial" w:hAnsi="Arial" w:cs="Arial"/>
          <w:color w:val="000000" w:themeColor="text1"/>
          <w:sz w:val="22"/>
          <w:szCs w:val="22"/>
          <w:lang w:val="en-US"/>
        </w:rPr>
      </w:pPr>
      <w:r w:rsidRPr="009922B0">
        <w:rPr>
          <w:rFonts w:ascii="Arial" w:hAnsi="Arial" w:cs="Arial"/>
          <w:color w:val="000000" w:themeColor="text1"/>
          <w:sz w:val="22"/>
          <w:szCs w:val="22"/>
          <w:lang w:val="en-US"/>
        </w:rPr>
        <w:t>Status: Data Not Available</w:t>
      </w:r>
    </w:p>
    <w:p w14:paraId="3FDD9B0C" w14:textId="77777777" w:rsidR="00E67F78" w:rsidRPr="009922B0" w:rsidRDefault="00E67F78" w:rsidP="001426ED">
      <w:pPr>
        <w:pStyle w:val="ListParagraph"/>
        <w:numPr>
          <w:ilvl w:val="0"/>
          <w:numId w:val="60"/>
        </w:numPr>
        <w:ind w:left="357"/>
        <w:contextualSpacing w:val="0"/>
        <w:jc w:val="both"/>
        <w:rPr>
          <w:rFonts w:ascii="Arial" w:hAnsi="Arial" w:cs="Arial"/>
          <w:color w:val="000000" w:themeColor="text1"/>
          <w:sz w:val="22"/>
          <w:szCs w:val="22"/>
          <w:lang w:val="en-US"/>
        </w:rPr>
      </w:pPr>
      <w:r w:rsidRPr="009922B0">
        <w:rPr>
          <w:rFonts w:ascii="Arial" w:hAnsi="Arial" w:cs="Arial"/>
          <w:i/>
          <w:iCs/>
          <w:color w:val="000000" w:themeColor="text1"/>
          <w:sz w:val="22"/>
          <w:szCs w:val="22"/>
          <w:lang w:val="en-US"/>
        </w:rPr>
        <w:t>Indicator 4.2:</w:t>
      </w:r>
      <w:r w:rsidRPr="009922B0">
        <w:rPr>
          <w:rFonts w:ascii="Arial" w:hAnsi="Arial" w:cs="Arial"/>
          <w:color w:val="000000" w:themeColor="text1"/>
          <w:sz w:val="22"/>
          <w:szCs w:val="22"/>
          <w:lang w:val="en-US"/>
        </w:rPr>
        <w:t xml:space="preserve"> The target of 5 advocacy campaigns was exceeded with 14 campaigns.</w:t>
      </w:r>
    </w:p>
    <w:p w14:paraId="3391FF04" w14:textId="77777777" w:rsidR="00E67F78" w:rsidRPr="009922B0" w:rsidRDefault="00E67F78" w:rsidP="001426ED">
      <w:pPr>
        <w:pStyle w:val="ListParagraph"/>
        <w:ind w:left="357"/>
        <w:contextualSpacing w:val="0"/>
        <w:jc w:val="both"/>
        <w:rPr>
          <w:rFonts w:ascii="Arial" w:hAnsi="Arial" w:cs="Arial"/>
          <w:color w:val="000000" w:themeColor="text1"/>
          <w:sz w:val="22"/>
          <w:szCs w:val="22"/>
          <w:lang w:val="en-US"/>
        </w:rPr>
      </w:pPr>
      <w:r w:rsidRPr="009922B0">
        <w:rPr>
          <w:rFonts w:ascii="Arial" w:hAnsi="Arial" w:cs="Arial"/>
          <w:color w:val="000000" w:themeColor="text1"/>
          <w:sz w:val="22"/>
          <w:szCs w:val="22"/>
          <w:lang w:val="en-US"/>
        </w:rPr>
        <w:t>Status: Exceeded</w:t>
      </w:r>
    </w:p>
    <w:p w14:paraId="02F10643" w14:textId="77777777" w:rsidR="00E67F78" w:rsidRPr="009922B0" w:rsidRDefault="00E67F78" w:rsidP="001426ED">
      <w:pPr>
        <w:pStyle w:val="ListParagraph"/>
        <w:numPr>
          <w:ilvl w:val="0"/>
          <w:numId w:val="60"/>
        </w:numPr>
        <w:ind w:left="357"/>
        <w:contextualSpacing w:val="0"/>
        <w:jc w:val="both"/>
        <w:rPr>
          <w:rFonts w:ascii="Arial" w:hAnsi="Arial" w:cs="Arial"/>
          <w:color w:val="000000" w:themeColor="text1"/>
          <w:sz w:val="22"/>
          <w:szCs w:val="22"/>
          <w:lang w:val="en-US"/>
        </w:rPr>
      </w:pPr>
      <w:r w:rsidRPr="009922B0">
        <w:rPr>
          <w:rFonts w:ascii="Arial" w:hAnsi="Arial" w:cs="Arial"/>
          <w:i/>
          <w:iCs/>
          <w:color w:val="000000" w:themeColor="text1"/>
          <w:sz w:val="22"/>
          <w:szCs w:val="22"/>
          <w:lang w:val="en-US"/>
        </w:rPr>
        <w:t>Indicator 5.1:</w:t>
      </w:r>
      <w:r w:rsidRPr="009922B0">
        <w:rPr>
          <w:rFonts w:ascii="Arial" w:hAnsi="Arial" w:cs="Arial"/>
          <w:color w:val="000000" w:themeColor="text1"/>
          <w:sz w:val="22"/>
          <w:szCs w:val="22"/>
          <w:lang w:val="en-US"/>
        </w:rPr>
        <w:t xml:space="preserve"> The HRBA incorporation into study programs was targeted at a scale of 4 and was fully achieved.</w:t>
      </w:r>
    </w:p>
    <w:p w14:paraId="7389E897" w14:textId="77777777" w:rsidR="00E67F78" w:rsidRPr="009922B0" w:rsidRDefault="00E67F78" w:rsidP="001426ED">
      <w:pPr>
        <w:pStyle w:val="ListParagraph"/>
        <w:ind w:left="357"/>
        <w:contextualSpacing w:val="0"/>
        <w:jc w:val="both"/>
        <w:rPr>
          <w:rFonts w:ascii="Arial" w:hAnsi="Arial" w:cs="Arial"/>
          <w:color w:val="000000" w:themeColor="text1"/>
          <w:sz w:val="22"/>
          <w:szCs w:val="22"/>
          <w:lang w:val="en-US"/>
        </w:rPr>
      </w:pPr>
      <w:r w:rsidRPr="009922B0">
        <w:rPr>
          <w:rFonts w:ascii="Arial" w:hAnsi="Arial" w:cs="Arial"/>
          <w:color w:val="000000" w:themeColor="text1"/>
          <w:sz w:val="22"/>
          <w:szCs w:val="22"/>
          <w:lang w:val="en-US"/>
        </w:rPr>
        <w:t>Status: Fully Achieved</w:t>
      </w:r>
    </w:p>
    <w:p w14:paraId="0CACE82A" w14:textId="77777777" w:rsidR="00E67F78" w:rsidRPr="009922B0" w:rsidRDefault="00E67F78" w:rsidP="001426ED">
      <w:pPr>
        <w:pStyle w:val="ListParagraph"/>
        <w:numPr>
          <w:ilvl w:val="0"/>
          <w:numId w:val="60"/>
        </w:numPr>
        <w:ind w:left="357"/>
        <w:contextualSpacing w:val="0"/>
        <w:jc w:val="both"/>
        <w:rPr>
          <w:rFonts w:ascii="Arial" w:hAnsi="Arial" w:cs="Arial"/>
          <w:color w:val="000000" w:themeColor="text1"/>
          <w:sz w:val="22"/>
          <w:szCs w:val="22"/>
          <w:lang w:val="en-US"/>
        </w:rPr>
      </w:pPr>
      <w:r w:rsidRPr="009922B0">
        <w:rPr>
          <w:rFonts w:ascii="Arial" w:hAnsi="Arial" w:cs="Arial"/>
          <w:i/>
          <w:iCs/>
          <w:color w:val="000000" w:themeColor="text1"/>
          <w:sz w:val="22"/>
          <w:szCs w:val="22"/>
          <w:lang w:val="en-US"/>
        </w:rPr>
        <w:t>Indicator 5.2:</w:t>
      </w:r>
      <w:r w:rsidRPr="009922B0">
        <w:rPr>
          <w:rFonts w:ascii="Arial" w:hAnsi="Arial" w:cs="Arial"/>
          <w:color w:val="000000" w:themeColor="text1"/>
          <w:sz w:val="22"/>
          <w:szCs w:val="22"/>
          <w:lang w:val="en-US"/>
        </w:rPr>
        <w:t xml:space="preserve"> The OO annual report addresses economic and social rights challenges, meeting the targeted aim.</w:t>
      </w:r>
    </w:p>
    <w:p w14:paraId="60534EAD" w14:textId="77777777" w:rsidR="00E67F78" w:rsidRPr="009922B0" w:rsidRDefault="00E67F78" w:rsidP="001426ED">
      <w:pPr>
        <w:pStyle w:val="ListParagraph"/>
        <w:ind w:left="357"/>
        <w:contextualSpacing w:val="0"/>
        <w:jc w:val="both"/>
        <w:rPr>
          <w:rFonts w:ascii="Arial" w:hAnsi="Arial" w:cs="Arial"/>
          <w:color w:val="000000" w:themeColor="text1"/>
          <w:sz w:val="22"/>
          <w:szCs w:val="22"/>
          <w:lang w:val="en-US"/>
        </w:rPr>
      </w:pPr>
      <w:r w:rsidRPr="009922B0">
        <w:rPr>
          <w:rFonts w:ascii="Arial" w:hAnsi="Arial" w:cs="Arial"/>
          <w:color w:val="000000" w:themeColor="text1"/>
          <w:sz w:val="22"/>
          <w:szCs w:val="22"/>
          <w:lang w:val="en-US"/>
        </w:rPr>
        <w:t>Status: Fully Achieved</w:t>
      </w:r>
    </w:p>
    <w:p w14:paraId="76FE1E42" w14:textId="77777777" w:rsidR="00E67F78" w:rsidRPr="009922B0" w:rsidRDefault="00E67F78" w:rsidP="001426ED">
      <w:pPr>
        <w:pStyle w:val="ListParagraph"/>
        <w:numPr>
          <w:ilvl w:val="0"/>
          <w:numId w:val="60"/>
        </w:numPr>
        <w:ind w:left="357"/>
        <w:contextualSpacing w:val="0"/>
        <w:jc w:val="both"/>
        <w:rPr>
          <w:rFonts w:ascii="Arial" w:hAnsi="Arial" w:cs="Arial"/>
          <w:color w:val="000000" w:themeColor="text1"/>
          <w:sz w:val="22"/>
          <w:szCs w:val="22"/>
          <w:lang w:val="en-US"/>
        </w:rPr>
      </w:pPr>
      <w:r w:rsidRPr="009922B0">
        <w:rPr>
          <w:rFonts w:ascii="Arial" w:hAnsi="Arial" w:cs="Arial"/>
          <w:i/>
          <w:iCs/>
          <w:color w:val="000000" w:themeColor="text1"/>
          <w:sz w:val="22"/>
          <w:szCs w:val="22"/>
          <w:lang w:val="en-US"/>
        </w:rPr>
        <w:t>Indicator 6.1:</w:t>
      </w:r>
      <w:r w:rsidRPr="009922B0">
        <w:rPr>
          <w:rFonts w:ascii="Arial" w:hAnsi="Arial" w:cs="Arial"/>
          <w:color w:val="000000" w:themeColor="text1"/>
          <w:sz w:val="22"/>
          <w:szCs w:val="22"/>
          <w:lang w:val="en-US"/>
        </w:rPr>
        <w:t xml:space="preserve"> The OO annual report includes recommendations on post-conflict regulations, meeting the targeted aim.</w:t>
      </w:r>
    </w:p>
    <w:p w14:paraId="0DDBBAE6" w14:textId="77777777" w:rsidR="00E67F78" w:rsidRPr="009922B0" w:rsidRDefault="00E67F78" w:rsidP="001426ED">
      <w:pPr>
        <w:pStyle w:val="ListParagraph"/>
        <w:ind w:left="357"/>
        <w:contextualSpacing w:val="0"/>
        <w:jc w:val="both"/>
        <w:rPr>
          <w:rFonts w:ascii="Arial" w:hAnsi="Arial" w:cs="Arial"/>
          <w:color w:val="000000" w:themeColor="text1"/>
          <w:sz w:val="22"/>
          <w:szCs w:val="22"/>
          <w:lang w:val="en-US"/>
        </w:rPr>
      </w:pPr>
      <w:r w:rsidRPr="009922B0">
        <w:rPr>
          <w:rFonts w:ascii="Arial" w:hAnsi="Arial" w:cs="Arial"/>
          <w:color w:val="000000" w:themeColor="text1"/>
          <w:sz w:val="22"/>
          <w:szCs w:val="22"/>
          <w:lang w:val="en-US"/>
        </w:rPr>
        <w:t>Status: Fully Achieved</w:t>
      </w:r>
    </w:p>
    <w:p w14:paraId="419DB2D7" w14:textId="77777777" w:rsidR="00E67F78" w:rsidRPr="009922B0" w:rsidRDefault="00E67F78" w:rsidP="001426ED">
      <w:pPr>
        <w:pStyle w:val="ListParagraph"/>
        <w:numPr>
          <w:ilvl w:val="0"/>
          <w:numId w:val="60"/>
        </w:numPr>
        <w:ind w:left="357"/>
        <w:contextualSpacing w:val="0"/>
        <w:jc w:val="both"/>
        <w:rPr>
          <w:rFonts w:ascii="Arial" w:hAnsi="Arial" w:cs="Arial"/>
          <w:color w:val="000000" w:themeColor="text1"/>
          <w:sz w:val="22"/>
          <w:szCs w:val="22"/>
          <w:lang w:val="en-US"/>
        </w:rPr>
      </w:pPr>
      <w:r w:rsidRPr="009922B0">
        <w:rPr>
          <w:rFonts w:ascii="Arial" w:hAnsi="Arial" w:cs="Arial"/>
          <w:i/>
          <w:iCs/>
          <w:color w:val="000000" w:themeColor="text1"/>
          <w:sz w:val="22"/>
          <w:szCs w:val="22"/>
          <w:lang w:val="en-US"/>
        </w:rPr>
        <w:t>Indicator 6.2:</w:t>
      </w:r>
      <w:r w:rsidRPr="009922B0">
        <w:rPr>
          <w:rFonts w:ascii="Arial" w:hAnsi="Arial" w:cs="Arial"/>
          <w:color w:val="000000" w:themeColor="text1"/>
          <w:sz w:val="22"/>
          <w:szCs w:val="22"/>
          <w:lang w:val="en-US"/>
        </w:rPr>
        <w:t xml:space="preserve"> The target was to train 100 representatives of the FLA system. The number trained was 31.</w:t>
      </w:r>
    </w:p>
    <w:p w14:paraId="59E2BF2A" w14:textId="77777777" w:rsidR="00E67F78" w:rsidRPr="009922B0" w:rsidRDefault="00E67F78" w:rsidP="001426ED">
      <w:pPr>
        <w:pStyle w:val="ListParagraph"/>
        <w:ind w:left="357"/>
        <w:contextualSpacing w:val="0"/>
        <w:jc w:val="both"/>
        <w:rPr>
          <w:rFonts w:ascii="Arial" w:hAnsi="Arial" w:cs="Arial"/>
          <w:color w:val="000000" w:themeColor="text1"/>
          <w:sz w:val="22"/>
          <w:szCs w:val="22"/>
          <w:lang w:val="en-US"/>
        </w:rPr>
      </w:pPr>
      <w:r w:rsidRPr="009922B0">
        <w:rPr>
          <w:rFonts w:ascii="Arial" w:hAnsi="Arial" w:cs="Arial"/>
          <w:color w:val="000000" w:themeColor="text1"/>
          <w:sz w:val="22"/>
          <w:szCs w:val="22"/>
          <w:lang w:val="en-US"/>
        </w:rPr>
        <w:t>Status: Partially Achieved</w:t>
      </w:r>
    </w:p>
    <w:p w14:paraId="6ACC9F06" w14:textId="77777777" w:rsidR="00E67F78" w:rsidRPr="009922B0" w:rsidRDefault="00E67F78" w:rsidP="001426ED">
      <w:pPr>
        <w:pStyle w:val="ListParagraph"/>
        <w:numPr>
          <w:ilvl w:val="0"/>
          <w:numId w:val="60"/>
        </w:numPr>
        <w:ind w:left="357"/>
        <w:contextualSpacing w:val="0"/>
        <w:jc w:val="both"/>
        <w:rPr>
          <w:rFonts w:ascii="Arial" w:hAnsi="Arial" w:cs="Arial"/>
          <w:color w:val="000000" w:themeColor="text1"/>
          <w:sz w:val="22"/>
          <w:szCs w:val="22"/>
          <w:lang w:val="en-US"/>
        </w:rPr>
      </w:pPr>
      <w:r w:rsidRPr="009922B0">
        <w:rPr>
          <w:rFonts w:ascii="Arial" w:hAnsi="Arial" w:cs="Arial"/>
          <w:i/>
          <w:iCs/>
          <w:color w:val="000000" w:themeColor="text1"/>
          <w:sz w:val="22"/>
          <w:szCs w:val="22"/>
          <w:lang w:val="en-US"/>
        </w:rPr>
        <w:t>Indicator 6.3:</w:t>
      </w:r>
      <w:r w:rsidRPr="009922B0">
        <w:rPr>
          <w:rFonts w:ascii="Arial" w:hAnsi="Arial" w:cs="Arial"/>
          <w:color w:val="000000" w:themeColor="text1"/>
          <w:sz w:val="22"/>
          <w:szCs w:val="22"/>
          <w:lang w:val="en-US"/>
        </w:rPr>
        <w:t xml:space="preserve"> The target was to equip 3,000 duty-bearers. About 4,300 were trained.</w:t>
      </w:r>
    </w:p>
    <w:p w14:paraId="46FD912E" w14:textId="77777777" w:rsidR="00E67F78" w:rsidRPr="009922B0" w:rsidRDefault="00E67F78" w:rsidP="001426ED">
      <w:pPr>
        <w:pStyle w:val="ListParagraph"/>
        <w:spacing w:after="120"/>
        <w:ind w:left="360"/>
        <w:jc w:val="both"/>
        <w:rPr>
          <w:rFonts w:ascii="Arial" w:hAnsi="Arial" w:cs="Arial"/>
          <w:color w:val="000000" w:themeColor="text1"/>
          <w:sz w:val="22"/>
          <w:szCs w:val="22"/>
          <w:lang w:val="en-US"/>
        </w:rPr>
      </w:pPr>
      <w:r w:rsidRPr="009922B0">
        <w:rPr>
          <w:rFonts w:ascii="Arial" w:hAnsi="Arial" w:cs="Arial"/>
          <w:color w:val="000000" w:themeColor="text1"/>
          <w:sz w:val="22"/>
          <w:szCs w:val="22"/>
          <w:lang w:val="en-US"/>
        </w:rPr>
        <w:t>Status: Exceeded</w:t>
      </w:r>
    </w:p>
    <w:p w14:paraId="08B7700D" w14:textId="77777777" w:rsidR="00E67F78" w:rsidRPr="00B93605" w:rsidRDefault="00E67F78" w:rsidP="001426ED">
      <w:pPr>
        <w:spacing w:after="120"/>
        <w:jc w:val="both"/>
        <w:rPr>
          <w:rFonts w:ascii="Arial" w:hAnsi="Arial" w:cs="Arial"/>
          <w:color w:val="000000" w:themeColor="text1"/>
          <w:sz w:val="22"/>
          <w:szCs w:val="22"/>
          <w:lang w:val="en-US"/>
        </w:rPr>
      </w:pPr>
      <w:r w:rsidRPr="0008046D">
        <w:rPr>
          <w:rFonts w:ascii="Arial" w:hAnsi="Arial" w:cs="Arial"/>
          <w:b/>
          <w:bCs/>
          <w:i/>
          <w:iCs/>
          <w:color w:val="000000" w:themeColor="text1"/>
          <w:sz w:val="22"/>
          <w:szCs w:val="22"/>
          <w:lang w:val="en-US"/>
        </w:rPr>
        <w:t>Summarizing these data,</w:t>
      </w:r>
      <w:r>
        <w:rPr>
          <w:rFonts w:ascii="Arial" w:hAnsi="Arial" w:cs="Arial"/>
          <w:b/>
          <w:bCs/>
          <w:i/>
          <w:iCs/>
          <w:color w:val="000000" w:themeColor="text1"/>
          <w:sz w:val="22"/>
          <w:szCs w:val="22"/>
          <w:lang w:val="en-US"/>
        </w:rPr>
        <w:t xml:space="preserve"> </w:t>
      </w:r>
      <w:r w:rsidRPr="007A01FC">
        <w:rPr>
          <w:rFonts w:ascii="Arial" w:hAnsi="Arial" w:cs="Arial"/>
          <w:color w:val="000000" w:themeColor="text1"/>
          <w:sz w:val="22"/>
          <w:szCs w:val="22"/>
          <w:lang w:val="en-US"/>
        </w:rPr>
        <w:t>the following conclusions can be drawn:</w:t>
      </w:r>
    </w:p>
    <w:p w14:paraId="00524A24" w14:textId="77777777" w:rsidR="00E67F78" w:rsidRDefault="00E67F78" w:rsidP="001426ED">
      <w:pPr>
        <w:pStyle w:val="ListParagraph"/>
        <w:numPr>
          <w:ilvl w:val="0"/>
          <w:numId w:val="60"/>
        </w:numPr>
        <w:spacing w:after="120"/>
        <w:ind w:left="360"/>
        <w:jc w:val="both"/>
        <w:rPr>
          <w:rFonts w:ascii="Arial" w:hAnsi="Arial" w:cs="Arial"/>
          <w:color w:val="000000" w:themeColor="text1"/>
          <w:sz w:val="22"/>
          <w:szCs w:val="22"/>
          <w:lang w:val="en-US"/>
        </w:rPr>
      </w:pPr>
      <w:r w:rsidRPr="00B270E5">
        <w:rPr>
          <w:rFonts w:ascii="Arial" w:hAnsi="Arial" w:cs="Arial"/>
          <w:color w:val="000000" w:themeColor="text1"/>
          <w:sz w:val="22"/>
          <w:szCs w:val="22"/>
          <w:lang w:val="en-US"/>
        </w:rPr>
        <w:t>Geographical Reach (Indicators 1.1, 1.2, 1.3): Generally, these indicators are partially achieved. Challenges remain in reaching the targeted administrative districts and people through field visits, mainly due to security risks.</w:t>
      </w:r>
    </w:p>
    <w:p w14:paraId="6FF2E905" w14:textId="77777777" w:rsidR="00E67F78" w:rsidRDefault="00E67F78" w:rsidP="001426ED">
      <w:pPr>
        <w:pStyle w:val="ListParagraph"/>
        <w:numPr>
          <w:ilvl w:val="0"/>
          <w:numId w:val="60"/>
        </w:numPr>
        <w:spacing w:after="120"/>
        <w:ind w:left="360"/>
        <w:jc w:val="both"/>
        <w:rPr>
          <w:rFonts w:ascii="Arial" w:hAnsi="Arial" w:cs="Arial"/>
          <w:color w:val="000000" w:themeColor="text1"/>
          <w:sz w:val="22"/>
          <w:szCs w:val="22"/>
          <w:lang w:val="en-US"/>
        </w:rPr>
      </w:pPr>
      <w:r w:rsidRPr="00B270E5">
        <w:rPr>
          <w:rFonts w:ascii="Arial" w:hAnsi="Arial" w:cs="Arial"/>
          <w:color w:val="000000" w:themeColor="text1"/>
          <w:sz w:val="22"/>
          <w:szCs w:val="22"/>
          <w:lang w:val="en-US"/>
        </w:rPr>
        <w:t>Operational Capacity (Indicators 1.4, 2.1): These indicators were fully achieved, showing that the operational mechanisms are in place and functional.</w:t>
      </w:r>
    </w:p>
    <w:p w14:paraId="54E24985" w14:textId="77777777" w:rsidR="00E67F78" w:rsidRDefault="00E67F78" w:rsidP="001426ED">
      <w:pPr>
        <w:pStyle w:val="ListParagraph"/>
        <w:numPr>
          <w:ilvl w:val="0"/>
          <w:numId w:val="60"/>
        </w:numPr>
        <w:spacing w:after="120"/>
        <w:ind w:left="360"/>
        <w:jc w:val="both"/>
        <w:rPr>
          <w:rFonts w:ascii="Arial" w:hAnsi="Arial" w:cs="Arial"/>
          <w:color w:val="000000" w:themeColor="text1"/>
          <w:sz w:val="22"/>
          <w:szCs w:val="22"/>
          <w:lang w:val="en-US"/>
        </w:rPr>
      </w:pPr>
      <w:r w:rsidRPr="00B270E5">
        <w:rPr>
          <w:rFonts w:ascii="Arial" w:hAnsi="Arial" w:cs="Arial"/>
          <w:color w:val="000000" w:themeColor="text1"/>
          <w:sz w:val="22"/>
          <w:szCs w:val="22"/>
          <w:lang w:val="en-US"/>
        </w:rPr>
        <w:t>Monitoring and Evaluation (Indicator 2.2): Partially achieved, with a shortfall in yearly monitoring in targeted oblasts.</w:t>
      </w:r>
    </w:p>
    <w:p w14:paraId="082B6057" w14:textId="77777777" w:rsidR="00E67F78" w:rsidRDefault="00E67F78" w:rsidP="001426ED">
      <w:pPr>
        <w:pStyle w:val="ListParagraph"/>
        <w:numPr>
          <w:ilvl w:val="0"/>
          <w:numId w:val="60"/>
        </w:numPr>
        <w:spacing w:after="120"/>
        <w:ind w:left="360"/>
        <w:jc w:val="both"/>
        <w:rPr>
          <w:rFonts w:ascii="Arial" w:hAnsi="Arial" w:cs="Arial"/>
          <w:color w:val="000000" w:themeColor="text1"/>
          <w:sz w:val="22"/>
          <w:szCs w:val="22"/>
          <w:lang w:val="en-US"/>
        </w:rPr>
      </w:pPr>
      <w:r w:rsidRPr="00B270E5">
        <w:rPr>
          <w:rFonts w:ascii="Arial" w:hAnsi="Arial" w:cs="Arial"/>
          <w:color w:val="000000" w:themeColor="text1"/>
          <w:sz w:val="22"/>
          <w:szCs w:val="22"/>
          <w:lang w:val="en-US"/>
        </w:rPr>
        <w:t>Strategic Communication and Awareness (Indicators 3.1, 3.2, 3.3): These are mixed, with some exceeding targets and others partially achieved or not assessable due to external factors.</w:t>
      </w:r>
    </w:p>
    <w:p w14:paraId="031BA81A" w14:textId="77777777" w:rsidR="00E67F78" w:rsidRDefault="00E67F78" w:rsidP="001426ED">
      <w:pPr>
        <w:pStyle w:val="ListParagraph"/>
        <w:numPr>
          <w:ilvl w:val="0"/>
          <w:numId w:val="60"/>
        </w:numPr>
        <w:spacing w:after="120"/>
        <w:ind w:left="360"/>
        <w:jc w:val="both"/>
        <w:rPr>
          <w:rFonts w:ascii="Arial" w:hAnsi="Arial" w:cs="Arial"/>
          <w:color w:val="000000" w:themeColor="text1"/>
          <w:sz w:val="22"/>
          <w:szCs w:val="22"/>
          <w:lang w:val="en-US"/>
        </w:rPr>
      </w:pPr>
      <w:r w:rsidRPr="00B270E5">
        <w:rPr>
          <w:rFonts w:ascii="Arial" w:hAnsi="Arial" w:cs="Arial"/>
          <w:color w:val="000000" w:themeColor="text1"/>
          <w:sz w:val="22"/>
          <w:szCs w:val="22"/>
          <w:lang w:val="en-US"/>
        </w:rPr>
        <w:t>Data Reporting (Indicator 4.1, 4.2): One exceeded the target, while the other could not be assessed due to the unavailability of data for the first half of 2023.</w:t>
      </w:r>
    </w:p>
    <w:p w14:paraId="570C8D4A" w14:textId="77777777" w:rsidR="00E67F78" w:rsidRDefault="00E67F78" w:rsidP="001426ED">
      <w:pPr>
        <w:pStyle w:val="ListParagraph"/>
        <w:numPr>
          <w:ilvl w:val="0"/>
          <w:numId w:val="60"/>
        </w:numPr>
        <w:spacing w:after="120"/>
        <w:ind w:left="360"/>
        <w:jc w:val="both"/>
        <w:rPr>
          <w:rFonts w:ascii="Arial" w:hAnsi="Arial" w:cs="Arial"/>
          <w:color w:val="000000" w:themeColor="text1"/>
          <w:sz w:val="22"/>
          <w:szCs w:val="22"/>
          <w:lang w:val="en-US"/>
        </w:rPr>
      </w:pPr>
      <w:r w:rsidRPr="00B270E5">
        <w:rPr>
          <w:rFonts w:ascii="Arial" w:hAnsi="Arial" w:cs="Arial"/>
          <w:color w:val="000000" w:themeColor="text1"/>
          <w:sz w:val="22"/>
          <w:szCs w:val="22"/>
          <w:lang w:val="en-US"/>
        </w:rPr>
        <w:t>Educational Programs (Indicators 5.1, 5.2): Both are fully achieved, indicating robustness in the educational aspect of the project.</w:t>
      </w:r>
    </w:p>
    <w:p w14:paraId="1795314B" w14:textId="77777777" w:rsidR="00E67F78" w:rsidRPr="00B270E5" w:rsidRDefault="00E67F78" w:rsidP="001426ED">
      <w:pPr>
        <w:pStyle w:val="ListParagraph"/>
        <w:numPr>
          <w:ilvl w:val="0"/>
          <w:numId w:val="60"/>
        </w:numPr>
        <w:spacing w:after="120"/>
        <w:ind w:left="360"/>
        <w:jc w:val="both"/>
        <w:rPr>
          <w:rFonts w:ascii="Arial" w:hAnsi="Arial" w:cs="Arial"/>
          <w:color w:val="000000" w:themeColor="text1"/>
          <w:sz w:val="22"/>
          <w:szCs w:val="22"/>
          <w:lang w:val="en-US"/>
        </w:rPr>
      </w:pPr>
      <w:r w:rsidRPr="00B270E5">
        <w:rPr>
          <w:rFonts w:ascii="Arial" w:hAnsi="Arial" w:cs="Arial"/>
          <w:color w:val="000000" w:themeColor="text1"/>
          <w:sz w:val="22"/>
          <w:szCs w:val="22"/>
          <w:lang w:val="en-US"/>
        </w:rPr>
        <w:lastRenderedPageBreak/>
        <w:t>Training and Equipping (Indicators 6.1, 6.2, 6.3): These were mixed, with some fully achieved, some partially achieved, and others exceeding the target.</w:t>
      </w:r>
    </w:p>
    <w:p w14:paraId="5190D9D2" w14:textId="77777777" w:rsidR="00E67F78" w:rsidRPr="009B75E8" w:rsidRDefault="00E67F78" w:rsidP="001426ED">
      <w:pPr>
        <w:spacing w:after="120"/>
        <w:jc w:val="both"/>
        <w:rPr>
          <w:rFonts w:ascii="Arial" w:hAnsi="Arial" w:cs="Arial"/>
          <w:color w:val="000000" w:themeColor="text1"/>
          <w:sz w:val="22"/>
          <w:szCs w:val="22"/>
          <w:lang w:val="en-US"/>
        </w:rPr>
      </w:pPr>
      <w:r w:rsidRPr="009B75E8">
        <w:rPr>
          <w:rFonts w:ascii="Arial" w:hAnsi="Arial" w:cs="Arial"/>
          <w:color w:val="000000" w:themeColor="text1"/>
          <w:sz w:val="22"/>
          <w:szCs w:val="22"/>
          <w:lang w:val="en-US"/>
        </w:rPr>
        <w:t xml:space="preserve">The intervention largely succeeded in achieving its primary objectives and produced key outcomes and outputs that contribute positively towards the human rights landscape in Ukraine. Several </w:t>
      </w:r>
      <w:r>
        <w:rPr>
          <w:rFonts w:ascii="Arial" w:hAnsi="Arial" w:cs="Arial"/>
          <w:color w:val="000000" w:themeColor="text1"/>
          <w:sz w:val="22"/>
          <w:szCs w:val="22"/>
          <w:lang w:val="en-US"/>
        </w:rPr>
        <w:t>indicators</w:t>
      </w:r>
      <w:r w:rsidRPr="009B75E8">
        <w:rPr>
          <w:rFonts w:ascii="Arial" w:hAnsi="Arial" w:cs="Arial"/>
          <w:color w:val="000000" w:themeColor="text1"/>
          <w:sz w:val="22"/>
          <w:szCs w:val="22"/>
          <w:lang w:val="en-US"/>
        </w:rPr>
        <w:t xml:space="preserve"> were largely achieved, and even the partially achieved </w:t>
      </w:r>
      <w:r>
        <w:rPr>
          <w:rFonts w:ascii="Arial" w:hAnsi="Arial" w:cs="Arial"/>
          <w:color w:val="000000" w:themeColor="text1"/>
          <w:sz w:val="22"/>
          <w:szCs w:val="22"/>
          <w:lang w:val="en-US"/>
        </w:rPr>
        <w:t>ones</w:t>
      </w:r>
      <w:r w:rsidRPr="009B75E8">
        <w:rPr>
          <w:rFonts w:ascii="Arial" w:hAnsi="Arial" w:cs="Arial"/>
          <w:color w:val="000000" w:themeColor="text1"/>
          <w:sz w:val="22"/>
          <w:szCs w:val="22"/>
          <w:lang w:val="en-US"/>
        </w:rPr>
        <w:t xml:space="preserve"> demonstrated progress, often mitigated by unforeseen external factors like conflict and security issues. </w:t>
      </w:r>
    </w:p>
    <w:p w14:paraId="3D012362" w14:textId="77777777" w:rsidR="00E67F78" w:rsidRPr="009B75E8" w:rsidRDefault="00E67F78" w:rsidP="001426ED">
      <w:pPr>
        <w:spacing w:after="120"/>
        <w:jc w:val="both"/>
        <w:rPr>
          <w:rFonts w:ascii="Arial" w:hAnsi="Arial" w:cs="Arial"/>
          <w:color w:val="000000" w:themeColor="text1"/>
          <w:sz w:val="22"/>
          <w:szCs w:val="22"/>
          <w:lang w:val="en-US"/>
        </w:rPr>
      </w:pPr>
      <w:r w:rsidRPr="009B75E8">
        <w:rPr>
          <w:rFonts w:ascii="Arial" w:hAnsi="Arial" w:cs="Arial"/>
          <w:color w:val="000000" w:themeColor="text1"/>
          <w:sz w:val="22"/>
          <w:szCs w:val="22"/>
          <w:lang w:val="en-US"/>
        </w:rPr>
        <w:t xml:space="preserve">The output indicators reveal a nuanced picture. Although some targets were not fully met, there were areas where the project exceeded expectations, particularly in awareness campaigns and training initiatives. </w:t>
      </w:r>
    </w:p>
    <w:p w14:paraId="6FB73520" w14:textId="77777777" w:rsidR="00E67F78" w:rsidRPr="009B75E8" w:rsidRDefault="00E67F78" w:rsidP="001426ED">
      <w:pPr>
        <w:spacing w:after="240"/>
        <w:jc w:val="both"/>
        <w:rPr>
          <w:rFonts w:ascii="Arial" w:hAnsi="Arial" w:cs="Arial"/>
          <w:color w:val="000000" w:themeColor="text1"/>
          <w:sz w:val="22"/>
          <w:szCs w:val="22"/>
          <w:lang w:val="en-US"/>
        </w:rPr>
      </w:pPr>
      <w:r w:rsidRPr="009B75E8">
        <w:rPr>
          <w:rFonts w:ascii="Arial" w:hAnsi="Arial" w:cs="Arial"/>
          <w:color w:val="000000" w:themeColor="text1"/>
          <w:sz w:val="22"/>
          <w:szCs w:val="22"/>
          <w:lang w:val="en-US"/>
        </w:rPr>
        <w:t>In summary, while there are areas that require further attention and adaptation, the overarching conclusion is that the project has been substantially effective in achieving its intended objectives and has generated significant positive outcomes and outputs.</w:t>
      </w:r>
    </w:p>
    <w:p w14:paraId="73E4C31F" w14:textId="22FD4D67" w:rsidR="00E67F78" w:rsidRPr="006C2454" w:rsidRDefault="00E67F78" w:rsidP="001426ED">
      <w:pPr>
        <w:pStyle w:val="Heading3"/>
        <w:spacing w:after="120"/>
        <w:rPr>
          <w:rFonts w:ascii="Arial" w:hAnsi="Arial" w:cs="Arial"/>
          <w:color w:val="000000" w:themeColor="text1"/>
          <w:sz w:val="22"/>
          <w:szCs w:val="22"/>
          <w:lang w:val="en-US"/>
        </w:rPr>
      </w:pPr>
      <w:r w:rsidRPr="006C2454">
        <w:rPr>
          <w:rFonts w:ascii="Arial" w:hAnsi="Arial" w:cs="Arial"/>
          <w:b/>
          <w:bCs/>
          <w:color w:val="000000" w:themeColor="text1"/>
          <w:sz w:val="22"/>
          <w:szCs w:val="22"/>
          <w:shd w:val="clear" w:color="auto" w:fill="FAF9F8"/>
          <w:lang w:val="en-US"/>
        </w:rPr>
        <w:t xml:space="preserve">What </w:t>
      </w:r>
      <w:r w:rsidRPr="00B81873">
        <w:rPr>
          <w:rFonts w:ascii="Arial" w:hAnsi="Arial" w:cs="Arial"/>
          <w:b/>
          <w:bCs/>
          <w:color w:val="000000" w:themeColor="text1"/>
          <w:sz w:val="22"/>
          <w:szCs w:val="22"/>
          <w:shd w:val="clear" w:color="auto" w:fill="FAF9F8"/>
          <w:lang w:val="en-US"/>
        </w:rPr>
        <w:t>factors contributed to effectiveness or ineffectiveness?</w:t>
      </w:r>
    </w:p>
    <w:p w14:paraId="2A1E72F3" w14:textId="3EBEAC47" w:rsidR="00E67F78" w:rsidRPr="006C2454" w:rsidRDefault="00E67F78" w:rsidP="001426ED">
      <w:pPr>
        <w:spacing w:before="120" w:after="120"/>
        <w:rPr>
          <w:rFonts w:ascii="Arial" w:hAnsi="Arial" w:cs="Arial"/>
          <w:i/>
          <w:iCs/>
          <w:color w:val="000000" w:themeColor="text1"/>
          <w:sz w:val="22"/>
          <w:szCs w:val="22"/>
          <w:lang w:val="en-US"/>
        </w:rPr>
      </w:pPr>
      <w:r w:rsidRPr="006C2454">
        <w:rPr>
          <w:rFonts w:ascii="Arial" w:hAnsi="Arial" w:cs="Arial"/>
          <w:i/>
          <w:iCs/>
          <w:color w:val="000000" w:themeColor="text1"/>
          <w:sz w:val="22"/>
          <w:szCs w:val="22"/>
          <w:lang w:val="en-US"/>
        </w:rPr>
        <w:t>Findings from the data collection from the KII and FGD with the Group 1</w:t>
      </w:r>
    </w:p>
    <w:p w14:paraId="6D2CA353" w14:textId="77777777" w:rsidR="00E67F78" w:rsidRPr="006C2454" w:rsidRDefault="00E67F78" w:rsidP="001426ED">
      <w:pPr>
        <w:spacing w:after="120"/>
        <w:jc w:val="both"/>
        <w:rPr>
          <w:rFonts w:ascii="Arial" w:hAnsi="Arial" w:cs="Arial"/>
          <w:color w:val="000000" w:themeColor="text1"/>
          <w:sz w:val="22"/>
          <w:szCs w:val="22"/>
          <w:lang w:val="en-US"/>
        </w:rPr>
      </w:pPr>
      <w:r>
        <w:rPr>
          <w:rFonts w:ascii="Arial" w:hAnsi="Arial" w:cs="Arial"/>
          <w:color w:val="000000" w:themeColor="text1"/>
          <w:sz w:val="22"/>
          <w:szCs w:val="22"/>
          <w:lang w:val="en-US"/>
        </w:rPr>
        <w:t>Factors contributing to the Project's e</w:t>
      </w:r>
      <w:r w:rsidRPr="006C2454">
        <w:rPr>
          <w:rFonts w:ascii="Arial" w:hAnsi="Arial" w:cs="Arial"/>
          <w:color w:val="000000" w:themeColor="text1"/>
          <w:sz w:val="22"/>
          <w:szCs w:val="22"/>
          <w:lang w:val="en-US"/>
        </w:rPr>
        <w:t>ffectiveness</w:t>
      </w:r>
      <w:r>
        <w:rPr>
          <w:rFonts w:ascii="Arial" w:hAnsi="Arial" w:cs="Arial"/>
          <w:color w:val="000000" w:themeColor="text1"/>
          <w:sz w:val="22"/>
          <w:szCs w:val="22"/>
          <w:lang w:val="en-US"/>
        </w:rPr>
        <w:t>:</w:t>
      </w:r>
    </w:p>
    <w:p w14:paraId="64829931" w14:textId="77777777" w:rsidR="00E67F78" w:rsidRPr="005C393A" w:rsidRDefault="00E67F78" w:rsidP="001426ED">
      <w:pPr>
        <w:pStyle w:val="ListParagraph"/>
        <w:numPr>
          <w:ilvl w:val="0"/>
          <w:numId w:val="61"/>
        </w:numPr>
        <w:ind w:left="360"/>
        <w:jc w:val="both"/>
        <w:rPr>
          <w:rFonts w:ascii="Arial" w:hAnsi="Arial" w:cs="Arial"/>
          <w:color w:val="000000" w:themeColor="text1"/>
          <w:sz w:val="22"/>
          <w:szCs w:val="22"/>
          <w:lang w:val="en-US"/>
        </w:rPr>
      </w:pPr>
      <w:r w:rsidRPr="005C393A">
        <w:rPr>
          <w:rFonts w:ascii="Arial" w:hAnsi="Arial" w:cs="Arial"/>
          <w:color w:val="000000" w:themeColor="text1"/>
          <w:sz w:val="22"/>
          <w:szCs w:val="22"/>
          <w:lang w:val="en-US"/>
        </w:rPr>
        <w:t>Close Cooperation: Engagement with key partners, heads of national agencies, and OO led to better alignment with project needs.</w:t>
      </w:r>
    </w:p>
    <w:p w14:paraId="013BD82D" w14:textId="77777777" w:rsidR="00E67F78" w:rsidRPr="005C393A" w:rsidRDefault="00E67F78" w:rsidP="001426ED">
      <w:pPr>
        <w:pStyle w:val="ListParagraph"/>
        <w:numPr>
          <w:ilvl w:val="0"/>
          <w:numId w:val="61"/>
        </w:numPr>
        <w:ind w:left="360"/>
        <w:jc w:val="both"/>
        <w:rPr>
          <w:rFonts w:ascii="Arial" w:hAnsi="Arial" w:cs="Arial"/>
          <w:color w:val="000000" w:themeColor="text1"/>
          <w:sz w:val="22"/>
          <w:szCs w:val="22"/>
          <w:lang w:val="en-US"/>
        </w:rPr>
      </w:pPr>
      <w:r w:rsidRPr="005C393A">
        <w:rPr>
          <w:rFonts w:ascii="Arial" w:hAnsi="Arial" w:cs="Arial"/>
          <w:color w:val="000000" w:themeColor="text1"/>
          <w:sz w:val="22"/>
          <w:szCs w:val="22"/>
          <w:lang w:val="en-US"/>
        </w:rPr>
        <w:t>Data Utilization: Sociological data helped in promoting particular activities.</w:t>
      </w:r>
    </w:p>
    <w:p w14:paraId="6FE0F4FC" w14:textId="77777777" w:rsidR="00E67F78" w:rsidRPr="005C393A" w:rsidRDefault="00E67F78" w:rsidP="001426ED">
      <w:pPr>
        <w:pStyle w:val="ListParagraph"/>
        <w:numPr>
          <w:ilvl w:val="0"/>
          <w:numId w:val="61"/>
        </w:numPr>
        <w:ind w:left="360"/>
        <w:jc w:val="both"/>
        <w:rPr>
          <w:rFonts w:ascii="Arial" w:hAnsi="Arial" w:cs="Arial"/>
          <w:color w:val="000000" w:themeColor="text1"/>
          <w:sz w:val="22"/>
          <w:szCs w:val="22"/>
          <w:lang w:val="en-US"/>
        </w:rPr>
      </w:pPr>
      <w:r w:rsidRPr="005C393A">
        <w:rPr>
          <w:rFonts w:ascii="Arial" w:hAnsi="Arial" w:cs="Arial"/>
          <w:color w:val="000000" w:themeColor="text1"/>
          <w:sz w:val="22"/>
          <w:szCs w:val="22"/>
          <w:lang w:val="en-US"/>
        </w:rPr>
        <w:t xml:space="preserve">Media Advocacy: </w:t>
      </w:r>
      <w:r>
        <w:rPr>
          <w:rFonts w:ascii="Arial" w:hAnsi="Arial" w:cs="Arial"/>
          <w:color w:val="000000" w:themeColor="text1"/>
          <w:sz w:val="22"/>
          <w:szCs w:val="22"/>
          <w:lang w:val="en-US"/>
        </w:rPr>
        <w:t>Engagement</w:t>
      </w:r>
      <w:r w:rsidRPr="005C393A">
        <w:rPr>
          <w:rFonts w:ascii="Arial" w:hAnsi="Arial" w:cs="Arial"/>
          <w:color w:val="000000" w:themeColor="text1"/>
          <w:sz w:val="22"/>
          <w:szCs w:val="22"/>
          <w:lang w:val="en-US"/>
        </w:rPr>
        <w:t xml:space="preserve"> </w:t>
      </w:r>
      <w:r>
        <w:rPr>
          <w:rFonts w:ascii="Arial" w:hAnsi="Arial" w:cs="Arial"/>
          <w:color w:val="000000" w:themeColor="text1"/>
          <w:sz w:val="22"/>
          <w:szCs w:val="22"/>
          <w:lang w:val="en-US"/>
        </w:rPr>
        <w:t>of</w:t>
      </w:r>
      <w:r w:rsidRPr="005C393A">
        <w:rPr>
          <w:rFonts w:ascii="Arial" w:hAnsi="Arial" w:cs="Arial"/>
          <w:color w:val="000000" w:themeColor="text1"/>
          <w:sz w:val="22"/>
          <w:szCs w:val="22"/>
          <w:lang w:val="en-US"/>
        </w:rPr>
        <w:t xml:space="preserve"> the media helped bring public attention to the problems identified by the project.</w:t>
      </w:r>
    </w:p>
    <w:p w14:paraId="2423620F" w14:textId="77777777" w:rsidR="00E67F78" w:rsidRPr="005C393A" w:rsidRDefault="00E67F78" w:rsidP="001426ED">
      <w:pPr>
        <w:pStyle w:val="ListParagraph"/>
        <w:numPr>
          <w:ilvl w:val="0"/>
          <w:numId w:val="61"/>
        </w:numPr>
        <w:ind w:left="360"/>
        <w:jc w:val="both"/>
        <w:rPr>
          <w:rFonts w:ascii="Arial" w:hAnsi="Arial" w:cs="Arial"/>
          <w:color w:val="000000" w:themeColor="text1"/>
          <w:sz w:val="22"/>
          <w:szCs w:val="22"/>
          <w:lang w:val="en-US"/>
        </w:rPr>
      </w:pPr>
      <w:r w:rsidRPr="005C393A">
        <w:rPr>
          <w:rFonts w:ascii="Arial" w:hAnsi="Arial" w:cs="Arial"/>
          <w:color w:val="000000" w:themeColor="text1"/>
          <w:sz w:val="22"/>
          <w:szCs w:val="22"/>
          <w:lang w:val="en-US"/>
        </w:rPr>
        <w:t>Expert Support and CSO Cooperation: Collaboration with Civil Society Organizations (CSOs) eased the implementation of various activities.</w:t>
      </w:r>
    </w:p>
    <w:p w14:paraId="7C7597B6" w14:textId="77777777" w:rsidR="00E67F78" w:rsidRPr="005C393A" w:rsidRDefault="00E67F78" w:rsidP="001426ED">
      <w:pPr>
        <w:pStyle w:val="ListParagraph"/>
        <w:numPr>
          <w:ilvl w:val="0"/>
          <w:numId w:val="61"/>
        </w:numPr>
        <w:ind w:left="360"/>
        <w:jc w:val="both"/>
        <w:rPr>
          <w:rFonts w:ascii="Arial" w:hAnsi="Arial" w:cs="Arial"/>
          <w:color w:val="000000" w:themeColor="text1"/>
          <w:sz w:val="22"/>
          <w:szCs w:val="22"/>
          <w:lang w:val="en-US"/>
        </w:rPr>
      </w:pPr>
      <w:r w:rsidRPr="005C393A">
        <w:rPr>
          <w:rFonts w:ascii="Arial" w:hAnsi="Arial" w:cs="Arial"/>
          <w:color w:val="000000" w:themeColor="text1"/>
          <w:sz w:val="22"/>
          <w:szCs w:val="22"/>
          <w:lang w:val="en-US"/>
        </w:rPr>
        <w:t>Donor Cooperation: Working with other donors helped avoid overlaps and enhanced overall project support.</w:t>
      </w:r>
    </w:p>
    <w:p w14:paraId="464A1F26" w14:textId="77777777" w:rsidR="00E67F78" w:rsidRPr="005C393A" w:rsidRDefault="00E67F78" w:rsidP="001426ED">
      <w:pPr>
        <w:pStyle w:val="ListParagraph"/>
        <w:numPr>
          <w:ilvl w:val="0"/>
          <w:numId w:val="61"/>
        </w:numPr>
        <w:ind w:left="360"/>
        <w:jc w:val="both"/>
        <w:rPr>
          <w:rFonts w:ascii="Arial" w:hAnsi="Arial" w:cs="Arial"/>
          <w:color w:val="000000" w:themeColor="text1"/>
          <w:sz w:val="22"/>
          <w:szCs w:val="22"/>
          <w:lang w:val="en-US"/>
        </w:rPr>
      </w:pPr>
      <w:r w:rsidRPr="005C393A">
        <w:rPr>
          <w:rFonts w:ascii="Arial" w:hAnsi="Arial" w:cs="Arial"/>
          <w:color w:val="000000" w:themeColor="text1"/>
          <w:sz w:val="22"/>
          <w:szCs w:val="22"/>
          <w:lang w:val="en-US"/>
        </w:rPr>
        <w:t>Needs-Based Approach: The project was designed according to a robust needs assessment.</w:t>
      </w:r>
    </w:p>
    <w:p w14:paraId="2499BC37" w14:textId="77777777" w:rsidR="00E67F78" w:rsidRPr="005C393A" w:rsidRDefault="00E67F78" w:rsidP="001426ED">
      <w:pPr>
        <w:pStyle w:val="ListParagraph"/>
        <w:numPr>
          <w:ilvl w:val="0"/>
          <w:numId w:val="61"/>
        </w:numPr>
        <w:ind w:left="360"/>
        <w:jc w:val="both"/>
        <w:rPr>
          <w:rFonts w:ascii="Arial" w:hAnsi="Arial" w:cs="Arial"/>
          <w:color w:val="000000" w:themeColor="text1"/>
          <w:sz w:val="22"/>
          <w:szCs w:val="22"/>
          <w:lang w:val="en-US"/>
        </w:rPr>
      </w:pPr>
      <w:r w:rsidRPr="005C393A">
        <w:rPr>
          <w:rFonts w:ascii="Arial" w:hAnsi="Arial" w:cs="Arial"/>
          <w:color w:val="000000" w:themeColor="text1"/>
          <w:sz w:val="22"/>
          <w:szCs w:val="22"/>
          <w:lang w:val="en-US"/>
        </w:rPr>
        <w:t>CSO Support: Significant support from CSOs, especially at the local level.</w:t>
      </w:r>
    </w:p>
    <w:p w14:paraId="38D6416E" w14:textId="77777777" w:rsidR="00E67F78" w:rsidRPr="005C393A" w:rsidRDefault="00E67F78" w:rsidP="001426ED">
      <w:pPr>
        <w:pStyle w:val="ListParagraph"/>
        <w:numPr>
          <w:ilvl w:val="0"/>
          <w:numId w:val="61"/>
        </w:numPr>
        <w:ind w:left="360"/>
        <w:jc w:val="both"/>
        <w:rPr>
          <w:rFonts w:ascii="Arial" w:hAnsi="Arial" w:cs="Arial"/>
          <w:color w:val="000000" w:themeColor="text1"/>
          <w:sz w:val="22"/>
          <w:szCs w:val="22"/>
          <w:lang w:val="en-US"/>
        </w:rPr>
      </w:pPr>
      <w:r w:rsidRPr="005C393A">
        <w:rPr>
          <w:rFonts w:ascii="Arial" w:hAnsi="Arial" w:cs="Arial"/>
          <w:color w:val="000000" w:themeColor="text1"/>
          <w:sz w:val="22"/>
          <w:szCs w:val="22"/>
          <w:lang w:val="en-US"/>
        </w:rPr>
        <w:t>Human Rights Expertise: The inclusion of human rights experts within the OO at the project's outset.</w:t>
      </w:r>
    </w:p>
    <w:p w14:paraId="0E98DC53" w14:textId="77777777" w:rsidR="00E67F78" w:rsidRPr="005C393A" w:rsidRDefault="00E67F78" w:rsidP="001426ED">
      <w:pPr>
        <w:pStyle w:val="ListParagraph"/>
        <w:numPr>
          <w:ilvl w:val="0"/>
          <w:numId w:val="61"/>
        </w:numPr>
        <w:ind w:left="360"/>
        <w:jc w:val="both"/>
        <w:rPr>
          <w:rFonts w:ascii="Arial" w:hAnsi="Arial" w:cs="Arial"/>
          <w:color w:val="000000" w:themeColor="text1"/>
          <w:sz w:val="22"/>
          <w:szCs w:val="22"/>
          <w:lang w:val="en-US"/>
        </w:rPr>
      </w:pPr>
      <w:r w:rsidRPr="005C393A">
        <w:rPr>
          <w:rFonts w:ascii="Arial" w:hAnsi="Arial" w:cs="Arial"/>
          <w:color w:val="000000" w:themeColor="text1"/>
          <w:sz w:val="22"/>
          <w:szCs w:val="22"/>
          <w:lang w:val="en-US"/>
        </w:rPr>
        <w:t>Visibility and Outreach: Regional offices achieved good visibility, leading to more applications concerning different issues.</w:t>
      </w:r>
    </w:p>
    <w:p w14:paraId="19491AF2" w14:textId="77777777" w:rsidR="00E67F78" w:rsidRPr="005C393A" w:rsidRDefault="00E67F78" w:rsidP="001426ED">
      <w:pPr>
        <w:pStyle w:val="ListParagraph"/>
        <w:numPr>
          <w:ilvl w:val="0"/>
          <w:numId w:val="61"/>
        </w:numPr>
        <w:ind w:left="360"/>
        <w:jc w:val="both"/>
        <w:rPr>
          <w:rFonts w:ascii="Arial" w:hAnsi="Arial" w:cs="Arial"/>
          <w:color w:val="000000" w:themeColor="text1"/>
          <w:sz w:val="22"/>
          <w:szCs w:val="22"/>
          <w:lang w:val="en-US"/>
        </w:rPr>
      </w:pPr>
      <w:r w:rsidRPr="005C393A">
        <w:rPr>
          <w:rFonts w:ascii="Arial" w:hAnsi="Arial" w:cs="Arial"/>
          <w:color w:val="000000" w:themeColor="text1"/>
          <w:sz w:val="22"/>
          <w:szCs w:val="22"/>
          <w:lang w:val="en-US"/>
        </w:rPr>
        <w:t>Ombudsman Mandate: Leveraging the mandate of the ombudsman added to project effectiveness.</w:t>
      </w:r>
    </w:p>
    <w:p w14:paraId="249B71A2" w14:textId="77777777" w:rsidR="00E67F78" w:rsidRPr="005C393A" w:rsidRDefault="00E67F78" w:rsidP="001426ED">
      <w:pPr>
        <w:pStyle w:val="ListParagraph"/>
        <w:numPr>
          <w:ilvl w:val="0"/>
          <w:numId w:val="61"/>
        </w:numPr>
        <w:ind w:left="360"/>
        <w:jc w:val="both"/>
        <w:rPr>
          <w:rFonts w:ascii="Arial" w:hAnsi="Arial" w:cs="Arial"/>
          <w:color w:val="000000" w:themeColor="text1"/>
          <w:sz w:val="22"/>
          <w:szCs w:val="22"/>
          <w:lang w:val="en-US"/>
        </w:rPr>
      </w:pPr>
      <w:r w:rsidRPr="005C393A">
        <w:rPr>
          <w:rFonts w:ascii="Arial" w:hAnsi="Arial" w:cs="Arial"/>
          <w:color w:val="000000" w:themeColor="text1"/>
          <w:sz w:val="22"/>
          <w:szCs w:val="22"/>
          <w:lang w:val="en-US"/>
        </w:rPr>
        <w:t>Adaptability: The project demonstrated remarkable adaptability to changing circumstances.</w:t>
      </w:r>
    </w:p>
    <w:p w14:paraId="7A6324C5" w14:textId="77777777" w:rsidR="00E67F78" w:rsidRPr="005C393A" w:rsidRDefault="00E67F78" w:rsidP="001426ED">
      <w:pPr>
        <w:pStyle w:val="ListParagraph"/>
        <w:numPr>
          <w:ilvl w:val="0"/>
          <w:numId w:val="61"/>
        </w:numPr>
        <w:ind w:left="360"/>
        <w:jc w:val="both"/>
        <w:rPr>
          <w:rFonts w:ascii="Arial" w:hAnsi="Arial" w:cs="Arial"/>
          <w:color w:val="000000" w:themeColor="text1"/>
          <w:sz w:val="22"/>
          <w:szCs w:val="22"/>
          <w:lang w:val="en-US"/>
        </w:rPr>
      </w:pPr>
      <w:r w:rsidRPr="005C393A">
        <w:rPr>
          <w:rFonts w:ascii="Arial" w:hAnsi="Arial" w:cs="Arial"/>
          <w:color w:val="000000" w:themeColor="text1"/>
          <w:sz w:val="22"/>
          <w:szCs w:val="22"/>
          <w:lang w:val="en-US"/>
        </w:rPr>
        <w:t>Team Expertise: A well-established team with institutional memory and diverse human rights expertise.</w:t>
      </w:r>
    </w:p>
    <w:p w14:paraId="4886A05D" w14:textId="77777777" w:rsidR="00E67F78" w:rsidRDefault="00E67F78" w:rsidP="001426ED">
      <w:pPr>
        <w:pStyle w:val="ListParagraph"/>
        <w:numPr>
          <w:ilvl w:val="0"/>
          <w:numId w:val="61"/>
        </w:numPr>
        <w:spacing w:after="120"/>
        <w:ind w:left="360"/>
        <w:jc w:val="both"/>
        <w:rPr>
          <w:rFonts w:ascii="Arial" w:hAnsi="Arial" w:cs="Arial"/>
          <w:color w:val="000000" w:themeColor="text1"/>
          <w:sz w:val="22"/>
          <w:szCs w:val="22"/>
          <w:lang w:val="en-US"/>
        </w:rPr>
      </w:pPr>
      <w:r w:rsidRPr="005C393A">
        <w:rPr>
          <w:rFonts w:ascii="Arial" w:hAnsi="Arial" w:cs="Arial"/>
          <w:color w:val="000000" w:themeColor="text1"/>
          <w:sz w:val="22"/>
          <w:szCs w:val="22"/>
          <w:lang w:val="en-US"/>
        </w:rPr>
        <w:t>Theory of Change: The project was based on a sound theory of change, and was flexible to meet the needs of beneficiaries, partners, donor requirements, and UNDP procedures.</w:t>
      </w:r>
    </w:p>
    <w:p w14:paraId="6FC2E0EE" w14:textId="77777777" w:rsidR="00E67F78" w:rsidRPr="007E24D7" w:rsidRDefault="00E67F78" w:rsidP="001426ED">
      <w:pPr>
        <w:pStyle w:val="ListParagraph"/>
        <w:numPr>
          <w:ilvl w:val="0"/>
          <w:numId w:val="61"/>
        </w:numPr>
        <w:spacing w:after="120"/>
        <w:ind w:left="360"/>
        <w:jc w:val="both"/>
        <w:rPr>
          <w:rFonts w:ascii="Arial" w:hAnsi="Arial" w:cs="Arial"/>
          <w:color w:val="000000" w:themeColor="text1"/>
          <w:sz w:val="22"/>
          <w:szCs w:val="22"/>
          <w:lang w:val="en-US"/>
        </w:rPr>
      </w:pPr>
      <w:r w:rsidRPr="007E24D7">
        <w:rPr>
          <w:rFonts w:ascii="Arial" w:hAnsi="Arial" w:cs="Arial"/>
          <w:color w:val="000000" w:themeColor="text1"/>
          <w:sz w:val="22"/>
          <w:szCs w:val="22"/>
          <w:lang w:val="en-US"/>
        </w:rPr>
        <w:t xml:space="preserve">Efficient Project Management: This has comprised consistent teamwork with low staff turnover; robust cooperation with partners; and </w:t>
      </w:r>
      <w:r>
        <w:rPr>
          <w:rFonts w:ascii="Arial" w:hAnsi="Arial" w:cs="Arial"/>
          <w:color w:val="000000" w:themeColor="text1"/>
          <w:sz w:val="22"/>
          <w:szCs w:val="22"/>
          <w:lang w:val="en-US"/>
        </w:rPr>
        <w:t>s</w:t>
      </w:r>
      <w:r w:rsidRPr="007E24D7">
        <w:rPr>
          <w:rFonts w:ascii="Arial" w:hAnsi="Arial" w:cs="Arial"/>
          <w:color w:val="000000" w:themeColor="text1"/>
          <w:sz w:val="22"/>
          <w:szCs w:val="22"/>
          <w:lang w:val="en-US"/>
        </w:rPr>
        <w:t>trategic planning based on estimations</w:t>
      </w:r>
      <w:r>
        <w:rPr>
          <w:rFonts w:ascii="Arial" w:hAnsi="Arial" w:cs="Arial"/>
          <w:color w:val="000000" w:themeColor="text1"/>
          <w:sz w:val="22"/>
          <w:szCs w:val="22"/>
          <w:lang w:val="en-US"/>
        </w:rPr>
        <w:t>.</w:t>
      </w:r>
    </w:p>
    <w:p w14:paraId="223BFFCD" w14:textId="77777777" w:rsidR="00E67F78" w:rsidRPr="006C2454" w:rsidRDefault="00E67F78" w:rsidP="001426ED">
      <w:pPr>
        <w:spacing w:after="120"/>
        <w:jc w:val="both"/>
        <w:rPr>
          <w:rFonts w:ascii="Arial" w:hAnsi="Arial" w:cs="Arial"/>
          <w:color w:val="000000" w:themeColor="text1"/>
          <w:sz w:val="22"/>
          <w:szCs w:val="22"/>
          <w:lang w:val="en-US"/>
        </w:rPr>
      </w:pPr>
      <w:r>
        <w:rPr>
          <w:rFonts w:ascii="Arial" w:hAnsi="Arial" w:cs="Arial"/>
          <w:color w:val="000000" w:themeColor="text1"/>
          <w:sz w:val="22"/>
          <w:szCs w:val="22"/>
          <w:lang w:val="en-US"/>
        </w:rPr>
        <w:t>Factors contributing to the Project's i</w:t>
      </w:r>
      <w:r w:rsidRPr="006C2454">
        <w:rPr>
          <w:rFonts w:ascii="Arial" w:hAnsi="Arial" w:cs="Arial"/>
          <w:color w:val="000000" w:themeColor="text1"/>
          <w:sz w:val="22"/>
          <w:szCs w:val="22"/>
          <w:lang w:val="en-US"/>
        </w:rPr>
        <w:t>neffectiveness</w:t>
      </w:r>
      <w:r>
        <w:rPr>
          <w:rFonts w:ascii="Arial" w:hAnsi="Arial" w:cs="Arial"/>
          <w:color w:val="000000" w:themeColor="text1"/>
          <w:sz w:val="22"/>
          <w:szCs w:val="22"/>
          <w:lang w:val="en-US"/>
        </w:rPr>
        <w:t>:</w:t>
      </w:r>
    </w:p>
    <w:p w14:paraId="72D1202E" w14:textId="77777777" w:rsidR="00E67F78" w:rsidRPr="005C393A" w:rsidRDefault="00E67F78" w:rsidP="001426ED">
      <w:pPr>
        <w:pStyle w:val="ListParagraph"/>
        <w:numPr>
          <w:ilvl w:val="0"/>
          <w:numId w:val="62"/>
        </w:numPr>
        <w:ind w:left="360"/>
        <w:jc w:val="both"/>
        <w:rPr>
          <w:rFonts w:ascii="Arial" w:hAnsi="Arial" w:cs="Arial"/>
          <w:color w:val="000000" w:themeColor="text1"/>
          <w:sz w:val="22"/>
          <w:szCs w:val="22"/>
          <w:lang w:val="en-US"/>
        </w:rPr>
      </w:pPr>
      <w:r w:rsidRPr="005C393A">
        <w:rPr>
          <w:rFonts w:ascii="Arial" w:hAnsi="Arial" w:cs="Arial"/>
          <w:color w:val="000000" w:themeColor="text1"/>
          <w:sz w:val="22"/>
          <w:szCs w:val="22"/>
          <w:lang w:val="en-US"/>
        </w:rPr>
        <w:t>COVID-19: The pandemic posed an unexpected challenge.</w:t>
      </w:r>
    </w:p>
    <w:p w14:paraId="5BCC7434" w14:textId="77777777" w:rsidR="00E67F78" w:rsidRPr="005C393A" w:rsidRDefault="00E67F78" w:rsidP="001426ED">
      <w:pPr>
        <w:pStyle w:val="ListParagraph"/>
        <w:numPr>
          <w:ilvl w:val="0"/>
          <w:numId w:val="62"/>
        </w:numPr>
        <w:ind w:left="360"/>
        <w:jc w:val="both"/>
        <w:rPr>
          <w:rFonts w:ascii="Arial" w:hAnsi="Arial" w:cs="Arial"/>
          <w:color w:val="000000" w:themeColor="text1"/>
          <w:sz w:val="22"/>
          <w:szCs w:val="22"/>
          <w:lang w:val="en-US"/>
        </w:rPr>
      </w:pPr>
      <w:r w:rsidRPr="005C393A">
        <w:rPr>
          <w:rFonts w:ascii="Arial" w:hAnsi="Arial" w:cs="Arial"/>
          <w:color w:val="000000" w:themeColor="text1"/>
          <w:sz w:val="22"/>
          <w:szCs w:val="22"/>
          <w:lang w:val="en-US"/>
        </w:rPr>
        <w:t xml:space="preserve">War: The </w:t>
      </w:r>
      <w:r>
        <w:rPr>
          <w:rFonts w:ascii="Arial" w:hAnsi="Arial" w:cs="Arial"/>
          <w:color w:val="000000" w:themeColor="text1"/>
          <w:sz w:val="22"/>
          <w:szCs w:val="22"/>
          <w:lang w:val="en-US"/>
        </w:rPr>
        <w:t>military</w:t>
      </w:r>
      <w:r w:rsidRPr="005C393A">
        <w:rPr>
          <w:rFonts w:ascii="Arial" w:hAnsi="Arial" w:cs="Arial"/>
          <w:color w:val="000000" w:themeColor="text1"/>
          <w:sz w:val="22"/>
          <w:szCs w:val="22"/>
          <w:lang w:val="en-US"/>
        </w:rPr>
        <w:t xml:space="preserve"> conflict added</w:t>
      </w:r>
      <w:r>
        <w:rPr>
          <w:rFonts w:ascii="Arial" w:hAnsi="Arial" w:cs="Arial"/>
          <w:color w:val="000000" w:themeColor="text1"/>
          <w:sz w:val="22"/>
          <w:szCs w:val="22"/>
          <w:lang w:val="en-US"/>
        </w:rPr>
        <w:t xml:space="preserve"> serious</w:t>
      </w:r>
      <w:r w:rsidRPr="005C393A">
        <w:rPr>
          <w:rFonts w:ascii="Arial" w:hAnsi="Arial" w:cs="Arial"/>
          <w:color w:val="000000" w:themeColor="text1"/>
          <w:sz w:val="22"/>
          <w:szCs w:val="22"/>
          <w:lang w:val="en-US"/>
        </w:rPr>
        <w:t xml:space="preserve"> complications.</w:t>
      </w:r>
    </w:p>
    <w:p w14:paraId="4D92D385" w14:textId="77777777" w:rsidR="00E67F78" w:rsidRPr="005C393A" w:rsidRDefault="00E67F78" w:rsidP="001426ED">
      <w:pPr>
        <w:pStyle w:val="ListParagraph"/>
        <w:numPr>
          <w:ilvl w:val="0"/>
          <w:numId w:val="62"/>
        </w:numPr>
        <w:ind w:left="360"/>
        <w:jc w:val="both"/>
        <w:rPr>
          <w:rFonts w:ascii="Arial" w:hAnsi="Arial" w:cs="Arial"/>
          <w:color w:val="000000" w:themeColor="text1"/>
          <w:sz w:val="22"/>
          <w:szCs w:val="22"/>
          <w:lang w:val="en-US"/>
        </w:rPr>
      </w:pPr>
      <w:r w:rsidRPr="005C393A">
        <w:rPr>
          <w:rFonts w:ascii="Arial" w:hAnsi="Arial" w:cs="Arial"/>
          <w:color w:val="000000" w:themeColor="text1"/>
          <w:sz w:val="22"/>
          <w:szCs w:val="22"/>
          <w:lang w:val="en-US"/>
        </w:rPr>
        <w:t>Leadership Changes within OO: Leadership changes slowed the project, with new leaders having limited knowledge and different focus areas.</w:t>
      </w:r>
    </w:p>
    <w:p w14:paraId="14C96CFC" w14:textId="77777777" w:rsidR="00E67F78" w:rsidRPr="005C393A" w:rsidRDefault="00E67F78" w:rsidP="001426ED">
      <w:pPr>
        <w:pStyle w:val="ListParagraph"/>
        <w:numPr>
          <w:ilvl w:val="0"/>
          <w:numId w:val="62"/>
        </w:numPr>
        <w:ind w:left="360"/>
        <w:jc w:val="both"/>
        <w:rPr>
          <w:rFonts w:ascii="Arial" w:hAnsi="Arial" w:cs="Arial"/>
          <w:color w:val="000000" w:themeColor="text1"/>
          <w:sz w:val="22"/>
          <w:szCs w:val="22"/>
          <w:lang w:val="en-US"/>
        </w:rPr>
      </w:pPr>
      <w:r w:rsidRPr="005C393A">
        <w:rPr>
          <w:rFonts w:ascii="Arial" w:hAnsi="Arial" w:cs="Arial"/>
          <w:color w:val="000000" w:themeColor="text1"/>
          <w:sz w:val="22"/>
          <w:szCs w:val="22"/>
          <w:lang w:val="en-US"/>
        </w:rPr>
        <w:t>Transfer from Atlas to Quantum: This transition led to administrative issues such as obstructed payments and hiring delays.</w:t>
      </w:r>
    </w:p>
    <w:p w14:paraId="0E66C6F5" w14:textId="77777777" w:rsidR="00E67F78" w:rsidRPr="005C393A" w:rsidRDefault="00E67F78" w:rsidP="001426ED">
      <w:pPr>
        <w:pStyle w:val="ListParagraph"/>
        <w:numPr>
          <w:ilvl w:val="0"/>
          <w:numId w:val="62"/>
        </w:numPr>
        <w:ind w:left="360"/>
        <w:jc w:val="both"/>
        <w:rPr>
          <w:rFonts w:ascii="Arial" w:hAnsi="Arial" w:cs="Arial"/>
          <w:color w:val="000000" w:themeColor="text1"/>
          <w:sz w:val="22"/>
          <w:szCs w:val="22"/>
          <w:lang w:val="en-US"/>
        </w:rPr>
      </w:pPr>
      <w:r w:rsidRPr="005C393A">
        <w:rPr>
          <w:rFonts w:ascii="Arial" w:hAnsi="Arial" w:cs="Arial"/>
          <w:color w:val="000000" w:themeColor="text1"/>
          <w:sz w:val="22"/>
          <w:szCs w:val="22"/>
          <w:lang w:val="en-US"/>
        </w:rPr>
        <w:lastRenderedPageBreak/>
        <w:t>Resource Constraints: Insufficient resources and personnel affected the implementation</w:t>
      </w:r>
      <w:r>
        <w:rPr>
          <w:rFonts w:ascii="Arial" w:hAnsi="Arial" w:cs="Arial"/>
          <w:color w:val="000000" w:themeColor="text1"/>
          <w:sz w:val="22"/>
          <w:szCs w:val="22"/>
          <w:lang w:val="en-US"/>
        </w:rPr>
        <w:t xml:space="preserve"> of some activities on the side of OO</w:t>
      </w:r>
      <w:r w:rsidRPr="005C393A">
        <w:rPr>
          <w:rFonts w:ascii="Arial" w:hAnsi="Arial" w:cs="Arial"/>
          <w:color w:val="000000" w:themeColor="text1"/>
          <w:sz w:val="22"/>
          <w:szCs w:val="22"/>
          <w:lang w:val="en-US"/>
        </w:rPr>
        <w:t>.</w:t>
      </w:r>
    </w:p>
    <w:p w14:paraId="17EB5C74" w14:textId="77777777" w:rsidR="00E67F78" w:rsidRPr="005C393A" w:rsidRDefault="00E67F78" w:rsidP="001426ED">
      <w:pPr>
        <w:pStyle w:val="ListParagraph"/>
        <w:numPr>
          <w:ilvl w:val="0"/>
          <w:numId w:val="62"/>
        </w:numPr>
        <w:ind w:left="360"/>
        <w:jc w:val="both"/>
        <w:rPr>
          <w:rFonts w:ascii="Arial" w:hAnsi="Arial" w:cs="Arial"/>
          <w:color w:val="000000" w:themeColor="text1"/>
          <w:sz w:val="22"/>
          <w:szCs w:val="22"/>
          <w:lang w:val="en-US"/>
        </w:rPr>
      </w:pPr>
      <w:r w:rsidRPr="005C393A">
        <w:rPr>
          <w:rFonts w:ascii="Arial" w:hAnsi="Arial" w:cs="Arial"/>
          <w:color w:val="000000" w:themeColor="text1"/>
          <w:sz w:val="22"/>
          <w:szCs w:val="22"/>
          <w:lang w:val="en-US"/>
        </w:rPr>
        <w:t>Capacity Issues: Increased visibility led to difficulties in handling a large volume of claims</w:t>
      </w:r>
      <w:r>
        <w:rPr>
          <w:rFonts w:ascii="Arial" w:hAnsi="Arial" w:cs="Arial"/>
          <w:color w:val="000000" w:themeColor="text1"/>
          <w:sz w:val="22"/>
          <w:szCs w:val="22"/>
          <w:lang w:val="en-US"/>
        </w:rPr>
        <w:t xml:space="preserve"> on the side of OO</w:t>
      </w:r>
      <w:r w:rsidRPr="005C393A">
        <w:rPr>
          <w:rFonts w:ascii="Arial" w:hAnsi="Arial" w:cs="Arial"/>
          <w:color w:val="000000" w:themeColor="text1"/>
          <w:sz w:val="22"/>
          <w:szCs w:val="22"/>
          <w:lang w:val="en-US"/>
        </w:rPr>
        <w:t>.</w:t>
      </w:r>
    </w:p>
    <w:p w14:paraId="3B469180" w14:textId="77777777" w:rsidR="00E67F78" w:rsidRPr="005C393A" w:rsidRDefault="00E67F78" w:rsidP="001426ED">
      <w:pPr>
        <w:pStyle w:val="ListParagraph"/>
        <w:numPr>
          <w:ilvl w:val="0"/>
          <w:numId w:val="62"/>
        </w:numPr>
        <w:spacing w:after="120"/>
        <w:ind w:left="360"/>
        <w:jc w:val="both"/>
        <w:rPr>
          <w:rFonts w:ascii="Arial" w:hAnsi="Arial" w:cs="Arial"/>
          <w:color w:val="000000" w:themeColor="text1"/>
          <w:sz w:val="22"/>
          <w:szCs w:val="22"/>
          <w:lang w:val="en-US"/>
        </w:rPr>
      </w:pPr>
      <w:r w:rsidRPr="005C393A">
        <w:rPr>
          <w:rFonts w:ascii="Arial" w:hAnsi="Arial" w:cs="Arial"/>
          <w:color w:val="000000" w:themeColor="text1"/>
          <w:sz w:val="22"/>
          <w:szCs w:val="22"/>
          <w:lang w:val="en-US"/>
        </w:rPr>
        <w:t>Political Sensitivities: Issues related to human rights were sometimes highly politicized, causing complications.</w:t>
      </w:r>
    </w:p>
    <w:p w14:paraId="1D48C0A8" w14:textId="77777777" w:rsidR="00E67F78" w:rsidRPr="006C2454" w:rsidRDefault="00E67F78" w:rsidP="001426ED">
      <w:pPr>
        <w:spacing w:after="120"/>
        <w:rPr>
          <w:rFonts w:ascii="Arial" w:hAnsi="Arial" w:cs="Arial"/>
          <w:i/>
          <w:iCs/>
          <w:color w:val="000000" w:themeColor="text1"/>
          <w:sz w:val="22"/>
          <w:szCs w:val="22"/>
          <w:lang w:val="en-US"/>
        </w:rPr>
      </w:pPr>
      <w:r w:rsidRPr="006C2454">
        <w:rPr>
          <w:rFonts w:ascii="Arial" w:hAnsi="Arial" w:cs="Arial"/>
          <w:i/>
          <w:iCs/>
          <w:color w:val="000000" w:themeColor="text1"/>
          <w:sz w:val="22"/>
          <w:szCs w:val="22"/>
          <w:lang w:val="en-US"/>
        </w:rPr>
        <w:t>Findings from the data collection from the KII with the Group 2</w:t>
      </w:r>
    </w:p>
    <w:p w14:paraId="0B13A8C1" w14:textId="77777777" w:rsidR="00E67F78" w:rsidRPr="006C2454" w:rsidRDefault="00E67F78" w:rsidP="001426ED">
      <w:pPr>
        <w:spacing w:after="120"/>
        <w:jc w:val="both"/>
        <w:rPr>
          <w:rFonts w:ascii="Arial" w:hAnsi="Arial" w:cs="Arial"/>
          <w:color w:val="000000" w:themeColor="text1"/>
          <w:sz w:val="22"/>
          <w:szCs w:val="22"/>
          <w:lang w:val="en-US"/>
        </w:rPr>
      </w:pPr>
      <w:r>
        <w:rPr>
          <w:rFonts w:ascii="Arial" w:hAnsi="Arial" w:cs="Arial"/>
          <w:color w:val="000000" w:themeColor="text1"/>
          <w:sz w:val="22"/>
          <w:szCs w:val="22"/>
          <w:lang w:val="en-US"/>
        </w:rPr>
        <w:t>Factors contributing to the Project's e</w:t>
      </w:r>
      <w:r w:rsidRPr="006C2454">
        <w:rPr>
          <w:rFonts w:ascii="Arial" w:hAnsi="Arial" w:cs="Arial"/>
          <w:color w:val="000000" w:themeColor="text1"/>
          <w:sz w:val="22"/>
          <w:szCs w:val="22"/>
          <w:lang w:val="en-US"/>
        </w:rPr>
        <w:t>ffectiveness</w:t>
      </w:r>
      <w:r>
        <w:rPr>
          <w:rFonts w:ascii="Arial" w:hAnsi="Arial" w:cs="Arial"/>
          <w:color w:val="000000" w:themeColor="text1"/>
          <w:sz w:val="22"/>
          <w:szCs w:val="22"/>
          <w:lang w:val="en-US"/>
        </w:rPr>
        <w:t>:</w:t>
      </w:r>
    </w:p>
    <w:p w14:paraId="0C3D9EAD" w14:textId="77777777" w:rsidR="00E67F78" w:rsidRPr="009D700E" w:rsidRDefault="00E67F78" w:rsidP="001426ED">
      <w:pPr>
        <w:pStyle w:val="ListParagraph"/>
        <w:numPr>
          <w:ilvl w:val="0"/>
          <w:numId w:val="63"/>
        </w:numPr>
        <w:ind w:left="360"/>
        <w:jc w:val="both"/>
        <w:rPr>
          <w:rFonts w:ascii="Arial" w:hAnsi="Arial" w:cs="Arial"/>
          <w:color w:val="000000" w:themeColor="text1"/>
          <w:sz w:val="22"/>
          <w:szCs w:val="22"/>
          <w:lang w:val="en-US"/>
        </w:rPr>
      </w:pPr>
      <w:r w:rsidRPr="009D700E">
        <w:rPr>
          <w:rFonts w:ascii="Arial" w:hAnsi="Arial" w:cs="Arial"/>
          <w:color w:val="000000" w:themeColor="text1"/>
          <w:sz w:val="22"/>
          <w:szCs w:val="22"/>
          <w:lang w:val="en-US"/>
        </w:rPr>
        <w:t>Professional Selection of Staff: The selection of experienced project staff and coordinators has been crucial in enhancing the project's effectiveness.</w:t>
      </w:r>
    </w:p>
    <w:p w14:paraId="32FD0CEB" w14:textId="77777777" w:rsidR="00E67F78" w:rsidRPr="009D700E" w:rsidRDefault="00E67F78" w:rsidP="001426ED">
      <w:pPr>
        <w:pStyle w:val="ListParagraph"/>
        <w:numPr>
          <w:ilvl w:val="0"/>
          <w:numId w:val="63"/>
        </w:numPr>
        <w:ind w:left="360"/>
        <w:jc w:val="both"/>
        <w:rPr>
          <w:rFonts w:ascii="Arial" w:hAnsi="Arial" w:cs="Arial"/>
          <w:color w:val="000000" w:themeColor="text1"/>
          <w:sz w:val="22"/>
          <w:szCs w:val="22"/>
          <w:lang w:val="en-US"/>
        </w:rPr>
      </w:pPr>
      <w:r w:rsidRPr="009D700E">
        <w:rPr>
          <w:rFonts w:ascii="Arial" w:hAnsi="Arial" w:cs="Arial"/>
          <w:color w:val="000000" w:themeColor="text1"/>
          <w:sz w:val="22"/>
          <w:szCs w:val="22"/>
          <w:lang w:val="en-US"/>
        </w:rPr>
        <w:t>Training and Capacity Building: The professional development and training provided to coordinators have been instrumental in the capacity-building process.</w:t>
      </w:r>
    </w:p>
    <w:p w14:paraId="30E56472" w14:textId="77777777" w:rsidR="00E67F78" w:rsidRPr="009D700E" w:rsidRDefault="00E67F78" w:rsidP="001426ED">
      <w:pPr>
        <w:pStyle w:val="ListParagraph"/>
        <w:numPr>
          <w:ilvl w:val="0"/>
          <w:numId w:val="63"/>
        </w:numPr>
        <w:ind w:left="360"/>
        <w:jc w:val="both"/>
        <w:rPr>
          <w:rFonts w:ascii="Arial" w:hAnsi="Arial" w:cs="Arial"/>
          <w:color w:val="000000" w:themeColor="text1"/>
          <w:sz w:val="22"/>
          <w:szCs w:val="22"/>
          <w:lang w:val="en-US"/>
        </w:rPr>
      </w:pPr>
      <w:r w:rsidRPr="009D700E">
        <w:rPr>
          <w:rFonts w:ascii="Arial" w:hAnsi="Arial" w:cs="Arial"/>
          <w:color w:val="000000" w:themeColor="text1"/>
          <w:sz w:val="22"/>
          <w:szCs w:val="22"/>
          <w:lang w:val="en-US"/>
        </w:rPr>
        <w:t>Creation of Independent Human Rights Defenders: The project has successfully generated independent human rights defenders in different regions.</w:t>
      </w:r>
    </w:p>
    <w:p w14:paraId="6B4B316B" w14:textId="77777777" w:rsidR="00E67F78" w:rsidRPr="009D700E" w:rsidRDefault="00E67F78" w:rsidP="001426ED">
      <w:pPr>
        <w:pStyle w:val="ListParagraph"/>
        <w:numPr>
          <w:ilvl w:val="0"/>
          <w:numId w:val="63"/>
        </w:numPr>
        <w:ind w:left="360"/>
        <w:jc w:val="both"/>
        <w:rPr>
          <w:rFonts w:ascii="Arial" w:hAnsi="Arial" w:cs="Arial"/>
          <w:color w:val="000000" w:themeColor="text1"/>
          <w:sz w:val="22"/>
          <w:szCs w:val="22"/>
          <w:lang w:val="en-US"/>
        </w:rPr>
      </w:pPr>
      <w:r w:rsidRPr="009D700E">
        <w:rPr>
          <w:rFonts w:ascii="Arial" w:hAnsi="Arial" w:cs="Arial"/>
          <w:color w:val="000000" w:themeColor="text1"/>
          <w:sz w:val="22"/>
          <w:szCs w:val="22"/>
          <w:lang w:val="en-US"/>
        </w:rPr>
        <w:t>Comparative Success: Compared to other donor projects, the collaboration with UNDP in this project has been seamless.</w:t>
      </w:r>
    </w:p>
    <w:p w14:paraId="3EB3C511" w14:textId="77777777" w:rsidR="00E67F78" w:rsidRPr="009D700E" w:rsidRDefault="00E67F78" w:rsidP="001426ED">
      <w:pPr>
        <w:pStyle w:val="ListParagraph"/>
        <w:numPr>
          <w:ilvl w:val="0"/>
          <w:numId w:val="63"/>
        </w:numPr>
        <w:ind w:left="360"/>
        <w:jc w:val="both"/>
        <w:rPr>
          <w:rFonts w:ascii="Arial" w:hAnsi="Arial" w:cs="Arial"/>
          <w:color w:val="000000" w:themeColor="text1"/>
          <w:sz w:val="22"/>
          <w:szCs w:val="22"/>
          <w:lang w:val="en-US"/>
        </w:rPr>
      </w:pPr>
      <w:r w:rsidRPr="009D700E">
        <w:rPr>
          <w:rFonts w:ascii="Arial" w:hAnsi="Arial" w:cs="Arial"/>
          <w:color w:val="000000" w:themeColor="text1"/>
          <w:sz w:val="22"/>
          <w:szCs w:val="22"/>
          <w:lang w:val="en-US"/>
        </w:rPr>
        <w:t>Training and Education: The training of journalists and collaboration with universities has increased knowledge, even adapting to unforeseen circumstances such as the war.</w:t>
      </w:r>
    </w:p>
    <w:p w14:paraId="119BE5EF" w14:textId="77777777" w:rsidR="00E67F78" w:rsidRPr="009D700E" w:rsidRDefault="00E67F78" w:rsidP="001426ED">
      <w:pPr>
        <w:pStyle w:val="ListParagraph"/>
        <w:numPr>
          <w:ilvl w:val="0"/>
          <w:numId w:val="63"/>
        </w:numPr>
        <w:ind w:left="360"/>
        <w:jc w:val="both"/>
        <w:rPr>
          <w:rFonts w:ascii="Arial" w:hAnsi="Arial" w:cs="Arial"/>
          <w:color w:val="000000" w:themeColor="text1"/>
          <w:sz w:val="22"/>
          <w:szCs w:val="22"/>
          <w:lang w:val="en-US"/>
        </w:rPr>
      </w:pPr>
      <w:r w:rsidRPr="009D700E">
        <w:rPr>
          <w:rFonts w:ascii="Arial" w:hAnsi="Arial" w:cs="Arial"/>
          <w:color w:val="000000" w:themeColor="text1"/>
          <w:sz w:val="22"/>
          <w:szCs w:val="22"/>
          <w:lang w:val="en-US"/>
        </w:rPr>
        <w:t>Adaptive Responses: The project's ability to fulfill aligned requests and procure essential gear reflects its adaptability.</w:t>
      </w:r>
    </w:p>
    <w:p w14:paraId="24D0C39D" w14:textId="77777777" w:rsidR="00E67F78" w:rsidRPr="009D700E" w:rsidRDefault="00E67F78" w:rsidP="001426ED">
      <w:pPr>
        <w:pStyle w:val="ListParagraph"/>
        <w:numPr>
          <w:ilvl w:val="0"/>
          <w:numId w:val="63"/>
        </w:numPr>
        <w:ind w:left="360"/>
        <w:jc w:val="both"/>
        <w:rPr>
          <w:rFonts w:ascii="Arial" w:hAnsi="Arial" w:cs="Arial"/>
          <w:color w:val="000000" w:themeColor="text1"/>
          <w:sz w:val="22"/>
          <w:szCs w:val="22"/>
          <w:lang w:val="en-US"/>
        </w:rPr>
      </w:pPr>
      <w:r w:rsidRPr="009D700E">
        <w:rPr>
          <w:rFonts w:ascii="Arial" w:hAnsi="Arial" w:cs="Arial"/>
          <w:color w:val="000000" w:themeColor="text1"/>
          <w:sz w:val="22"/>
          <w:szCs w:val="22"/>
          <w:lang w:val="en-US"/>
        </w:rPr>
        <w:t xml:space="preserve">Continuity with Previous Work: The team's previous engagement with the OO serves as a historical </w:t>
      </w:r>
      <w:r>
        <w:rPr>
          <w:rFonts w:ascii="Arial" w:hAnsi="Arial" w:cs="Arial"/>
          <w:color w:val="000000" w:themeColor="text1"/>
          <w:sz w:val="22"/>
          <w:szCs w:val="22"/>
          <w:lang w:val="en-US"/>
        </w:rPr>
        <w:t>legacy</w:t>
      </w:r>
      <w:r w:rsidRPr="009D700E">
        <w:rPr>
          <w:rFonts w:ascii="Arial" w:hAnsi="Arial" w:cs="Arial"/>
          <w:color w:val="000000" w:themeColor="text1"/>
          <w:sz w:val="22"/>
          <w:szCs w:val="22"/>
          <w:lang w:val="en-US"/>
        </w:rPr>
        <w:t>, ensuring continuity and knowledge retention.</w:t>
      </w:r>
    </w:p>
    <w:p w14:paraId="77ED23F1" w14:textId="77777777" w:rsidR="00E67F78" w:rsidRPr="009D700E" w:rsidRDefault="00E67F78" w:rsidP="001426ED">
      <w:pPr>
        <w:pStyle w:val="ListParagraph"/>
        <w:numPr>
          <w:ilvl w:val="0"/>
          <w:numId w:val="63"/>
        </w:numPr>
        <w:ind w:left="360"/>
        <w:jc w:val="both"/>
        <w:rPr>
          <w:rFonts w:ascii="Arial" w:hAnsi="Arial" w:cs="Arial"/>
          <w:color w:val="000000" w:themeColor="text1"/>
          <w:sz w:val="22"/>
          <w:szCs w:val="22"/>
          <w:lang w:val="en-US"/>
        </w:rPr>
      </w:pPr>
      <w:r w:rsidRPr="009D700E">
        <w:rPr>
          <w:rFonts w:ascii="Arial" w:hAnsi="Arial" w:cs="Arial"/>
          <w:color w:val="000000" w:themeColor="text1"/>
          <w:sz w:val="22"/>
          <w:szCs w:val="22"/>
          <w:lang w:val="en-US"/>
        </w:rPr>
        <w:t>Data-Driven Approach: The project's use of polls on human rights awareness supports data-driven decision-making.</w:t>
      </w:r>
    </w:p>
    <w:p w14:paraId="5F88C072" w14:textId="77777777" w:rsidR="00E67F78" w:rsidRPr="009D700E" w:rsidRDefault="00E67F78" w:rsidP="001426ED">
      <w:pPr>
        <w:pStyle w:val="ListParagraph"/>
        <w:numPr>
          <w:ilvl w:val="0"/>
          <w:numId w:val="63"/>
        </w:numPr>
        <w:spacing w:after="120"/>
        <w:ind w:left="360"/>
        <w:jc w:val="both"/>
        <w:rPr>
          <w:rFonts w:ascii="Arial" w:hAnsi="Arial" w:cs="Arial"/>
          <w:color w:val="000000" w:themeColor="text1"/>
          <w:sz w:val="22"/>
          <w:szCs w:val="22"/>
          <w:lang w:val="en-US"/>
        </w:rPr>
      </w:pPr>
      <w:r w:rsidRPr="009D700E">
        <w:rPr>
          <w:rFonts w:ascii="Arial" w:hAnsi="Arial" w:cs="Arial"/>
          <w:color w:val="000000" w:themeColor="text1"/>
          <w:sz w:val="22"/>
          <w:szCs w:val="22"/>
          <w:lang w:val="en-US"/>
        </w:rPr>
        <w:t>Responsive Communication: The project team's responsiveness and easy communication have facilitated effectiveness.</w:t>
      </w:r>
    </w:p>
    <w:p w14:paraId="1C4BC4D6" w14:textId="77777777" w:rsidR="00E67F78" w:rsidRPr="009D700E" w:rsidRDefault="00E67F78" w:rsidP="001426ED">
      <w:pPr>
        <w:spacing w:after="120"/>
        <w:jc w:val="both"/>
        <w:rPr>
          <w:rFonts w:ascii="Arial" w:hAnsi="Arial" w:cs="Arial"/>
          <w:color w:val="000000" w:themeColor="text1"/>
          <w:sz w:val="22"/>
          <w:szCs w:val="22"/>
          <w:lang w:val="en-US"/>
        </w:rPr>
      </w:pPr>
      <w:r w:rsidRPr="009D700E">
        <w:rPr>
          <w:rFonts w:ascii="Arial" w:hAnsi="Arial" w:cs="Arial"/>
          <w:color w:val="000000" w:themeColor="text1"/>
          <w:sz w:val="22"/>
          <w:szCs w:val="22"/>
          <w:lang w:val="en-US"/>
        </w:rPr>
        <w:t>Factors contributing to the Project's ineffectiveness:</w:t>
      </w:r>
    </w:p>
    <w:p w14:paraId="21CAFD0B" w14:textId="77777777" w:rsidR="00E67F78" w:rsidRDefault="00E67F78" w:rsidP="001426ED">
      <w:pPr>
        <w:pStyle w:val="ListParagraph"/>
        <w:numPr>
          <w:ilvl w:val="0"/>
          <w:numId w:val="64"/>
        </w:numPr>
        <w:ind w:left="360"/>
        <w:jc w:val="both"/>
        <w:rPr>
          <w:rFonts w:ascii="Arial" w:hAnsi="Arial" w:cs="Arial"/>
          <w:color w:val="000000" w:themeColor="text1"/>
          <w:sz w:val="22"/>
          <w:szCs w:val="22"/>
          <w:lang w:val="en-US"/>
        </w:rPr>
      </w:pPr>
      <w:r w:rsidRPr="009D700E">
        <w:rPr>
          <w:rFonts w:ascii="Arial" w:hAnsi="Arial" w:cs="Arial"/>
          <w:color w:val="000000" w:themeColor="text1"/>
          <w:sz w:val="22"/>
          <w:szCs w:val="22"/>
          <w:lang w:val="en-US"/>
        </w:rPr>
        <w:t>Coordination Challenges: The dual responsibilities of coordinators, coupled with their intermittent presence in the office, have somewhat hampered effectiveness.</w:t>
      </w:r>
    </w:p>
    <w:p w14:paraId="035A446D" w14:textId="77777777" w:rsidR="00E67F78" w:rsidRDefault="00E67F78" w:rsidP="001426ED">
      <w:pPr>
        <w:pStyle w:val="ListParagraph"/>
        <w:numPr>
          <w:ilvl w:val="0"/>
          <w:numId w:val="64"/>
        </w:numPr>
        <w:spacing w:after="120"/>
        <w:ind w:left="360"/>
        <w:jc w:val="both"/>
        <w:rPr>
          <w:rFonts w:ascii="Arial" w:hAnsi="Arial" w:cs="Arial"/>
          <w:color w:val="000000" w:themeColor="text1"/>
          <w:sz w:val="22"/>
          <w:szCs w:val="22"/>
          <w:lang w:val="en-US"/>
        </w:rPr>
      </w:pPr>
      <w:r w:rsidRPr="009D700E">
        <w:rPr>
          <w:rFonts w:ascii="Arial" w:hAnsi="Arial" w:cs="Arial"/>
          <w:color w:val="000000" w:themeColor="text1"/>
          <w:sz w:val="22"/>
          <w:szCs w:val="22"/>
          <w:lang w:val="en-US"/>
        </w:rPr>
        <w:t>Perception as Passive Revenue: The perception of the project as a passive revenue source led to initial issues with the coordinator organization, although this was later rectified.</w:t>
      </w:r>
    </w:p>
    <w:p w14:paraId="38FFAA44" w14:textId="77777777" w:rsidR="00E67F78" w:rsidRDefault="00E67F78" w:rsidP="001426ED">
      <w:pPr>
        <w:pStyle w:val="ListParagraph"/>
        <w:numPr>
          <w:ilvl w:val="0"/>
          <w:numId w:val="64"/>
        </w:numPr>
        <w:spacing w:after="120"/>
        <w:ind w:left="360"/>
        <w:jc w:val="both"/>
        <w:rPr>
          <w:rFonts w:ascii="Arial" w:hAnsi="Arial" w:cs="Arial"/>
          <w:color w:val="000000" w:themeColor="text1"/>
          <w:sz w:val="22"/>
          <w:szCs w:val="22"/>
          <w:lang w:val="en-US"/>
        </w:rPr>
      </w:pPr>
      <w:r w:rsidRPr="009D700E">
        <w:rPr>
          <w:rFonts w:ascii="Arial" w:hAnsi="Arial" w:cs="Arial"/>
          <w:color w:val="000000" w:themeColor="text1"/>
          <w:sz w:val="22"/>
          <w:szCs w:val="22"/>
          <w:lang w:val="en-US"/>
        </w:rPr>
        <w:t>Procurement Procedures: Less effectiveness was observed in some internal UNDP procurement processes, causing delays.</w:t>
      </w:r>
    </w:p>
    <w:p w14:paraId="4333D409" w14:textId="77777777" w:rsidR="00E67F78" w:rsidRPr="00B81873" w:rsidRDefault="00E67F78" w:rsidP="001426ED">
      <w:pPr>
        <w:pStyle w:val="ListParagraph"/>
        <w:numPr>
          <w:ilvl w:val="0"/>
          <w:numId w:val="64"/>
        </w:numPr>
        <w:spacing w:after="120"/>
        <w:ind w:left="360"/>
        <w:jc w:val="both"/>
        <w:rPr>
          <w:rFonts w:ascii="Arial" w:hAnsi="Arial" w:cs="Arial"/>
          <w:color w:val="000000" w:themeColor="text1"/>
          <w:sz w:val="22"/>
          <w:szCs w:val="22"/>
          <w:lang w:val="en-US"/>
        </w:rPr>
      </w:pPr>
      <w:r w:rsidRPr="009D700E">
        <w:rPr>
          <w:rFonts w:ascii="Arial" w:hAnsi="Arial" w:cs="Arial"/>
          <w:color w:val="000000" w:themeColor="text1"/>
          <w:sz w:val="22"/>
          <w:szCs w:val="22"/>
          <w:lang w:val="en-US"/>
        </w:rPr>
        <w:t>Challenges with Service Providers: Instances of excessive effort to ensure product finalization by service providers highlight areas for potential improvement in managing service-provider relationships.</w:t>
      </w:r>
    </w:p>
    <w:p w14:paraId="7AA955C5" w14:textId="77777777" w:rsidR="00FE6BDC" w:rsidRPr="00E62368" w:rsidRDefault="00FE6BDC" w:rsidP="001426ED">
      <w:pPr>
        <w:spacing w:after="120"/>
        <w:rPr>
          <w:rFonts w:ascii="Arial" w:hAnsi="Arial" w:cs="Arial"/>
          <w:i/>
          <w:iCs/>
          <w:color w:val="000000" w:themeColor="text1"/>
          <w:sz w:val="22"/>
          <w:szCs w:val="22"/>
          <w:lang w:val="en-US"/>
        </w:rPr>
      </w:pPr>
      <w:r>
        <w:rPr>
          <w:rFonts w:ascii="Arial" w:hAnsi="Arial" w:cs="Arial"/>
          <w:i/>
          <w:iCs/>
          <w:color w:val="000000" w:themeColor="text1"/>
          <w:sz w:val="22"/>
          <w:szCs w:val="22"/>
          <w:lang w:val="en-US"/>
        </w:rPr>
        <w:t xml:space="preserve">Findings from </w:t>
      </w:r>
      <w:r w:rsidRPr="00E62368">
        <w:rPr>
          <w:rFonts w:ascii="Arial" w:hAnsi="Arial" w:cs="Arial"/>
          <w:i/>
          <w:iCs/>
          <w:color w:val="000000" w:themeColor="text1"/>
          <w:sz w:val="22"/>
          <w:szCs w:val="22"/>
          <w:lang w:val="en-US"/>
        </w:rPr>
        <w:t>Observation</w:t>
      </w:r>
      <w:r>
        <w:rPr>
          <w:rFonts w:ascii="Arial" w:hAnsi="Arial" w:cs="Arial"/>
          <w:i/>
          <w:iCs/>
          <w:color w:val="000000" w:themeColor="text1"/>
          <w:sz w:val="22"/>
          <w:szCs w:val="22"/>
          <w:lang w:val="en-US"/>
        </w:rPr>
        <w:t>s</w:t>
      </w:r>
    </w:p>
    <w:p w14:paraId="025D2699" w14:textId="224E6330" w:rsidR="00E67F78" w:rsidRPr="006C2454" w:rsidRDefault="00E67F78" w:rsidP="001426ED">
      <w:pPr>
        <w:spacing w:after="120"/>
        <w:jc w:val="both"/>
        <w:rPr>
          <w:rFonts w:ascii="Arial" w:hAnsi="Arial" w:cs="Arial"/>
          <w:sz w:val="22"/>
          <w:szCs w:val="22"/>
          <w:lang w:val="en-US"/>
        </w:rPr>
      </w:pPr>
      <w:r w:rsidRPr="00444077">
        <w:rPr>
          <w:rFonts w:ascii="Arial" w:hAnsi="Arial" w:cs="Arial"/>
          <w:sz w:val="22"/>
          <w:szCs w:val="22"/>
          <w:lang w:val="en-US"/>
        </w:rPr>
        <w:t>The interview participants displayed a degree of restraint when discussing the term "ineffectiveness" in response to this query. They indicated a preference for characterizing these issues as potential obstacles encountered by the project, rather than directly attributing them as determinants of the project's effectiveness.</w:t>
      </w:r>
      <w:r w:rsidRPr="006C2454">
        <w:rPr>
          <w:rFonts w:ascii="Arial" w:hAnsi="Arial" w:cs="Arial"/>
          <w:sz w:val="22"/>
          <w:szCs w:val="22"/>
          <w:lang w:val="en-US"/>
        </w:rPr>
        <w:t xml:space="preserve"> This indicates that the interlocutors perceive the project's implementation as being generally effective, seldom confronting challenges. </w:t>
      </w:r>
    </w:p>
    <w:p w14:paraId="4A9E5A14" w14:textId="77777777" w:rsidR="00E67F78" w:rsidRPr="0076285B" w:rsidRDefault="00E67F78" w:rsidP="001426ED">
      <w:pPr>
        <w:spacing w:after="120"/>
        <w:jc w:val="both"/>
        <w:rPr>
          <w:rFonts w:ascii="Arial" w:hAnsi="Arial" w:cs="Arial"/>
          <w:i/>
          <w:iCs/>
          <w:sz w:val="22"/>
          <w:szCs w:val="22"/>
          <w:lang w:val="en-US"/>
        </w:rPr>
      </w:pPr>
      <w:r w:rsidRPr="0076285B">
        <w:rPr>
          <w:rFonts w:ascii="Arial" w:hAnsi="Arial" w:cs="Arial"/>
          <w:i/>
          <w:iCs/>
          <w:sz w:val="22"/>
          <w:szCs w:val="22"/>
          <w:lang w:val="en-US"/>
        </w:rPr>
        <w:t>Questionnaires findings</w:t>
      </w:r>
    </w:p>
    <w:p w14:paraId="37F28856" w14:textId="77777777" w:rsidR="00E67F78" w:rsidRPr="006C2454" w:rsidRDefault="00E67F78" w:rsidP="001426ED">
      <w:pPr>
        <w:spacing w:after="120"/>
        <w:jc w:val="both"/>
        <w:rPr>
          <w:rFonts w:ascii="Arial" w:hAnsi="Arial" w:cs="Arial"/>
          <w:sz w:val="22"/>
          <w:szCs w:val="22"/>
          <w:lang w:val="en-US"/>
        </w:rPr>
      </w:pPr>
      <w:r w:rsidRPr="006C2454">
        <w:rPr>
          <w:rFonts w:ascii="Arial" w:hAnsi="Arial" w:cs="Arial"/>
          <w:sz w:val="22"/>
          <w:szCs w:val="22"/>
          <w:lang w:val="en-US"/>
        </w:rPr>
        <w:t xml:space="preserve">The question </w:t>
      </w:r>
      <w:r w:rsidRPr="006C2454">
        <w:rPr>
          <w:rFonts w:ascii="Arial" w:hAnsi="Arial" w:cs="Arial"/>
          <w:i/>
          <w:iCs/>
          <w:sz w:val="22"/>
          <w:szCs w:val="22"/>
          <w:lang w:val="en-US"/>
        </w:rPr>
        <w:t>"Can you list specific elements or actions within the project that you believe have made it successful or effective?"</w:t>
      </w:r>
      <w:r w:rsidRPr="006C2454">
        <w:rPr>
          <w:rFonts w:ascii="Arial" w:hAnsi="Arial" w:cs="Arial"/>
          <w:sz w:val="22"/>
          <w:szCs w:val="22"/>
          <w:lang w:val="en-US"/>
        </w:rPr>
        <w:t xml:space="preserve"> </w:t>
      </w:r>
      <w:r>
        <w:rPr>
          <w:rFonts w:ascii="Arial" w:hAnsi="Arial" w:cs="Arial"/>
          <w:sz w:val="22"/>
          <w:szCs w:val="22"/>
          <w:lang w:val="en-US"/>
        </w:rPr>
        <w:t>was</w:t>
      </w:r>
      <w:r w:rsidRPr="006C2454">
        <w:rPr>
          <w:rFonts w:ascii="Arial" w:hAnsi="Arial" w:cs="Arial"/>
          <w:sz w:val="22"/>
          <w:szCs w:val="22"/>
          <w:lang w:val="en-US"/>
        </w:rPr>
        <w:t xml:space="preserve"> designed to elicit qualitative data on the perceived drivers of the project's success or effectiveness from the respondents. This question aim</w:t>
      </w:r>
      <w:r>
        <w:rPr>
          <w:rFonts w:ascii="Arial" w:hAnsi="Arial" w:cs="Arial"/>
          <w:sz w:val="22"/>
          <w:szCs w:val="22"/>
          <w:lang w:val="en-US"/>
        </w:rPr>
        <w:t>ed</w:t>
      </w:r>
      <w:r w:rsidRPr="006C2454">
        <w:rPr>
          <w:rFonts w:ascii="Arial" w:hAnsi="Arial" w:cs="Arial"/>
          <w:sz w:val="22"/>
          <w:szCs w:val="22"/>
          <w:lang w:val="en-US"/>
        </w:rPr>
        <w:t xml:space="preserve"> to unearth critical components or activities that have contributed to achieving the intended </w:t>
      </w:r>
      <w:r w:rsidRPr="006C2454">
        <w:rPr>
          <w:rFonts w:ascii="Arial" w:hAnsi="Arial" w:cs="Arial"/>
          <w:sz w:val="22"/>
          <w:szCs w:val="22"/>
          <w:lang w:val="en-US"/>
        </w:rPr>
        <w:lastRenderedPageBreak/>
        <w:t xml:space="preserve">outcomes of the project, thereby offering invaluable insights for future interventions or scale-ups. As an open-ended question, it allowed gathering the information from the respondents. </w:t>
      </w:r>
    </w:p>
    <w:p w14:paraId="6E651844" w14:textId="4D4C4F64" w:rsidR="00E67F78" w:rsidRPr="006C2454" w:rsidRDefault="00E67F78" w:rsidP="001426ED">
      <w:pPr>
        <w:jc w:val="both"/>
        <w:rPr>
          <w:rFonts w:ascii="Arial" w:hAnsi="Arial" w:cs="Arial"/>
          <w:sz w:val="22"/>
          <w:szCs w:val="22"/>
          <w:lang w:val="en-US"/>
        </w:rPr>
      </w:pPr>
      <w:r w:rsidRPr="006C2454">
        <w:rPr>
          <w:rFonts w:ascii="Arial" w:hAnsi="Arial" w:cs="Arial"/>
          <w:sz w:val="22"/>
          <w:szCs w:val="22"/>
          <w:lang w:val="en-US"/>
        </w:rPr>
        <w:t>Strategic Approach</w:t>
      </w:r>
    </w:p>
    <w:p w14:paraId="3760DE6B" w14:textId="77777777" w:rsidR="00E67F78" w:rsidRPr="007553F2" w:rsidRDefault="00E67F78" w:rsidP="001426ED">
      <w:pPr>
        <w:pStyle w:val="ListParagraph"/>
        <w:numPr>
          <w:ilvl w:val="0"/>
          <w:numId w:val="64"/>
        </w:numPr>
        <w:ind w:left="360"/>
        <w:jc w:val="both"/>
        <w:rPr>
          <w:rFonts w:ascii="Arial" w:hAnsi="Arial" w:cs="Arial"/>
          <w:sz w:val="22"/>
          <w:szCs w:val="22"/>
          <w:lang w:val="en-US"/>
        </w:rPr>
      </w:pPr>
      <w:r w:rsidRPr="007553F2">
        <w:rPr>
          <w:rFonts w:ascii="Arial" w:hAnsi="Arial" w:cs="Arial"/>
          <w:sz w:val="22"/>
          <w:szCs w:val="22"/>
          <w:lang w:val="en-US"/>
        </w:rPr>
        <w:t>The project's strategic approach to integrating human rights components across various levels and its emphasis on research, education, advocacy, and inclusivity were highlighted.</w:t>
      </w:r>
    </w:p>
    <w:p w14:paraId="1A417023" w14:textId="77777777" w:rsidR="00E67F78" w:rsidRPr="007553F2" w:rsidRDefault="00E67F78" w:rsidP="001426ED">
      <w:pPr>
        <w:pStyle w:val="ListParagraph"/>
        <w:numPr>
          <w:ilvl w:val="0"/>
          <w:numId w:val="64"/>
        </w:numPr>
        <w:spacing w:after="120"/>
        <w:ind w:left="360"/>
        <w:jc w:val="both"/>
        <w:rPr>
          <w:rFonts w:ascii="Arial" w:hAnsi="Arial" w:cs="Arial"/>
          <w:sz w:val="22"/>
          <w:szCs w:val="22"/>
          <w:lang w:val="en-US"/>
        </w:rPr>
      </w:pPr>
      <w:r w:rsidRPr="007553F2">
        <w:rPr>
          <w:rFonts w:ascii="Arial" w:hAnsi="Arial" w:cs="Arial"/>
          <w:sz w:val="22"/>
          <w:szCs w:val="22"/>
          <w:lang w:val="en-US"/>
        </w:rPr>
        <w:t>Respondents noted that the project strategically engaged diverse stakeholders, including governmental officials, local authorities, and individuals with disabilities.</w:t>
      </w:r>
    </w:p>
    <w:p w14:paraId="5B77AA35" w14:textId="038E8DAB" w:rsidR="00E67F78" w:rsidRPr="006C2454" w:rsidRDefault="00E67F78" w:rsidP="001426ED">
      <w:pPr>
        <w:jc w:val="both"/>
        <w:rPr>
          <w:rFonts w:ascii="Arial" w:hAnsi="Arial" w:cs="Arial"/>
          <w:sz w:val="22"/>
          <w:szCs w:val="22"/>
          <w:lang w:val="en-US"/>
        </w:rPr>
      </w:pPr>
      <w:r w:rsidRPr="006C2454">
        <w:rPr>
          <w:rFonts w:ascii="Arial" w:hAnsi="Arial" w:cs="Arial"/>
          <w:sz w:val="22"/>
          <w:szCs w:val="22"/>
          <w:lang w:val="en-US"/>
        </w:rPr>
        <w:t>Legal and Social Support</w:t>
      </w:r>
    </w:p>
    <w:p w14:paraId="18C995A3" w14:textId="77777777" w:rsidR="00E67F78" w:rsidRPr="007553F2" w:rsidRDefault="00E67F78" w:rsidP="001426ED">
      <w:pPr>
        <w:pStyle w:val="ListParagraph"/>
        <w:numPr>
          <w:ilvl w:val="0"/>
          <w:numId w:val="64"/>
        </w:numPr>
        <w:ind w:left="360"/>
        <w:jc w:val="both"/>
        <w:rPr>
          <w:rFonts w:ascii="Arial" w:hAnsi="Arial" w:cs="Arial"/>
          <w:sz w:val="22"/>
          <w:szCs w:val="22"/>
          <w:lang w:val="en-US"/>
        </w:rPr>
      </w:pPr>
      <w:r w:rsidRPr="007553F2">
        <w:rPr>
          <w:rFonts w:ascii="Arial" w:hAnsi="Arial" w:cs="Arial"/>
          <w:sz w:val="22"/>
          <w:szCs w:val="22"/>
          <w:lang w:val="en-US"/>
        </w:rPr>
        <w:t>The project's contribution to providing legal and social support to those affected by armed conflict was recognized as a key success factor.</w:t>
      </w:r>
    </w:p>
    <w:p w14:paraId="087E54A7" w14:textId="77777777" w:rsidR="00E67F78" w:rsidRPr="007553F2" w:rsidRDefault="00E67F78" w:rsidP="001426ED">
      <w:pPr>
        <w:pStyle w:val="ListParagraph"/>
        <w:numPr>
          <w:ilvl w:val="0"/>
          <w:numId w:val="64"/>
        </w:numPr>
        <w:spacing w:after="120"/>
        <w:ind w:left="360"/>
        <w:jc w:val="both"/>
        <w:rPr>
          <w:rFonts w:ascii="Arial" w:hAnsi="Arial" w:cs="Arial"/>
          <w:sz w:val="22"/>
          <w:szCs w:val="22"/>
          <w:lang w:val="en-US"/>
        </w:rPr>
      </w:pPr>
      <w:r w:rsidRPr="007553F2">
        <w:rPr>
          <w:rFonts w:ascii="Arial" w:hAnsi="Arial" w:cs="Arial"/>
          <w:sz w:val="22"/>
          <w:szCs w:val="22"/>
          <w:lang w:val="en-US"/>
        </w:rPr>
        <w:t>Participants appreciated the project's role in educating citizens about their rights and empowering them to navigate the legal framework.</w:t>
      </w:r>
    </w:p>
    <w:p w14:paraId="71823440" w14:textId="0EDD8089" w:rsidR="00E67F78" w:rsidRPr="006C2454" w:rsidRDefault="00E67F78" w:rsidP="001426ED">
      <w:pPr>
        <w:jc w:val="both"/>
        <w:rPr>
          <w:rFonts w:ascii="Arial" w:hAnsi="Arial" w:cs="Arial"/>
          <w:sz w:val="22"/>
          <w:szCs w:val="22"/>
          <w:lang w:val="en-US"/>
        </w:rPr>
      </w:pPr>
      <w:r w:rsidRPr="006C2454">
        <w:rPr>
          <w:rFonts w:ascii="Arial" w:hAnsi="Arial" w:cs="Arial"/>
          <w:sz w:val="22"/>
          <w:szCs w:val="22"/>
          <w:lang w:val="en-US"/>
        </w:rPr>
        <w:t>Expertise of Coordinators</w:t>
      </w:r>
    </w:p>
    <w:p w14:paraId="2B1B7430" w14:textId="77777777" w:rsidR="00E67F78" w:rsidRPr="007553F2" w:rsidRDefault="00E67F78" w:rsidP="001426ED">
      <w:pPr>
        <w:pStyle w:val="ListParagraph"/>
        <w:numPr>
          <w:ilvl w:val="0"/>
          <w:numId w:val="64"/>
        </w:numPr>
        <w:ind w:left="360"/>
        <w:jc w:val="both"/>
        <w:rPr>
          <w:rFonts w:ascii="Arial" w:hAnsi="Arial" w:cs="Arial"/>
          <w:sz w:val="22"/>
          <w:szCs w:val="22"/>
          <w:lang w:val="en-US"/>
        </w:rPr>
      </w:pPr>
      <w:r w:rsidRPr="007553F2">
        <w:rPr>
          <w:rFonts w:ascii="Arial" w:hAnsi="Arial" w:cs="Arial"/>
          <w:sz w:val="22"/>
          <w:szCs w:val="22"/>
          <w:lang w:val="en-US"/>
        </w:rPr>
        <w:t>Respondents emphasized the importance of project coordinators' expertise, particularly their legal knowledge and experience in human rights issues.</w:t>
      </w:r>
    </w:p>
    <w:p w14:paraId="57450F5B" w14:textId="77777777" w:rsidR="00E67F78" w:rsidRPr="007553F2" w:rsidRDefault="00E67F78" w:rsidP="001426ED">
      <w:pPr>
        <w:pStyle w:val="ListParagraph"/>
        <w:numPr>
          <w:ilvl w:val="0"/>
          <w:numId w:val="64"/>
        </w:numPr>
        <w:spacing w:after="120"/>
        <w:ind w:left="360"/>
        <w:jc w:val="both"/>
        <w:rPr>
          <w:rFonts w:ascii="Arial" w:hAnsi="Arial" w:cs="Arial"/>
          <w:sz w:val="22"/>
          <w:szCs w:val="22"/>
          <w:lang w:val="en-US"/>
        </w:rPr>
      </w:pPr>
      <w:r w:rsidRPr="007553F2">
        <w:rPr>
          <w:rFonts w:ascii="Arial" w:hAnsi="Arial" w:cs="Arial"/>
          <w:sz w:val="22"/>
          <w:szCs w:val="22"/>
          <w:lang w:val="en-US"/>
        </w:rPr>
        <w:t>The value of having coordinators who were experienced in defending human rights and had a deep understanding of the field was highlighted.</w:t>
      </w:r>
    </w:p>
    <w:p w14:paraId="0F6AFF90" w14:textId="6298D013" w:rsidR="00E67F78" w:rsidRPr="006C2454" w:rsidRDefault="00E67F78" w:rsidP="001426ED">
      <w:pPr>
        <w:jc w:val="both"/>
        <w:rPr>
          <w:rFonts w:ascii="Arial" w:hAnsi="Arial" w:cs="Arial"/>
          <w:sz w:val="22"/>
          <w:szCs w:val="22"/>
          <w:lang w:val="en-US"/>
        </w:rPr>
      </w:pPr>
      <w:r w:rsidRPr="006C2454">
        <w:rPr>
          <w:rFonts w:ascii="Arial" w:hAnsi="Arial" w:cs="Arial"/>
          <w:sz w:val="22"/>
          <w:szCs w:val="22"/>
          <w:lang w:val="en-US"/>
        </w:rPr>
        <w:t>Regional Presence and Adaptability</w:t>
      </w:r>
    </w:p>
    <w:p w14:paraId="16DAE133" w14:textId="77777777" w:rsidR="00E67F78" w:rsidRPr="007553F2" w:rsidRDefault="00E67F78" w:rsidP="001426ED">
      <w:pPr>
        <w:pStyle w:val="ListParagraph"/>
        <w:numPr>
          <w:ilvl w:val="0"/>
          <w:numId w:val="64"/>
        </w:numPr>
        <w:ind w:left="360"/>
        <w:jc w:val="both"/>
        <w:rPr>
          <w:rFonts w:ascii="Arial" w:hAnsi="Arial" w:cs="Arial"/>
          <w:sz w:val="22"/>
          <w:szCs w:val="22"/>
          <w:lang w:val="en-US"/>
        </w:rPr>
      </w:pPr>
      <w:r w:rsidRPr="007553F2">
        <w:rPr>
          <w:rFonts w:ascii="Arial" w:hAnsi="Arial" w:cs="Arial"/>
          <w:sz w:val="22"/>
          <w:szCs w:val="22"/>
          <w:lang w:val="en-US"/>
        </w:rPr>
        <w:t>The project's regional presence, adaptability to new challenges, and quick response to emerging needs were considered crucial elements of its effectiveness.</w:t>
      </w:r>
    </w:p>
    <w:p w14:paraId="65FE299B" w14:textId="77777777" w:rsidR="00E67F78" w:rsidRPr="007553F2" w:rsidRDefault="00E67F78" w:rsidP="001426ED">
      <w:pPr>
        <w:pStyle w:val="ListParagraph"/>
        <w:numPr>
          <w:ilvl w:val="0"/>
          <w:numId w:val="64"/>
        </w:numPr>
        <w:spacing w:after="120"/>
        <w:ind w:left="360"/>
        <w:jc w:val="both"/>
        <w:rPr>
          <w:rFonts w:ascii="Arial" w:hAnsi="Arial" w:cs="Arial"/>
          <w:sz w:val="22"/>
          <w:szCs w:val="22"/>
          <w:lang w:val="en-US"/>
        </w:rPr>
      </w:pPr>
      <w:r w:rsidRPr="007553F2">
        <w:rPr>
          <w:rFonts w:ascii="Arial" w:hAnsi="Arial" w:cs="Arial"/>
          <w:sz w:val="22"/>
          <w:szCs w:val="22"/>
          <w:lang w:val="en-US"/>
        </w:rPr>
        <w:t>The expansion of the regional network and strengthening of the OO in various regions was seen as a priority.</w:t>
      </w:r>
    </w:p>
    <w:p w14:paraId="628F1578" w14:textId="1B734D9C" w:rsidR="00E67F78" w:rsidRPr="006C2454" w:rsidRDefault="00E67F78" w:rsidP="001426ED">
      <w:pPr>
        <w:jc w:val="both"/>
        <w:rPr>
          <w:rFonts w:ascii="Arial" w:hAnsi="Arial" w:cs="Arial"/>
          <w:sz w:val="22"/>
          <w:szCs w:val="22"/>
          <w:lang w:val="en-US"/>
        </w:rPr>
      </w:pPr>
      <w:r w:rsidRPr="006C2454">
        <w:rPr>
          <w:rFonts w:ascii="Arial" w:hAnsi="Arial" w:cs="Arial"/>
          <w:sz w:val="22"/>
          <w:szCs w:val="22"/>
          <w:lang w:val="en-US"/>
        </w:rPr>
        <w:t>Alignment with National and International Priorities</w:t>
      </w:r>
    </w:p>
    <w:p w14:paraId="26378798" w14:textId="77777777" w:rsidR="00E67F78" w:rsidRPr="007553F2" w:rsidRDefault="00E67F78" w:rsidP="001426ED">
      <w:pPr>
        <w:pStyle w:val="ListParagraph"/>
        <w:numPr>
          <w:ilvl w:val="0"/>
          <w:numId w:val="64"/>
        </w:numPr>
        <w:ind w:left="360"/>
        <w:jc w:val="both"/>
        <w:rPr>
          <w:rFonts w:ascii="Arial" w:hAnsi="Arial" w:cs="Arial"/>
          <w:sz w:val="22"/>
          <w:szCs w:val="22"/>
          <w:lang w:val="en-US"/>
        </w:rPr>
      </w:pPr>
      <w:r w:rsidRPr="007553F2">
        <w:rPr>
          <w:rFonts w:ascii="Arial" w:hAnsi="Arial" w:cs="Arial"/>
          <w:sz w:val="22"/>
          <w:szCs w:val="22"/>
          <w:lang w:val="en-US"/>
        </w:rPr>
        <w:t>Respondents recognized the project's alignment with national priorities, European Union standards, and NATO values as an important factor in its success.</w:t>
      </w:r>
    </w:p>
    <w:p w14:paraId="3B599462" w14:textId="77777777" w:rsidR="00E67F78" w:rsidRPr="007553F2" w:rsidRDefault="00E67F78" w:rsidP="001426ED">
      <w:pPr>
        <w:pStyle w:val="ListParagraph"/>
        <w:numPr>
          <w:ilvl w:val="0"/>
          <w:numId w:val="64"/>
        </w:numPr>
        <w:spacing w:after="120"/>
        <w:ind w:left="360"/>
        <w:jc w:val="both"/>
        <w:rPr>
          <w:rFonts w:ascii="Arial" w:hAnsi="Arial" w:cs="Arial"/>
          <w:sz w:val="22"/>
          <w:szCs w:val="22"/>
          <w:lang w:val="en-US"/>
        </w:rPr>
      </w:pPr>
      <w:r w:rsidRPr="007553F2">
        <w:rPr>
          <w:rFonts w:ascii="Arial" w:hAnsi="Arial" w:cs="Arial"/>
          <w:sz w:val="22"/>
          <w:szCs w:val="22"/>
          <w:lang w:val="en-US"/>
        </w:rPr>
        <w:t>The project's role in promoting European values and contributing to Ukraine's developmental path was highlighted.</w:t>
      </w:r>
    </w:p>
    <w:p w14:paraId="769E35FC" w14:textId="317511F2" w:rsidR="00E67F78" w:rsidRPr="006C2454" w:rsidRDefault="00E67F78" w:rsidP="001426ED">
      <w:pPr>
        <w:jc w:val="both"/>
        <w:rPr>
          <w:rFonts w:ascii="Arial" w:hAnsi="Arial" w:cs="Arial"/>
          <w:sz w:val="22"/>
          <w:szCs w:val="22"/>
          <w:lang w:val="en-US"/>
        </w:rPr>
      </w:pPr>
      <w:r w:rsidRPr="006C2454">
        <w:rPr>
          <w:rFonts w:ascii="Arial" w:hAnsi="Arial" w:cs="Arial"/>
          <w:sz w:val="22"/>
          <w:szCs w:val="22"/>
          <w:lang w:val="en-US"/>
        </w:rPr>
        <w:t>Protection of Vulnerable Groups</w:t>
      </w:r>
    </w:p>
    <w:p w14:paraId="2E8A0234" w14:textId="77777777" w:rsidR="00E67F78" w:rsidRPr="007553F2" w:rsidRDefault="00E67F78" w:rsidP="001426ED">
      <w:pPr>
        <w:pStyle w:val="ListParagraph"/>
        <w:numPr>
          <w:ilvl w:val="0"/>
          <w:numId w:val="65"/>
        </w:numPr>
        <w:ind w:left="360"/>
        <w:jc w:val="both"/>
        <w:rPr>
          <w:rFonts w:ascii="Arial" w:hAnsi="Arial" w:cs="Arial"/>
          <w:sz w:val="22"/>
          <w:szCs w:val="22"/>
          <w:lang w:val="en-US"/>
        </w:rPr>
      </w:pPr>
      <w:r w:rsidRPr="007553F2">
        <w:rPr>
          <w:rFonts w:ascii="Arial" w:hAnsi="Arial" w:cs="Arial"/>
          <w:sz w:val="22"/>
          <w:szCs w:val="22"/>
          <w:lang w:val="en-US"/>
        </w:rPr>
        <w:t>Given the ongoing conflict, the project's focus on protecting the rights of vulnerable groups, such as veterans, children, and people with disabilities, was acknowledged.</w:t>
      </w:r>
    </w:p>
    <w:p w14:paraId="7F834FE4" w14:textId="77777777" w:rsidR="00E67F78" w:rsidRPr="007553F2" w:rsidRDefault="00E67F78" w:rsidP="001426ED">
      <w:pPr>
        <w:pStyle w:val="ListParagraph"/>
        <w:numPr>
          <w:ilvl w:val="0"/>
          <w:numId w:val="65"/>
        </w:numPr>
        <w:spacing w:after="120"/>
        <w:ind w:left="360"/>
        <w:jc w:val="both"/>
        <w:rPr>
          <w:rFonts w:ascii="Arial" w:hAnsi="Arial" w:cs="Arial"/>
          <w:sz w:val="22"/>
          <w:szCs w:val="22"/>
          <w:lang w:val="en-US"/>
        </w:rPr>
      </w:pPr>
      <w:r w:rsidRPr="007553F2">
        <w:rPr>
          <w:rFonts w:ascii="Arial" w:hAnsi="Arial" w:cs="Arial"/>
          <w:sz w:val="22"/>
          <w:szCs w:val="22"/>
          <w:lang w:val="en-US"/>
        </w:rPr>
        <w:t>Respondents appreciated the project's efforts to ensure that these groups have their rights upheld.</w:t>
      </w:r>
    </w:p>
    <w:p w14:paraId="6B9CD736" w14:textId="733E3432" w:rsidR="00E67F78" w:rsidRPr="006C2454" w:rsidRDefault="00E67F78" w:rsidP="001426ED">
      <w:pPr>
        <w:jc w:val="both"/>
        <w:rPr>
          <w:rFonts w:ascii="Arial" w:hAnsi="Arial" w:cs="Arial"/>
          <w:sz w:val="22"/>
          <w:szCs w:val="22"/>
          <w:lang w:val="en-US"/>
        </w:rPr>
      </w:pPr>
      <w:r w:rsidRPr="006C2454">
        <w:rPr>
          <w:rFonts w:ascii="Arial" w:hAnsi="Arial" w:cs="Arial"/>
          <w:sz w:val="22"/>
          <w:szCs w:val="22"/>
          <w:lang w:val="en-US"/>
        </w:rPr>
        <w:t>Business and Human Rights Integration</w:t>
      </w:r>
    </w:p>
    <w:p w14:paraId="7AF91658" w14:textId="77777777" w:rsidR="00E67F78" w:rsidRPr="007553F2" w:rsidRDefault="00E67F78" w:rsidP="001426ED">
      <w:pPr>
        <w:pStyle w:val="ListParagraph"/>
        <w:numPr>
          <w:ilvl w:val="0"/>
          <w:numId w:val="66"/>
        </w:numPr>
        <w:ind w:left="360"/>
        <w:jc w:val="both"/>
        <w:rPr>
          <w:rFonts w:ascii="Arial" w:hAnsi="Arial" w:cs="Arial"/>
          <w:sz w:val="22"/>
          <w:szCs w:val="22"/>
          <w:lang w:val="en-US"/>
        </w:rPr>
      </w:pPr>
      <w:r w:rsidRPr="007553F2">
        <w:rPr>
          <w:rFonts w:ascii="Arial" w:hAnsi="Arial" w:cs="Arial"/>
          <w:sz w:val="22"/>
          <w:szCs w:val="22"/>
          <w:lang w:val="en-US"/>
        </w:rPr>
        <w:t>The project's significance in promoting the integration of business and human rights in the context of Ukraine's integration policies was noted.</w:t>
      </w:r>
    </w:p>
    <w:p w14:paraId="40DB252E" w14:textId="77777777" w:rsidR="00E67F78" w:rsidRPr="007553F2" w:rsidRDefault="00E67F78" w:rsidP="001426ED">
      <w:pPr>
        <w:pStyle w:val="ListParagraph"/>
        <w:numPr>
          <w:ilvl w:val="0"/>
          <w:numId w:val="66"/>
        </w:numPr>
        <w:spacing w:after="120"/>
        <w:ind w:left="360"/>
        <w:jc w:val="both"/>
        <w:rPr>
          <w:rFonts w:ascii="Arial" w:hAnsi="Arial" w:cs="Arial"/>
          <w:sz w:val="22"/>
          <w:szCs w:val="22"/>
          <w:lang w:val="en-US"/>
        </w:rPr>
      </w:pPr>
      <w:r w:rsidRPr="007553F2">
        <w:rPr>
          <w:rFonts w:ascii="Arial" w:hAnsi="Arial" w:cs="Arial"/>
          <w:sz w:val="22"/>
          <w:szCs w:val="22"/>
          <w:lang w:val="en-US"/>
        </w:rPr>
        <w:t xml:space="preserve">Participants recognized the relevance of the project's work </w:t>
      </w:r>
      <w:proofErr w:type="gramStart"/>
      <w:r w:rsidRPr="007553F2">
        <w:rPr>
          <w:rFonts w:ascii="Arial" w:hAnsi="Arial" w:cs="Arial"/>
          <w:sz w:val="22"/>
          <w:szCs w:val="22"/>
          <w:lang w:val="en-US"/>
        </w:rPr>
        <w:t>in light of</w:t>
      </w:r>
      <w:proofErr w:type="gramEnd"/>
      <w:r w:rsidRPr="007553F2">
        <w:rPr>
          <w:rFonts w:ascii="Arial" w:hAnsi="Arial" w:cs="Arial"/>
          <w:sz w:val="22"/>
          <w:szCs w:val="22"/>
          <w:lang w:val="en-US"/>
        </w:rPr>
        <w:t xml:space="preserve"> increased regulation of businesses concerning human rights and environmental responsibility.</w:t>
      </w:r>
    </w:p>
    <w:p w14:paraId="322E2F40" w14:textId="346566B7" w:rsidR="00E67F78" w:rsidRPr="006C2454" w:rsidRDefault="00E67F78" w:rsidP="001426ED">
      <w:pPr>
        <w:jc w:val="both"/>
        <w:rPr>
          <w:rFonts w:ascii="Arial" w:hAnsi="Arial" w:cs="Arial"/>
          <w:sz w:val="22"/>
          <w:szCs w:val="22"/>
          <w:lang w:val="en-US"/>
        </w:rPr>
      </w:pPr>
      <w:r w:rsidRPr="006C2454">
        <w:rPr>
          <w:rFonts w:ascii="Arial" w:hAnsi="Arial" w:cs="Arial"/>
          <w:sz w:val="22"/>
          <w:szCs w:val="22"/>
          <w:lang w:val="en-US"/>
        </w:rPr>
        <w:t>Awareness and Value of Human Rights</w:t>
      </w:r>
    </w:p>
    <w:p w14:paraId="30D7866A" w14:textId="77777777" w:rsidR="00E67F78" w:rsidRPr="007553F2" w:rsidRDefault="00E67F78" w:rsidP="001426ED">
      <w:pPr>
        <w:pStyle w:val="ListParagraph"/>
        <w:numPr>
          <w:ilvl w:val="0"/>
          <w:numId w:val="66"/>
        </w:numPr>
        <w:ind w:left="360"/>
        <w:jc w:val="both"/>
        <w:rPr>
          <w:rFonts w:ascii="Arial" w:hAnsi="Arial" w:cs="Arial"/>
          <w:sz w:val="22"/>
          <w:szCs w:val="22"/>
          <w:lang w:val="en-US"/>
        </w:rPr>
      </w:pPr>
      <w:r w:rsidRPr="007553F2">
        <w:rPr>
          <w:rFonts w:ascii="Arial" w:hAnsi="Arial" w:cs="Arial"/>
          <w:sz w:val="22"/>
          <w:szCs w:val="22"/>
          <w:lang w:val="en-US"/>
        </w:rPr>
        <w:t>The project's impact on raising awareness about human rights and promoting their value within society was underscored.</w:t>
      </w:r>
    </w:p>
    <w:p w14:paraId="574C5404" w14:textId="77777777" w:rsidR="00E67F78" w:rsidRPr="007553F2" w:rsidRDefault="00E67F78" w:rsidP="001426ED">
      <w:pPr>
        <w:pStyle w:val="ListParagraph"/>
        <w:numPr>
          <w:ilvl w:val="0"/>
          <w:numId w:val="66"/>
        </w:numPr>
        <w:spacing w:after="120"/>
        <w:ind w:left="360"/>
        <w:jc w:val="both"/>
        <w:rPr>
          <w:rFonts w:ascii="Arial" w:hAnsi="Arial" w:cs="Arial"/>
          <w:sz w:val="22"/>
          <w:szCs w:val="22"/>
          <w:lang w:val="en-US"/>
        </w:rPr>
      </w:pPr>
      <w:r w:rsidRPr="007553F2">
        <w:rPr>
          <w:rFonts w:ascii="Arial" w:hAnsi="Arial" w:cs="Arial"/>
          <w:sz w:val="22"/>
          <w:szCs w:val="22"/>
          <w:lang w:val="en-US"/>
        </w:rPr>
        <w:t>Respondents acknowledged the project's role in educating citizens about their rights and responsibilities.</w:t>
      </w:r>
    </w:p>
    <w:p w14:paraId="2640108B" w14:textId="53BE95E8" w:rsidR="00E67F78" w:rsidRPr="006C2454" w:rsidRDefault="00E67F78" w:rsidP="001426ED">
      <w:pPr>
        <w:spacing w:after="120"/>
        <w:jc w:val="both"/>
        <w:rPr>
          <w:rFonts w:ascii="Arial" w:hAnsi="Arial" w:cs="Arial"/>
          <w:sz w:val="22"/>
          <w:szCs w:val="22"/>
          <w:lang w:val="en-US"/>
        </w:rPr>
      </w:pPr>
      <w:r w:rsidRPr="006C2454">
        <w:rPr>
          <w:rFonts w:ascii="Arial" w:hAnsi="Arial" w:cs="Arial"/>
          <w:sz w:val="22"/>
          <w:szCs w:val="22"/>
          <w:lang w:val="en-US"/>
        </w:rPr>
        <w:t xml:space="preserve">The question </w:t>
      </w:r>
      <w:r w:rsidR="00FE6BDC">
        <w:rPr>
          <w:rFonts w:ascii="Arial" w:hAnsi="Arial" w:cs="Arial"/>
          <w:i/>
          <w:iCs/>
          <w:sz w:val="22"/>
          <w:szCs w:val="22"/>
          <w:lang w:val="en-US"/>
        </w:rPr>
        <w:t>“</w:t>
      </w:r>
      <w:r w:rsidRPr="006C2454">
        <w:rPr>
          <w:rFonts w:ascii="Arial" w:hAnsi="Arial" w:cs="Arial"/>
          <w:i/>
          <w:iCs/>
          <w:sz w:val="22"/>
          <w:szCs w:val="22"/>
          <w:lang w:val="en-US"/>
        </w:rPr>
        <w:t>Have you identified any specific issues or factors that might have hindered the project's success or made it less effective?</w:t>
      </w:r>
      <w:r w:rsidR="00FE6BDC">
        <w:rPr>
          <w:rFonts w:ascii="Arial" w:hAnsi="Arial" w:cs="Arial"/>
          <w:i/>
          <w:iCs/>
          <w:sz w:val="22"/>
          <w:szCs w:val="22"/>
          <w:lang w:val="en-US"/>
        </w:rPr>
        <w:t>”</w:t>
      </w:r>
      <w:r w:rsidRPr="006C2454">
        <w:rPr>
          <w:rFonts w:ascii="Arial" w:hAnsi="Arial" w:cs="Arial"/>
          <w:sz w:val="22"/>
          <w:szCs w:val="22"/>
          <w:lang w:val="en-US"/>
        </w:rPr>
        <w:t xml:space="preserve"> </w:t>
      </w:r>
      <w:r>
        <w:rPr>
          <w:rFonts w:ascii="Arial" w:hAnsi="Arial" w:cs="Arial"/>
          <w:sz w:val="22"/>
          <w:szCs w:val="22"/>
          <w:lang w:val="en-US"/>
        </w:rPr>
        <w:t>was</w:t>
      </w:r>
      <w:r w:rsidRPr="006C2454">
        <w:rPr>
          <w:rFonts w:ascii="Arial" w:hAnsi="Arial" w:cs="Arial"/>
          <w:sz w:val="22"/>
          <w:szCs w:val="22"/>
          <w:lang w:val="en-US"/>
        </w:rPr>
        <w:t xml:space="preserve"> structured to gather targeted insights into perceived limitations that may have challenged the effectiveness of the project under review. This question utilize</w:t>
      </w:r>
      <w:r>
        <w:rPr>
          <w:rFonts w:ascii="Arial" w:hAnsi="Arial" w:cs="Arial"/>
          <w:sz w:val="22"/>
          <w:szCs w:val="22"/>
          <w:lang w:val="en-US"/>
        </w:rPr>
        <w:t>d</w:t>
      </w:r>
      <w:r w:rsidRPr="006C2454">
        <w:rPr>
          <w:rFonts w:ascii="Arial" w:hAnsi="Arial" w:cs="Arial"/>
          <w:sz w:val="22"/>
          <w:szCs w:val="22"/>
          <w:lang w:val="en-US"/>
        </w:rPr>
        <w:t xml:space="preserve"> a mixed-method approach, incorporating both closed and open-ended components.</w:t>
      </w:r>
    </w:p>
    <w:p w14:paraId="02C77E57" w14:textId="77777777" w:rsidR="00E67F78" w:rsidRPr="00DD5DE6" w:rsidRDefault="00E67F78" w:rsidP="001426ED">
      <w:pPr>
        <w:spacing w:after="120"/>
        <w:rPr>
          <w:rFonts w:ascii="Arial" w:hAnsi="Arial" w:cs="Arial"/>
          <w:sz w:val="22"/>
          <w:szCs w:val="22"/>
          <w:lang w:val="en-US"/>
        </w:rPr>
      </w:pPr>
      <w:r w:rsidRPr="00DD5DE6">
        <w:rPr>
          <w:rFonts w:ascii="Arial" w:hAnsi="Arial" w:cs="Arial"/>
          <w:sz w:val="22"/>
          <w:szCs w:val="22"/>
          <w:lang w:val="en-US"/>
        </w:rPr>
        <w:t>Quantitative Observation</w:t>
      </w:r>
      <w:r>
        <w:rPr>
          <w:rFonts w:ascii="Arial" w:hAnsi="Arial" w:cs="Arial"/>
          <w:sz w:val="22"/>
          <w:szCs w:val="22"/>
          <w:lang w:val="en-US"/>
        </w:rPr>
        <w:t>s</w:t>
      </w:r>
    </w:p>
    <w:p w14:paraId="3A467AEA" w14:textId="77777777" w:rsidR="00E67F78" w:rsidRPr="00D832FF" w:rsidRDefault="00E67F78" w:rsidP="001426ED">
      <w:pPr>
        <w:pStyle w:val="ListParagraph"/>
        <w:numPr>
          <w:ilvl w:val="0"/>
          <w:numId w:val="67"/>
        </w:numPr>
        <w:ind w:left="360"/>
        <w:jc w:val="both"/>
        <w:rPr>
          <w:rFonts w:ascii="Arial" w:hAnsi="Arial" w:cs="Arial"/>
          <w:sz w:val="22"/>
          <w:szCs w:val="22"/>
          <w:lang w:val="en-US"/>
        </w:rPr>
      </w:pPr>
      <w:r w:rsidRPr="00D832FF">
        <w:rPr>
          <w:rFonts w:ascii="Arial" w:hAnsi="Arial" w:cs="Arial"/>
          <w:sz w:val="22"/>
          <w:szCs w:val="22"/>
          <w:lang w:val="en-US"/>
        </w:rPr>
        <w:lastRenderedPageBreak/>
        <w:t>A total of 33.33% of respondents identified specific issues or factors hindering the project's success.</w:t>
      </w:r>
    </w:p>
    <w:p w14:paraId="67A7FA48" w14:textId="236421F4" w:rsidR="00E67F78" w:rsidRPr="0076285B" w:rsidRDefault="00E67F78" w:rsidP="001426ED">
      <w:pPr>
        <w:pStyle w:val="ListParagraph"/>
        <w:numPr>
          <w:ilvl w:val="0"/>
          <w:numId w:val="67"/>
        </w:numPr>
        <w:ind w:left="360"/>
        <w:jc w:val="both"/>
        <w:rPr>
          <w:rFonts w:ascii="Arial" w:hAnsi="Arial" w:cs="Arial"/>
          <w:sz w:val="22"/>
          <w:szCs w:val="22"/>
          <w:lang w:val="en-US"/>
        </w:rPr>
      </w:pPr>
      <w:r w:rsidRPr="0076285B">
        <w:rPr>
          <w:rFonts w:ascii="Arial" w:hAnsi="Arial" w:cs="Arial"/>
          <w:sz w:val="22"/>
          <w:szCs w:val="22"/>
          <w:lang w:val="en-US"/>
        </w:rPr>
        <w:t>The majority of 61.11% did not identify any issues or factors, while a small percentage of 5.56% did not provide a clear response.</w:t>
      </w:r>
    </w:p>
    <w:p w14:paraId="32398535" w14:textId="77777777" w:rsidR="00E67F78" w:rsidRPr="00D832FF" w:rsidRDefault="00E67F78" w:rsidP="001426ED">
      <w:pPr>
        <w:pStyle w:val="ListParagraph"/>
        <w:numPr>
          <w:ilvl w:val="0"/>
          <w:numId w:val="67"/>
        </w:numPr>
        <w:spacing w:after="120"/>
        <w:ind w:left="360"/>
        <w:jc w:val="both"/>
        <w:rPr>
          <w:rFonts w:ascii="Arial" w:hAnsi="Arial" w:cs="Arial"/>
          <w:sz w:val="22"/>
          <w:szCs w:val="22"/>
          <w:lang w:val="en-US"/>
        </w:rPr>
      </w:pPr>
      <w:r w:rsidRPr="00D832FF">
        <w:rPr>
          <w:rFonts w:ascii="Arial" w:hAnsi="Arial" w:cs="Arial"/>
          <w:sz w:val="22"/>
          <w:szCs w:val="22"/>
          <w:lang w:val="en-US"/>
        </w:rPr>
        <w:t>Analyzing institutional affiliation, representatives of the civil society organization cooperating with the project had the highest rate of identifying issues (80%), while representatives of the regional network of the Ombudsman had a lower identification rate (23.08%).</w:t>
      </w:r>
    </w:p>
    <w:p w14:paraId="63B80F0E" w14:textId="77777777" w:rsidR="00E67F78" w:rsidRPr="00DD5DE6" w:rsidRDefault="00E67F78" w:rsidP="001426ED">
      <w:pPr>
        <w:spacing w:after="120"/>
        <w:jc w:val="both"/>
        <w:rPr>
          <w:rFonts w:ascii="Arial" w:hAnsi="Arial" w:cs="Arial"/>
          <w:sz w:val="22"/>
          <w:szCs w:val="22"/>
          <w:lang w:val="en-US"/>
        </w:rPr>
      </w:pPr>
      <w:r w:rsidRPr="00DD5DE6">
        <w:rPr>
          <w:rFonts w:ascii="Arial" w:hAnsi="Arial" w:cs="Arial"/>
          <w:sz w:val="22"/>
          <w:szCs w:val="22"/>
          <w:lang w:val="en-US"/>
        </w:rPr>
        <w:t>Qualitative Observations</w:t>
      </w:r>
    </w:p>
    <w:p w14:paraId="27266CE5" w14:textId="77777777" w:rsidR="00E67F78" w:rsidRPr="006C2454" w:rsidRDefault="00E67F78" w:rsidP="001426ED">
      <w:pPr>
        <w:spacing w:after="120"/>
        <w:jc w:val="both"/>
        <w:rPr>
          <w:rFonts w:ascii="Arial" w:hAnsi="Arial" w:cs="Arial"/>
          <w:sz w:val="22"/>
          <w:szCs w:val="22"/>
          <w:lang w:val="en-US"/>
        </w:rPr>
      </w:pPr>
      <w:r w:rsidRPr="006C2454">
        <w:rPr>
          <w:rFonts w:ascii="Arial" w:hAnsi="Arial" w:cs="Arial"/>
          <w:sz w:val="22"/>
          <w:szCs w:val="22"/>
          <w:lang w:val="en-US"/>
        </w:rPr>
        <w:t>Based on the data extracted from the questionnaire responses regarding factors hindering the project's success or effectiveness, the following observations can be made:</w:t>
      </w:r>
    </w:p>
    <w:p w14:paraId="082C5ABF" w14:textId="77777777" w:rsidR="00E67F78" w:rsidRPr="00D832FF" w:rsidRDefault="00E67F78" w:rsidP="001426ED">
      <w:pPr>
        <w:pStyle w:val="ListParagraph"/>
        <w:numPr>
          <w:ilvl w:val="0"/>
          <w:numId w:val="68"/>
        </w:numPr>
        <w:spacing w:after="120"/>
        <w:ind w:left="357" w:hanging="357"/>
        <w:contextualSpacing w:val="0"/>
        <w:jc w:val="both"/>
        <w:rPr>
          <w:rFonts w:ascii="Arial" w:hAnsi="Arial" w:cs="Arial"/>
          <w:sz w:val="22"/>
          <w:szCs w:val="22"/>
          <w:lang w:val="en-US"/>
        </w:rPr>
      </w:pPr>
      <w:r w:rsidRPr="00D832FF">
        <w:rPr>
          <w:rFonts w:ascii="Arial" w:hAnsi="Arial" w:cs="Arial"/>
          <w:sz w:val="22"/>
          <w:szCs w:val="22"/>
          <w:lang w:val="en-US"/>
        </w:rPr>
        <w:t>Impact of Pandemic and Armed Conflict: The onset of pandemic-related quarantine restrictions and the commencement of an active phase of armed conflict starting on the 24</w:t>
      </w:r>
      <w:r w:rsidRPr="00B81873">
        <w:rPr>
          <w:rFonts w:ascii="Arial" w:hAnsi="Arial" w:cs="Arial"/>
          <w:sz w:val="22"/>
          <w:szCs w:val="22"/>
          <w:vertAlign w:val="superscript"/>
          <w:lang w:val="en-US"/>
        </w:rPr>
        <w:t>th</w:t>
      </w:r>
      <w:r>
        <w:rPr>
          <w:rFonts w:ascii="Arial" w:hAnsi="Arial" w:cs="Arial"/>
          <w:sz w:val="22"/>
          <w:szCs w:val="22"/>
          <w:lang w:val="en-US"/>
        </w:rPr>
        <w:t xml:space="preserve"> of February </w:t>
      </w:r>
      <w:r w:rsidRPr="00D832FF">
        <w:rPr>
          <w:rFonts w:ascii="Arial" w:hAnsi="Arial" w:cs="Arial"/>
          <w:sz w:val="22"/>
          <w:szCs w:val="22"/>
          <w:lang w:val="en-US"/>
        </w:rPr>
        <w:t>2022 have been identified as factors affecting the project's success. These external factors introduced challenges and disruptions to the project's implementation.</w:t>
      </w:r>
    </w:p>
    <w:p w14:paraId="28A204CA" w14:textId="77777777" w:rsidR="00E67F78" w:rsidRPr="00D832FF" w:rsidRDefault="00E67F78" w:rsidP="001426ED">
      <w:pPr>
        <w:pStyle w:val="ListParagraph"/>
        <w:numPr>
          <w:ilvl w:val="0"/>
          <w:numId w:val="68"/>
        </w:numPr>
        <w:spacing w:after="120"/>
        <w:ind w:left="357" w:hanging="357"/>
        <w:contextualSpacing w:val="0"/>
        <w:jc w:val="both"/>
        <w:rPr>
          <w:rFonts w:ascii="Arial" w:hAnsi="Arial" w:cs="Arial"/>
          <w:sz w:val="22"/>
          <w:szCs w:val="22"/>
          <w:lang w:val="en-US"/>
        </w:rPr>
      </w:pPr>
      <w:r w:rsidRPr="00D832FF">
        <w:rPr>
          <w:rFonts w:ascii="Arial" w:hAnsi="Arial" w:cs="Arial"/>
          <w:sz w:val="22"/>
          <w:szCs w:val="22"/>
          <w:lang w:val="en-US"/>
        </w:rPr>
        <w:t>War, Occupation, and Financial Delay: Some respondents have indicated that war, occupation, and delayed funding have had an impact on the project's effectiveness.</w:t>
      </w:r>
    </w:p>
    <w:p w14:paraId="6A9E8416" w14:textId="77777777" w:rsidR="00E67F78" w:rsidRPr="00D832FF" w:rsidRDefault="00E67F78" w:rsidP="001426ED">
      <w:pPr>
        <w:pStyle w:val="ListParagraph"/>
        <w:numPr>
          <w:ilvl w:val="0"/>
          <w:numId w:val="68"/>
        </w:numPr>
        <w:spacing w:after="120"/>
        <w:ind w:left="360"/>
        <w:contextualSpacing w:val="0"/>
        <w:jc w:val="both"/>
        <w:rPr>
          <w:rFonts w:ascii="Arial" w:hAnsi="Arial" w:cs="Arial"/>
          <w:sz w:val="22"/>
          <w:szCs w:val="22"/>
          <w:lang w:val="en-US"/>
        </w:rPr>
      </w:pPr>
      <w:r w:rsidRPr="00D832FF">
        <w:rPr>
          <w:rFonts w:ascii="Arial" w:hAnsi="Arial" w:cs="Arial"/>
          <w:sz w:val="22"/>
          <w:szCs w:val="22"/>
          <w:lang w:val="en-US"/>
        </w:rPr>
        <w:t>No Identified Problems: Some respondents have indicated that they have not determined any problems in the project's implementation.</w:t>
      </w:r>
    </w:p>
    <w:p w14:paraId="5E3E1D80" w14:textId="0B0EA127" w:rsidR="00E67F78" w:rsidRPr="008F59B8" w:rsidRDefault="00E67F78" w:rsidP="001426ED">
      <w:pPr>
        <w:spacing w:after="240"/>
        <w:jc w:val="both"/>
        <w:rPr>
          <w:rFonts w:ascii="Arial" w:hAnsi="Arial" w:cs="Arial"/>
          <w:sz w:val="22"/>
          <w:szCs w:val="22"/>
          <w:lang w:val="en-US"/>
        </w:rPr>
      </w:pPr>
      <w:r w:rsidRPr="0008046D">
        <w:rPr>
          <w:rFonts w:ascii="Arial" w:hAnsi="Arial" w:cs="Arial"/>
          <w:b/>
          <w:bCs/>
          <w:i/>
          <w:iCs/>
          <w:color w:val="000000" w:themeColor="text1"/>
          <w:sz w:val="22"/>
          <w:szCs w:val="22"/>
          <w:lang w:val="en-US"/>
        </w:rPr>
        <w:t>Summarizing these data,</w:t>
      </w:r>
      <w:r>
        <w:rPr>
          <w:rFonts w:ascii="Arial" w:hAnsi="Arial" w:cs="Arial"/>
          <w:b/>
          <w:bCs/>
          <w:i/>
          <w:iCs/>
          <w:color w:val="000000" w:themeColor="text1"/>
          <w:sz w:val="22"/>
          <w:szCs w:val="22"/>
          <w:lang w:val="en-US"/>
        </w:rPr>
        <w:t xml:space="preserve"> </w:t>
      </w:r>
      <w:r w:rsidRPr="00CC5AA0">
        <w:rPr>
          <w:rFonts w:ascii="Arial" w:hAnsi="Arial" w:cs="Arial"/>
          <w:color w:val="000000" w:themeColor="text1"/>
          <w:sz w:val="22"/>
          <w:szCs w:val="22"/>
          <w:lang w:val="en-US"/>
        </w:rPr>
        <w:t xml:space="preserve">the </w:t>
      </w:r>
      <w:r w:rsidR="00756778">
        <w:rPr>
          <w:rFonts w:ascii="Arial" w:hAnsi="Arial" w:cs="Arial"/>
          <w:color w:val="000000" w:themeColor="text1"/>
          <w:sz w:val="22"/>
          <w:szCs w:val="22"/>
          <w:lang w:val="en-US"/>
        </w:rPr>
        <w:t>“</w:t>
      </w:r>
      <w:r w:rsidRPr="00CC5AA0">
        <w:rPr>
          <w:rFonts w:ascii="Arial" w:hAnsi="Arial" w:cs="Arial"/>
          <w:color w:val="000000" w:themeColor="text1"/>
          <w:sz w:val="22"/>
          <w:szCs w:val="22"/>
          <w:lang w:val="en-US"/>
        </w:rPr>
        <w:t>Human Rights for Ukraine</w:t>
      </w:r>
      <w:r w:rsidR="00756778">
        <w:rPr>
          <w:rFonts w:ascii="Arial" w:hAnsi="Arial" w:cs="Arial"/>
          <w:color w:val="000000" w:themeColor="text1"/>
          <w:sz w:val="22"/>
          <w:szCs w:val="22"/>
          <w:lang w:val="en-US"/>
        </w:rPr>
        <w:t>”</w:t>
      </w:r>
      <w:r w:rsidRPr="00CC5AA0">
        <w:rPr>
          <w:rFonts w:ascii="Arial" w:hAnsi="Arial" w:cs="Arial"/>
          <w:color w:val="000000" w:themeColor="text1"/>
          <w:sz w:val="22"/>
          <w:szCs w:val="22"/>
          <w:lang w:val="en-US"/>
        </w:rPr>
        <w:t xml:space="preserve"> Project has demonstrated noteworthy effectiveness through strategic collaborations, well-planned initiatives, and a responsive approach to an ever-changing landscape. Adept human resource management and media engagement further fortified its impact. However, the project was not immune to challenges. It confronted issues stemming from unforeseen global and local crises</w:t>
      </w:r>
      <w:r>
        <w:rPr>
          <w:rFonts w:ascii="Arial" w:hAnsi="Arial" w:cs="Arial"/>
          <w:color w:val="000000" w:themeColor="text1"/>
          <w:sz w:val="22"/>
          <w:szCs w:val="22"/>
          <w:lang w:val="en-US"/>
        </w:rPr>
        <w:t xml:space="preserve"> – </w:t>
      </w:r>
      <w:r w:rsidRPr="00CC5AA0">
        <w:rPr>
          <w:rFonts w:ascii="Arial" w:hAnsi="Arial" w:cs="Arial"/>
          <w:color w:val="000000" w:themeColor="text1"/>
          <w:sz w:val="22"/>
          <w:szCs w:val="22"/>
          <w:lang w:val="en-US"/>
        </w:rPr>
        <w:t>such as the COVID-19 pandemic and military conflicts</w:t>
      </w:r>
      <w:r>
        <w:rPr>
          <w:rFonts w:ascii="Arial" w:hAnsi="Arial" w:cs="Arial"/>
          <w:color w:val="000000" w:themeColor="text1"/>
          <w:sz w:val="22"/>
          <w:szCs w:val="22"/>
          <w:lang w:val="en-US"/>
        </w:rPr>
        <w:t xml:space="preserve"> – </w:t>
      </w:r>
      <w:r w:rsidRPr="00CC5AA0">
        <w:rPr>
          <w:rFonts w:ascii="Arial" w:hAnsi="Arial" w:cs="Arial"/>
          <w:color w:val="000000" w:themeColor="text1"/>
          <w:sz w:val="22"/>
          <w:szCs w:val="22"/>
          <w:lang w:val="en-US"/>
        </w:rPr>
        <w:t xml:space="preserve">as well as institutional challenges linked to leadership changes within OO. These factors, albeit largely external and uncontrollable, necessitated adaptive strategies to maintain the project's course. </w:t>
      </w:r>
    </w:p>
    <w:p w14:paraId="0FFEABB8" w14:textId="6A8F2987" w:rsidR="00E67F78" w:rsidRPr="006C2454" w:rsidRDefault="00E67F78" w:rsidP="001426ED">
      <w:pPr>
        <w:pStyle w:val="Heading3"/>
        <w:spacing w:after="120"/>
        <w:jc w:val="both"/>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How effective has the Project been in establishing national ownership?</w:t>
      </w:r>
    </w:p>
    <w:p w14:paraId="19BC7EB3" w14:textId="77777777" w:rsidR="00E67F78" w:rsidRPr="006C2454" w:rsidRDefault="00E67F78" w:rsidP="001426ED">
      <w:pPr>
        <w:spacing w:before="120" w:after="120"/>
        <w:rPr>
          <w:rFonts w:ascii="Arial" w:hAnsi="Arial" w:cs="Arial"/>
          <w:i/>
          <w:iCs/>
          <w:color w:val="000000" w:themeColor="text1"/>
          <w:sz w:val="22"/>
          <w:szCs w:val="22"/>
          <w:lang w:val="en-US"/>
        </w:rPr>
      </w:pPr>
      <w:r w:rsidRPr="006C2454">
        <w:rPr>
          <w:rFonts w:ascii="Arial" w:hAnsi="Arial" w:cs="Arial"/>
          <w:i/>
          <w:iCs/>
          <w:color w:val="000000" w:themeColor="text1"/>
          <w:sz w:val="22"/>
          <w:szCs w:val="22"/>
          <w:lang w:val="en-US"/>
        </w:rPr>
        <w:t>Findings from the data collection from the KII and FGD with the Group 1</w:t>
      </w:r>
    </w:p>
    <w:p w14:paraId="6F5551AC" w14:textId="77777777" w:rsidR="00E67F78" w:rsidRPr="00425E74" w:rsidRDefault="00E67F78" w:rsidP="001426ED">
      <w:pPr>
        <w:pStyle w:val="ListParagraph"/>
        <w:numPr>
          <w:ilvl w:val="0"/>
          <w:numId w:val="70"/>
        </w:numPr>
        <w:ind w:left="357" w:hanging="357"/>
        <w:contextualSpacing w:val="0"/>
        <w:jc w:val="both"/>
        <w:rPr>
          <w:rFonts w:ascii="Arial" w:hAnsi="Arial" w:cs="Arial"/>
          <w:color w:val="000000" w:themeColor="text1"/>
          <w:sz w:val="22"/>
          <w:szCs w:val="22"/>
          <w:lang w:val="en-US"/>
        </w:rPr>
      </w:pPr>
      <w:r w:rsidRPr="00425E74">
        <w:rPr>
          <w:rFonts w:ascii="Arial" w:hAnsi="Arial" w:cs="Arial"/>
          <w:color w:val="000000" w:themeColor="text1"/>
          <w:sz w:val="22"/>
          <w:szCs w:val="22"/>
          <w:lang w:val="en-US"/>
        </w:rPr>
        <w:t xml:space="preserve">The resilience of the project in maintaining smooth cooperation with the OO, even after changes in the OO's leadership three times. The project supported the OO by considering its institutional needs, an approach appreciated by the institution. For instance, UNDP's assistance in drafting a strategy for the OO was cited as instrumental in fostering national ownership. </w:t>
      </w:r>
    </w:p>
    <w:p w14:paraId="372B199D" w14:textId="77777777" w:rsidR="00E67F78" w:rsidRPr="00425E74" w:rsidRDefault="00E67F78" w:rsidP="001426ED">
      <w:pPr>
        <w:pStyle w:val="ListParagraph"/>
        <w:numPr>
          <w:ilvl w:val="0"/>
          <w:numId w:val="70"/>
        </w:numPr>
        <w:ind w:left="357" w:hanging="357"/>
        <w:contextualSpacing w:val="0"/>
        <w:jc w:val="both"/>
        <w:rPr>
          <w:rFonts w:ascii="Arial" w:hAnsi="Arial" w:cs="Arial"/>
          <w:color w:val="000000" w:themeColor="text1"/>
          <w:sz w:val="22"/>
          <w:szCs w:val="22"/>
          <w:lang w:val="en-US"/>
        </w:rPr>
      </w:pPr>
      <w:r w:rsidRPr="00425E74">
        <w:rPr>
          <w:rFonts w:ascii="Arial" w:hAnsi="Arial" w:cs="Arial"/>
          <w:color w:val="000000" w:themeColor="text1"/>
          <w:sz w:val="22"/>
          <w:szCs w:val="22"/>
          <w:lang w:val="en-US"/>
        </w:rPr>
        <w:t>Regarding implementation modalities, the project follow</w:t>
      </w:r>
      <w:r>
        <w:rPr>
          <w:rFonts w:ascii="Arial" w:hAnsi="Arial" w:cs="Arial"/>
          <w:color w:val="000000" w:themeColor="text1"/>
          <w:sz w:val="22"/>
          <w:szCs w:val="22"/>
          <w:lang w:val="en-US"/>
        </w:rPr>
        <w:t>ed</w:t>
      </w:r>
      <w:r w:rsidRPr="00425E74">
        <w:rPr>
          <w:rFonts w:ascii="Arial" w:hAnsi="Arial" w:cs="Arial"/>
          <w:color w:val="000000" w:themeColor="text1"/>
          <w:sz w:val="22"/>
          <w:szCs w:val="22"/>
          <w:lang w:val="en-US"/>
        </w:rPr>
        <w:t xml:space="preserve"> Direct Implementation Modality (DIM), described as more efficient and flexible. DIM also enable</w:t>
      </w:r>
      <w:r>
        <w:rPr>
          <w:rFonts w:ascii="Arial" w:hAnsi="Arial" w:cs="Arial"/>
          <w:color w:val="000000" w:themeColor="text1"/>
          <w:sz w:val="22"/>
          <w:szCs w:val="22"/>
          <w:lang w:val="en-US"/>
        </w:rPr>
        <w:t>d</w:t>
      </w:r>
      <w:r w:rsidRPr="00425E74">
        <w:rPr>
          <w:rFonts w:ascii="Arial" w:hAnsi="Arial" w:cs="Arial"/>
          <w:color w:val="000000" w:themeColor="text1"/>
          <w:sz w:val="22"/>
          <w:szCs w:val="22"/>
          <w:lang w:val="en-US"/>
        </w:rPr>
        <w:t xml:space="preserve"> joint decision-making between UNDP and the partners, contributing to national ownership.</w:t>
      </w:r>
    </w:p>
    <w:p w14:paraId="0B8265B1" w14:textId="77777777" w:rsidR="00E67F78" w:rsidRPr="00425E74" w:rsidRDefault="00E67F78" w:rsidP="001426ED">
      <w:pPr>
        <w:pStyle w:val="ListParagraph"/>
        <w:numPr>
          <w:ilvl w:val="0"/>
          <w:numId w:val="70"/>
        </w:numPr>
        <w:ind w:left="357" w:hanging="357"/>
        <w:contextualSpacing w:val="0"/>
        <w:jc w:val="both"/>
        <w:rPr>
          <w:rFonts w:ascii="Arial" w:hAnsi="Arial" w:cs="Arial"/>
          <w:color w:val="000000" w:themeColor="text1"/>
          <w:sz w:val="22"/>
          <w:szCs w:val="22"/>
          <w:lang w:val="en-US"/>
        </w:rPr>
      </w:pPr>
      <w:r w:rsidRPr="00425E74">
        <w:rPr>
          <w:rFonts w:ascii="Arial" w:hAnsi="Arial" w:cs="Arial"/>
          <w:color w:val="000000" w:themeColor="text1"/>
          <w:sz w:val="22"/>
          <w:szCs w:val="22"/>
          <w:lang w:val="en-US"/>
        </w:rPr>
        <w:t xml:space="preserve">The project supported the OO in securing funding from the state </w:t>
      </w:r>
      <w:proofErr w:type="gramStart"/>
      <w:r w:rsidRPr="00425E74">
        <w:rPr>
          <w:rFonts w:ascii="Arial" w:hAnsi="Arial" w:cs="Arial"/>
          <w:color w:val="000000" w:themeColor="text1"/>
          <w:sz w:val="22"/>
          <w:szCs w:val="22"/>
          <w:lang w:val="en-US"/>
        </w:rPr>
        <w:t>budget, and</w:t>
      </w:r>
      <w:proofErr w:type="gramEnd"/>
      <w:r w:rsidRPr="00425E74">
        <w:rPr>
          <w:rFonts w:ascii="Arial" w:hAnsi="Arial" w:cs="Arial"/>
          <w:color w:val="000000" w:themeColor="text1"/>
          <w:sz w:val="22"/>
          <w:szCs w:val="22"/>
          <w:lang w:val="en-US"/>
        </w:rPr>
        <w:t xml:space="preserve"> strengthening national ownership by making the OO more self-reliant.</w:t>
      </w:r>
    </w:p>
    <w:p w14:paraId="2483FFFC" w14:textId="77777777" w:rsidR="00E67F78" w:rsidRPr="00425E74" w:rsidRDefault="00E67F78" w:rsidP="001426ED">
      <w:pPr>
        <w:pStyle w:val="ListParagraph"/>
        <w:numPr>
          <w:ilvl w:val="0"/>
          <w:numId w:val="70"/>
        </w:numPr>
        <w:ind w:left="357" w:hanging="357"/>
        <w:contextualSpacing w:val="0"/>
        <w:jc w:val="both"/>
        <w:rPr>
          <w:rFonts w:ascii="Arial" w:hAnsi="Arial" w:cs="Arial"/>
          <w:color w:val="000000" w:themeColor="text1"/>
          <w:sz w:val="22"/>
          <w:szCs w:val="22"/>
          <w:lang w:val="en-US"/>
        </w:rPr>
      </w:pPr>
      <w:r w:rsidRPr="00425E74">
        <w:rPr>
          <w:rFonts w:ascii="Arial" w:hAnsi="Arial" w:cs="Arial"/>
          <w:color w:val="000000" w:themeColor="text1"/>
          <w:sz w:val="22"/>
          <w:szCs w:val="22"/>
          <w:lang w:val="en-US"/>
        </w:rPr>
        <w:t>Updating of key documents and policy frameworks to reinforce national structures.</w:t>
      </w:r>
    </w:p>
    <w:p w14:paraId="7700215D" w14:textId="77777777" w:rsidR="00E67F78" w:rsidRPr="00425E74" w:rsidRDefault="00E67F78" w:rsidP="001426ED">
      <w:pPr>
        <w:pStyle w:val="ListParagraph"/>
        <w:numPr>
          <w:ilvl w:val="0"/>
          <w:numId w:val="70"/>
        </w:numPr>
        <w:ind w:left="357" w:hanging="357"/>
        <w:contextualSpacing w:val="0"/>
        <w:jc w:val="both"/>
        <w:rPr>
          <w:rFonts w:ascii="Arial" w:hAnsi="Arial" w:cs="Arial"/>
          <w:color w:val="000000" w:themeColor="text1"/>
          <w:sz w:val="22"/>
          <w:szCs w:val="22"/>
          <w:lang w:val="en-US"/>
        </w:rPr>
      </w:pPr>
      <w:r w:rsidRPr="00425E74">
        <w:rPr>
          <w:rFonts w:ascii="Arial" w:hAnsi="Arial" w:cs="Arial"/>
          <w:color w:val="000000" w:themeColor="text1"/>
          <w:sz w:val="22"/>
          <w:szCs w:val="22"/>
          <w:lang w:val="en-US"/>
        </w:rPr>
        <w:t>Institutional development focused on regional networks and institutional capacity.</w:t>
      </w:r>
    </w:p>
    <w:p w14:paraId="5B0CDD2D" w14:textId="77777777" w:rsidR="00E67F78" w:rsidRPr="00425E74" w:rsidRDefault="00E67F78" w:rsidP="001426ED">
      <w:pPr>
        <w:pStyle w:val="ListParagraph"/>
        <w:numPr>
          <w:ilvl w:val="0"/>
          <w:numId w:val="70"/>
        </w:numPr>
        <w:ind w:left="357" w:hanging="357"/>
        <w:contextualSpacing w:val="0"/>
        <w:jc w:val="both"/>
        <w:rPr>
          <w:rFonts w:ascii="Arial" w:hAnsi="Arial" w:cs="Arial"/>
          <w:color w:val="000000" w:themeColor="text1"/>
          <w:sz w:val="22"/>
          <w:szCs w:val="22"/>
          <w:lang w:val="en-US"/>
        </w:rPr>
      </w:pPr>
      <w:r w:rsidRPr="00425E74">
        <w:rPr>
          <w:rFonts w:ascii="Arial" w:hAnsi="Arial" w:cs="Arial"/>
          <w:color w:val="000000" w:themeColor="text1"/>
          <w:sz w:val="22"/>
          <w:szCs w:val="22"/>
          <w:lang w:val="en-US"/>
        </w:rPr>
        <w:t>Multi-stakeholder engagement, particularly with CSOs and the OO, which validated national ownership.</w:t>
      </w:r>
    </w:p>
    <w:p w14:paraId="178DF2DF" w14:textId="77777777" w:rsidR="00E67F78" w:rsidRPr="00425E74" w:rsidRDefault="00E67F78" w:rsidP="001426ED">
      <w:pPr>
        <w:pStyle w:val="ListParagraph"/>
        <w:numPr>
          <w:ilvl w:val="0"/>
          <w:numId w:val="70"/>
        </w:numPr>
        <w:spacing w:after="120"/>
        <w:ind w:left="360"/>
        <w:jc w:val="both"/>
        <w:rPr>
          <w:rFonts w:ascii="Arial" w:hAnsi="Arial" w:cs="Arial"/>
          <w:color w:val="000000" w:themeColor="text1"/>
          <w:sz w:val="22"/>
          <w:szCs w:val="22"/>
          <w:lang w:val="en-US"/>
        </w:rPr>
      </w:pPr>
      <w:r w:rsidRPr="00425E74">
        <w:rPr>
          <w:rFonts w:ascii="Arial" w:hAnsi="Arial" w:cs="Arial"/>
          <w:color w:val="000000" w:themeColor="text1"/>
          <w:sz w:val="22"/>
          <w:szCs w:val="22"/>
          <w:lang w:val="en-US"/>
        </w:rPr>
        <w:t>Project outcomes were often the result of consulting Ukrainian officials at different levels, further embedding national ownership. Attention was also paid to the sustainability of project activities. For example, the project opted not to develop an online platform after considering that the OO would be unable to sustain it post-project</w:t>
      </w:r>
      <w:r>
        <w:rPr>
          <w:rFonts w:ascii="Arial" w:hAnsi="Arial" w:cs="Arial"/>
          <w:color w:val="000000" w:themeColor="text1"/>
          <w:sz w:val="22"/>
          <w:szCs w:val="22"/>
          <w:lang w:val="en-US"/>
        </w:rPr>
        <w:t xml:space="preserve"> phase.</w:t>
      </w:r>
    </w:p>
    <w:p w14:paraId="2074F419" w14:textId="77777777" w:rsidR="00FE6BDC" w:rsidRPr="00E62368" w:rsidRDefault="00FE6BDC" w:rsidP="001426ED">
      <w:pPr>
        <w:spacing w:after="120"/>
        <w:rPr>
          <w:rFonts w:ascii="Arial" w:hAnsi="Arial" w:cs="Arial"/>
          <w:i/>
          <w:iCs/>
          <w:color w:val="000000" w:themeColor="text1"/>
          <w:sz w:val="22"/>
          <w:szCs w:val="22"/>
          <w:lang w:val="en-US"/>
        </w:rPr>
      </w:pPr>
      <w:r>
        <w:rPr>
          <w:rFonts w:ascii="Arial" w:hAnsi="Arial" w:cs="Arial"/>
          <w:i/>
          <w:iCs/>
          <w:color w:val="000000" w:themeColor="text1"/>
          <w:sz w:val="22"/>
          <w:szCs w:val="22"/>
          <w:lang w:val="en-US"/>
        </w:rPr>
        <w:t xml:space="preserve">Findings from </w:t>
      </w:r>
      <w:r w:rsidRPr="00E62368">
        <w:rPr>
          <w:rFonts w:ascii="Arial" w:hAnsi="Arial" w:cs="Arial"/>
          <w:i/>
          <w:iCs/>
          <w:color w:val="000000" w:themeColor="text1"/>
          <w:sz w:val="22"/>
          <w:szCs w:val="22"/>
          <w:lang w:val="en-US"/>
        </w:rPr>
        <w:t>Observation</w:t>
      </w:r>
      <w:r>
        <w:rPr>
          <w:rFonts w:ascii="Arial" w:hAnsi="Arial" w:cs="Arial"/>
          <w:i/>
          <w:iCs/>
          <w:color w:val="000000" w:themeColor="text1"/>
          <w:sz w:val="22"/>
          <w:szCs w:val="22"/>
          <w:lang w:val="en-US"/>
        </w:rPr>
        <w:t>s</w:t>
      </w:r>
    </w:p>
    <w:p w14:paraId="2F3469C2" w14:textId="77777777" w:rsidR="00E67F78" w:rsidRPr="00115D74" w:rsidRDefault="00E67F78" w:rsidP="001426ED">
      <w:pPr>
        <w:pStyle w:val="ListParagraph"/>
        <w:numPr>
          <w:ilvl w:val="0"/>
          <w:numId w:val="69"/>
        </w:numPr>
        <w:ind w:left="360"/>
        <w:jc w:val="both"/>
        <w:rPr>
          <w:rFonts w:ascii="Arial" w:hAnsi="Arial" w:cs="Arial"/>
          <w:color w:val="000000" w:themeColor="text1"/>
          <w:sz w:val="22"/>
          <w:szCs w:val="22"/>
          <w:lang w:val="en-US"/>
        </w:rPr>
      </w:pPr>
      <w:r w:rsidRPr="00115D74">
        <w:rPr>
          <w:rFonts w:ascii="Arial" w:hAnsi="Arial" w:cs="Arial"/>
          <w:color w:val="000000" w:themeColor="text1"/>
          <w:sz w:val="22"/>
          <w:szCs w:val="22"/>
          <w:lang w:val="en-US"/>
        </w:rPr>
        <w:lastRenderedPageBreak/>
        <w:t>Strong alignment with the institutional needs and capacities of the OO was a recurring theme. This indicates an overall beneficiary-orientation of the project.</w:t>
      </w:r>
    </w:p>
    <w:p w14:paraId="08CA1165" w14:textId="77777777" w:rsidR="00E67F78" w:rsidRPr="00115D74" w:rsidRDefault="00E67F78" w:rsidP="001426ED">
      <w:pPr>
        <w:pStyle w:val="ListParagraph"/>
        <w:numPr>
          <w:ilvl w:val="0"/>
          <w:numId w:val="69"/>
        </w:numPr>
        <w:ind w:left="360"/>
        <w:jc w:val="both"/>
        <w:rPr>
          <w:rFonts w:ascii="Arial" w:hAnsi="Arial" w:cs="Arial"/>
          <w:color w:val="000000" w:themeColor="text1"/>
          <w:sz w:val="22"/>
          <w:szCs w:val="22"/>
          <w:lang w:val="en-US"/>
        </w:rPr>
      </w:pPr>
      <w:r w:rsidRPr="00115D74">
        <w:rPr>
          <w:rFonts w:ascii="Arial" w:hAnsi="Arial" w:cs="Arial"/>
          <w:color w:val="000000" w:themeColor="text1"/>
          <w:sz w:val="22"/>
          <w:szCs w:val="22"/>
          <w:lang w:val="en-US"/>
        </w:rPr>
        <w:t>Flexibility in approach, as evidenced by DIM, seem</w:t>
      </w:r>
      <w:r>
        <w:rPr>
          <w:rFonts w:ascii="Arial" w:hAnsi="Arial" w:cs="Arial"/>
          <w:color w:val="000000" w:themeColor="text1"/>
          <w:sz w:val="22"/>
          <w:szCs w:val="22"/>
          <w:lang w:val="en-US"/>
        </w:rPr>
        <w:t>ed to be one of the contributing factors</w:t>
      </w:r>
      <w:r w:rsidRPr="00115D74">
        <w:rPr>
          <w:rFonts w:ascii="Arial" w:hAnsi="Arial" w:cs="Arial"/>
          <w:color w:val="000000" w:themeColor="text1"/>
          <w:sz w:val="22"/>
          <w:szCs w:val="22"/>
          <w:lang w:val="en-US"/>
        </w:rPr>
        <w:t xml:space="preserve"> to effectiveness in establishing national ownership.</w:t>
      </w:r>
    </w:p>
    <w:p w14:paraId="4B0A01F8" w14:textId="77777777" w:rsidR="00E67F78" w:rsidRPr="00115D74" w:rsidRDefault="00E67F78" w:rsidP="001426ED">
      <w:pPr>
        <w:pStyle w:val="ListParagraph"/>
        <w:numPr>
          <w:ilvl w:val="0"/>
          <w:numId w:val="69"/>
        </w:numPr>
        <w:ind w:left="360"/>
        <w:jc w:val="both"/>
        <w:rPr>
          <w:rFonts w:ascii="Arial" w:hAnsi="Arial" w:cs="Arial"/>
          <w:color w:val="000000" w:themeColor="text1"/>
          <w:sz w:val="22"/>
          <w:szCs w:val="22"/>
          <w:lang w:val="en-US"/>
        </w:rPr>
      </w:pPr>
      <w:r w:rsidRPr="00115D74">
        <w:rPr>
          <w:rFonts w:ascii="Arial" w:hAnsi="Arial" w:cs="Arial"/>
          <w:color w:val="000000" w:themeColor="text1"/>
          <w:sz w:val="22"/>
          <w:szCs w:val="22"/>
          <w:lang w:val="en-US"/>
        </w:rPr>
        <w:t>Attention to sustainability aspects, both financial and institutional, was prominent in the discussions.</w:t>
      </w:r>
    </w:p>
    <w:p w14:paraId="59FA5C5C" w14:textId="77777777" w:rsidR="00E67F78" w:rsidRPr="00115D74" w:rsidRDefault="00E67F78" w:rsidP="001426ED">
      <w:pPr>
        <w:pStyle w:val="ListParagraph"/>
        <w:numPr>
          <w:ilvl w:val="0"/>
          <w:numId w:val="69"/>
        </w:numPr>
        <w:spacing w:after="120"/>
        <w:ind w:left="360"/>
        <w:jc w:val="both"/>
        <w:rPr>
          <w:rFonts w:ascii="Arial" w:hAnsi="Arial" w:cs="Arial"/>
          <w:color w:val="000000" w:themeColor="text1"/>
          <w:sz w:val="22"/>
          <w:szCs w:val="22"/>
          <w:lang w:val="en-US"/>
        </w:rPr>
      </w:pPr>
      <w:r w:rsidRPr="00115D74">
        <w:rPr>
          <w:rFonts w:ascii="Arial" w:hAnsi="Arial" w:cs="Arial"/>
          <w:color w:val="000000" w:themeColor="text1"/>
          <w:sz w:val="22"/>
          <w:szCs w:val="22"/>
          <w:lang w:val="en-US"/>
        </w:rPr>
        <w:t>Engagement with multiple stakeholders, particularly the OO and CSOs, underscored the multi-layered efforts toward establishing national ownership.</w:t>
      </w:r>
    </w:p>
    <w:p w14:paraId="74B62A62" w14:textId="5189D0F4" w:rsidR="00E67F78" w:rsidRPr="00115D74" w:rsidRDefault="00E67F78" w:rsidP="001426ED">
      <w:pPr>
        <w:spacing w:after="120"/>
        <w:rPr>
          <w:rFonts w:ascii="Arial" w:hAnsi="Arial" w:cs="Arial"/>
          <w:i/>
          <w:iCs/>
          <w:sz w:val="22"/>
          <w:szCs w:val="22"/>
          <w:lang w:val="en-US"/>
        </w:rPr>
      </w:pPr>
      <w:r w:rsidRPr="00115D74">
        <w:rPr>
          <w:rFonts w:ascii="Arial" w:hAnsi="Arial" w:cs="Arial"/>
          <w:i/>
          <w:iCs/>
          <w:sz w:val="22"/>
          <w:szCs w:val="22"/>
          <w:lang w:val="en-US"/>
        </w:rPr>
        <w:t>Questionnaires findings</w:t>
      </w:r>
    </w:p>
    <w:p w14:paraId="0B84E033" w14:textId="77777777" w:rsidR="00E67F78" w:rsidRPr="006C2454"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The question </w:t>
      </w:r>
      <w:r w:rsidRPr="000D4C8F">
        <w:rPr>
          <w:rFonts w:ascii="Arial" w:hAnsi="Arial" w:cs="Arial"/>
          <w:i/>
          <w:iCs/>
          <w:color w:val="000000" w:themeColor="text1"/>
          <w:sz w:val="22"/>
          <w:szCs w:val="22"/>
          <w:lang w:val="en-US"/>
        </w:rPr>
        <w:t>“</w:t>
      </w:r>
      <w:r w:rsidRPr="000D4C8F">
        <w:rPr>
          <w:rFonts w:ascii="Arial" w:hAnsi="Arial" w:cs="Arial"/>
          <w:i/>
          <w:iCs/>
          <w:sz w:val="22"/>
          <w:szCs w:val="22"/>
          <w:lang w:val="en-US"/>
        </w:rPr>
        <w:t xml:space="preserve">Has the project been effective in establishing national ownership? </w:t>
      </w:r>
      <w:r w:rsidRPr="006C2454">
        <w:rPr>
          <w:rFonts w:ascii="Arial" w:hAnsi="Arial" w:cs="Arial"/>
          <w:color w:val="000000" w:themeColor="text1"/>
          <w:sz w:val="22"/>
          <w:szCs w:val="22"/>
          <w:lang w:val="en-US"/>
        </w:rPr>
        <w:t>aimed to assess the level of national ownership accomplished through the implementation of a project. It comprise</w:t>
      </w:r>
      <w:r>
        <w:rPr>
          <w:rFonts w:ascii="Arial" w:hAnsi="Arial" w:cs="Arial"/>
          <w:color w:val="000000" w:themeColor="text1"/>
          <w:sz w:val="22"/>
          <w:szCs w:val="22"/>
          <w:lang w:val="en-US"/>
        </w:rPr>
        <w:t>d</w:t>
      </w:r>
      <w:r w:rsidRPr="006C2454">
        <w:rPr>
          <w:rFonts w:ascii="Arial" w:hAnsi="Arial" w:cs="Arial"/>
          <w:color w:val="000000" w:themeColor="text1"/>
          <w:sz w:val="22"/>
          <w:szCs w:val="22"/>
          <w:lang w:val="en-US"/>
        </w:rPr>
        <w:t xml:space="preserve"> a Likert scale with four options that range from "Highly effective" to "Not effective," followed by an open-ended section for qualitative input</w:t>
      </w:r>
      <w:r>
        <w:rPr>
          <w:rFonts w:ascii="Arial" w:hAnsi="Arial" w:cs="Arial"/>
          <w:color w:val="000000" w:themeColor="text1"/>
          <w:sz w:val="22"/>
          <w:szCs w:val="22"/>
          <w:lang w:val="en-US"/>
        </w:rPr>
        <w:t xml:space="preserve"> formulated as “</w:t>
      </w:r>
      <w:r w:rsidRPr="006C2454">
        <w:rPr>
          <w:rFonts w:ascii="Arial" w:hAnsi="Arial" w:cs="Arial"/>
          <w:i/>
          <w:iCs/>
          <w:sz w:val="22"/>
          <w:szCs w:val="22"/>
          <w:lang w:val="en-US"/>
        </w:rPr>
        <w:t>Please provide any additional comments or explanations for your choice”</w:t>
      </w:r>
      <w:r>
        <w:rPr>
          <w:rFonts w:ascii="Arial" w:hAnsi="Arial" w:cs="Arial"/>
          <w:i/>
          <w:iCs/>
          <w:sz w:val="22"/>
          <w:szCs w:val="22"/>
          <w:lang w:val="en-US"/>
        </w:rPr>
        <w:t>.</w:t>
      </w:r>
    </w:p>
    <w:p w14:paraId="0399BBE7" w14:textId="41C514D6" w:rsidR="00E67F78" w:rsidRPr="00DE6C03" w:rsidRDefault="00E67F78" w:rsidP="001426ED">
      <w:pPr>
        <w:spacing w:after="120"/>
        <w:rPr>
          <w:rFonts w:ascii="Arial" w:hAnsi="Arial" w:cs="Arial"/>
          <w:color w:val="000000" w:themeColor="text1"/>
          <w:sz w:val="22"/>
          <w:szCs w:val="22"/>
          <w:lang w:val="en-US"/>
        </w:rPr>
      </w:pPr>
      <w:r w:rsidRPr="00DE6C03">
        <w:rPr>
          <w:rFonts w:ascii="Arial" w:hAnsi="Arial" w:cs="Arial"/>
          <w:color w:val="000000" w:themeColor="text1"/>
          <w:sz w:val="22"/>
          <w:szCs w:val="22"/>
          <w:lang w:val="en-US"/>
        </w:rPr>
        <w:t>Quantitative Observations</w:t>
      </w:r>
    </w:p>
    <w:p w14:paraId="3BCA4950" w14:textId="77777777" w:rsidR="00E67F78" w:rsidRPr="00274A6F" w:rsidRDefault="00E67F78" w:rsidP="001426ED">
      <w:pPr>
        <w:pStyle w:val="ListParagraph"/>
        <w:numPr>
          <w:ilvl w:val="0"/>
          <w:numId w:val="71"/>
        </w:numPr>
        <w:spacing w:after="120"/>
        <w:ind w:left="360"/>
        <w:jc w:val="both"/>
        <w:rPr>
          <w:rFonts w:ascii="Arial" w:hAnsi="Arial" w:cs="Arial"/>
          <w:color w:val="000000" w:themeColor="text1"/>
          <w:sz w:val="22"/>
          <w:szCs w:val="22"/>
          <w:lang w:val="en-US"/>
        </w:rPr>
      </w:pPr>
      <w:r w:rsidRPr="00274A6F">
        <w:rPr>
          <w:rFonts w:ascii="Arial" w:hAnsi="Arial" w:cs="Arial"/>
          <w:color w:val="000000" w:themeColor="text1"/>
          <w:sz w:val="22"/>
          <w:szCs w:val="22"/>
          <w:lang w:val="en-US"/>
        </w:rPr>
        <w:t>High Level of National Ownership: With 88.9% of respondents rating the project as highly effective, the data suggests a strong level of national ownership.</w:t>
      </w:r>
    </w:p>
    <w:p w14:paraId="5A6B44F9" w14:textId="40BD2C19" w:rsidR="00E67F78" w:rsidRPr="00DE6C03" w:rsidRDefault="00E67F78" w:rsidP="001426ED">
      <w:pPr>
        <w:spacing w:after="120"/>
        <w:jc w:val="both"/>
        <w:rPr>
          <w:rFonts w:ascii="Arial" w:hAnsi="Arial" w:cs="Arial"/>
          <w:color w:val="000000" w:themeColor="text1"/>
          <w:sz w:val="22"/>
          <w:szCs w:val="22"/>
          <w:lang w:val="en-US"/>
        </w:rPr>
      </w:pPr>
      <w:r w:rsidRPr="00DE6C03">
        <w:rPr>
          <w:rFonts w:ascii="Arial" w:hAnsi="Arial" w:cs="Arial"/>
          <w:color w:val="000000" w:themeColor="text1"/>
          <w:sz w:val="22"/>
          <w:szCs w:val="22"/>
          <w:lang w:val="en-US"/>
        </w:rPr>
        <w:t>Qualitative Observations</w:t>
      </w:r>
    </w:p>
    <w:p w14:paraId="6041E629" w14:textId="77777777" w:rsidR="00E67F78" w:rsidRPr="006C2454"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Based on the questionnaire's responses and comments, the project appears to be highly effective in establishing national ownership, especially in terms of its focus on human rights. </w:t>
      </w:r>
      <w:r>
        <w:rPr>
          <w:rFonts w:ascii="Arial" w:hAnsi="Arial" w:cs="Arial"/>
          <w:color w:val="000000" w:themeColor="text1"/>
          <w:sz w:val="22"/>
          <w:szCs w:val="22"/>
          <w:lang w:val="en-US"/>
        </w:rPr>
        <w:t xml:space="preserve">Below is presented the breakdown of the main ideas: </w:t>
      </w:r>
    </w:p>
    <w:p w14:paraId="5B27ADB3" w14:textId="77777777" w:rsidR="00E67F78" w:rsidRPr="00274A6F" w:rsidRDefault="00E67F78" w:rsidP="001426ED">
      <w:pPr>
        <w:pStyle w:val="ListParagraph"/>
        <w:numPr>
          <w:ilvl w:val="0"/>
          <w:numId w:val="72"/>
        </w:numPr>
        <w:ind w:left="360"/>
        <w:jc w:val="both"/>
        <w:rPr>
          <w:rFonts w:ascii="Arial" w:hAnsi="Arial" w:cs="Arial"/>
          <w:color w:val="000000" w:themeColor="text1"/>
          <w:sz w:val="22"/>
          <w:szCs w:val="22"/>
          <w:lang w:val="en-US"/>
        </w:rPr>
      </w:pPr>
      <w:r w:rsidRPr="00274A6F">
        <w:rPr>
          <w:rFonts w:ascii="Arial" w:hAnsi="Arial" w:cs="Arial"/>
          <w:color w:val="000000" w:themeColor="text1"/>
          <w:sz w:val="22"/>
          <w:szCs w:val="22"/>
          <w:lang w:val="en-US"/>
        </w:rPr>
        <w:t>Educational Impact: A significant number of educational and informational materials have been created and distributed to improve awareness about human rights.</w:t>
      </w:r>
    </w:p>
    <w:p w14:paraId="1C3FA111" w14:textId="77777777" w:rsidR="00E67F78" w:rsidRPr="00274A6F" w:rsidRDefault="00E67F78" w:rsidP="001426ED">
      <w:pPr>
        <w:pStyle w:val="ListParagraph"/>
        <w:numPr>
          <w:ilvl w:val="0"/>
          <w:numId w:val="72"/>
        </w:numPr>
        <w:ind w:left="360"/>
        <w:jc w:val="both"/>
        <w:rPr>
          <w:rFonts w:ascii="Arial" w:hAnsi="Arial" w:cs="Arial"/>
          <w:color w:val="000000" w:themeColor="text1"/>
          <w:sz w:val="22"/>
          <w:szCs w:val="22"/>
          <w:lang w:val="en-US"/>
        </w:rPr>
      </w:pPr>
      <w:r w:rsidRPr="00274A6F">
        <w:rPr>
          <w:rFonts w:ascii="Arial" w:hAnsi="Arial" w:cs="Arial"/>
          <w:color w:val="000000" w:themeColor="text1"/>
          <w:sz w:val="22"/>
          <w:szCs w:val="22"/>
          <w:lang w:val="en-US"/>
        </w:rPr>
        <w:t xml:space="preserve">Continuity: Despite changes in management, such as </w:t>
      </w:r>
      <w:r>
        <w:rPr>
          <w:rFonts w:ascii="Arial" w:hAnsi="Arial" w:cs="Arial"/>
          <w:color w:val="000000" w:themeColor="text1"/>
          <w:sz w:val="22"/>
          <w:szCs w:val="22"/>
          <w:lang w:val="en-US"/>
        </w:rPr>
        <w:t>OO leadership and staff changes</w:t>
      </w:r>
      <w:r w:rsidRPr="00274A6F">
        <w:rPr>
          <w:rFonts w:ascii="Arial" w:hAnsi="Arial" w:cs="Arial"/>
          <w:color w:val="000000" w:themeColor="text1"/>
          <w:sz w:val="22"/>
          <w:szCs w:val="22"/>
          <w:lang w:val="en-US"/>
        </w:rPr>
        <w:t xml:space="preserve">, the project has managed to preserve and pass on the acquired experience. </w:t>
      </w:r>
    </w:p>
    <w:p w14:paraId="5012D860" w14:textId="77777777" w:rsidR="00E67F78" w:rsidRPr="00274A6F" w:rsidRDefault="00E67F78" w:rsidP="001426ED">
      <w:pPr>
        <w:pStyle w:val="ListParagraph"/>
        <w:numPr>
          <w:ilvl w:val="0"/>
          <w:numId w:val="72"/>
        </w:numPr>
        <w:ind w:left="360"/>
        <w:jc w:val="both"/>
        <w:rPr>
          <w:rFonts w:ascii="Arial" w:hAnsi="Arial" w:cs="Arial"/>
          <w:color w:val="000000" w:themeColor="text1"/>
          <w:sz w:val="22"/>
          <w:szCs w:val="22"/>
          <w:lang w:val="en-US"/>
        </w:rPr>
      </w:pPr>
      <w:r w:rsidRPr="00274A6F">
        <w:rPr>
          <w:rFonts w:ascii="Arial" w:hAnsi="Arial" w:cs="Arial"/>
          <w:color w:val="000000" w:themeColor="text1"/>
          <w:sz w:val="22"/>
          <w:szCs w:val="22"/>
          <w:lang w:val="en-US"/>
        </w:rPr>
        <w:t xml:space="preserve">Accessibility: The project has significantly increased the accessibility of the </w:t>
      </w:r>
      <w:r>
        <w:rPr>
          <w:rFonts w:ascii="Arial" w:hAnsi="Arial" w:cs="Arial"/>
          <w:color w:val="000000" w:themeColor="text1"/>
          <w:sz w:val="22"/>
          <w:szCs w:val="22"/>
          <w:lang w:val="en-US"/>
        </w:rPr>
        <w:t>OO</w:t>
      </w:r>
      <w:r w:rsidRPr="00274A6F">
        <w:rPr>
          <w:rFonts w:ascii="Arial" w:hAnsi="Arial" w:cs="Arial"/>
          <w:color w:val="000000" w:themeColor="text1"/>
          <w:sz w:val="22"/>
          <w:szCs w:val="22"/>
          <w:lang w:val="en-US"/>
        </w:rPr>
        <w:t xml:space="preserve"> and legal awareness at a regional level. </w:t>
      </w:r>
    </w:p>
    <w:p w14:paraId="7E03B47C" w14:textId="77777777" w:rsidR="00E67F78" w:rsidRPr="00274A6F" w:rsidRDefault="00E67F78" w:rsidP="001426ED">
      <w:pPr>
        <w:pStyle w:val="ListParagraph"/>
        <w:numPr>
          <w:ilvl w:val="0"/>
          <w:numId w:val="72"/>
        </w:numPr>
        <w:ind w:left="360"/>
        <w:jc w:val="both"/>
        <w:rPr>
          <w:rFonts w:ascii="Arial" w:hAnsi="Arial" w:cs="Arial"/>
          <w:color w:val="000000" w:themeColor="text1"/>
          <w:sz w:val="22"/>
          <w:szCs w:val="22"/>
          <w:lang w:val="en-US"/>
        </w:rPr>
      </w:pPr>
      <w:r w:rsidRPr="00274A6F">
        <w:rPr>
          <w:rFonts w:ascii="Arial" w:hAnsi="Arial" w:cs="Arial"/>
          <w:color w:val="000000" w:themeColor="text1"/>
          <w:sz w:val="22"/>
          <w:szCs w:val="22"/>
          <w:lang w:val="en-US"/>
        </w:rPr>
        <w:t xml:space="preserve">Adaptability: Even in extreme conditions, such as the COVID-19 pandemic and ongoing war, the project continued its operations, showing its adaptability and resilience. </w:t>
      </w:r>
    </w:p>
    <w:p w14:paraId="6F30028A" w14:textId="77777777" w:rsidR="00E67F78" w:rsidRPr="00274A6F" w:rsidRDefault="00E67F78" w:rsidP="001426ED">
      <w:pPr>
        <w:pStyle w:val="ListParagraph"/>
        <w:numPr>
          <w:ilvl w:val="0"/>
          <w:numId w:val="72"/>
        </w:numPr>
        <w:ind w:left="360"/>
        <w:jc w:val="both"/>
        <w:rPr>
          <w:rFonts w:ascii="Arial" w:hAnsi="Arial" w:cs="Arial"/>
          <w:color w:val="000000" w:themeColor="text1"/>
          <w:sz w:val="22"/>
          <w:szCs w:val="22"/>
          <w:lang w:val="en-US"/>
        </w:rPr>
      </w:pPr>
      <w:r w:rsidRPr="00274A6F">
        <w:rPr>
          <w:rFonts w:ascii="Arial" w:hAnsi="Arial" w:cs="Arial"/>
          <w:color w:val="000000" w:themeColor="text1"/>
          <w:sz w:val="22"/>
          <w:szCs w:val="22"/>
          <w:lang w:val="en-US"/>
        </w:rPr>
        <w:t xml:space="preserve">Community Impact: The project has had a direct impact on various communities, especially border communities where </w:t>
      </w:r>
      <w:r>
        <w:rPr>
          <w:rFonts w:ascii="Arial" w:hAnsi="Arial" w:cs="Arial"/>
          <w:color w:val="000000" w:themeColor="text1"/>
          <w:sz w:val="22"/>
          <w:szCs w:val="22"/>
          <w:lang w:val="en-US"/>
        </w:rPr>
        <w:t>the Project’s regional coordinators</w:t>
      </w:r>
      <w:r w:rsidRPr="00274A6F">
        <w:rPr>
          <w:rFonts w:ascii="Arial" w:hAnsi="Arial" w:cs="Arial"/>
          <w:color w:val="000000" w:themeColor="text1"/>
          <w:sz w:val="22"/>
          <w:szCs w:val="22"/>
          <w:lang w:val="en-US"/>
        </w:rPr>
        <w:t xml:space="preserve"> were sometimes the only service providers. </w:t>
      </w:r>
      <w:proofErr w:type="gramStart"/>
      <w:r w:rsidRPr="00274A6F">
        <w:rPr>
          <w:rFonts w:ascii="Arial" w:hAnsi="Arial" w:cs="Arial"/>
          <w:color w:val="000000" w:themeColor="text1"/>
          <w:sz w:val="22"/>
          <w:szCs w:val="22"/>
          <w:lang w:val="en-US"/>
        </w:rPr>
        <w:t>A large number of</w:t>
      </w:r>
      <w:proofErr w:type="gramEnd"/>
      <w:r w:rsidRPr="00274A6F">
        <w:rPr>
          <w:rFonts w:ascii="Arial" w:hAnsi="Arial" w:cs="Arial"/>
          <w:color w:val="000000" w:themeColor="text1"/>
          <w:sz w:val="22"/>
          <w:szCs w:val="22"/>
          <w:lang w:val="en-US"/>
        </w:rPr>
        <w:t xml:space="preserve"> citizens have become aware of their rights.</w:t>
      </w:r>
    </w:p>
    <w:p w14:paraId="1FDE4DF6" w14:textId="77777777" w:rsidR="00E67F78" w:rsidRPr="00274A6F" w:rsidRDefault="00E67F78" w:rsidP="001426ED">
      <w:pPr>
        <w:pStyle w:val="ListParagraph"/>
        <w:numPr>
          <w:ilvl w:val="0"/>
          <w:numId w:val="72"/>
        </w:numPr>
        <w:ind w:left="360"/>
        <w:jc w:val="both"/>
        <w:rPr>
          <w:rFonts w:ascii="Arial" w:hAnsi="Arial" w:cs="Arial"/>
          <w:color w:val="000000" w:themeColor="text1"/>
          <w:sz w:val="22"/>
          <w:szCs w:val="22"/>
          <w:lang w:val="en-US"/>
        </w:rPr>
      </w:pPr>
      <w:r w:rsidRPr="00274A6F">
        <w:rPr>
          <w:rFonts w:ascii="Arial" w:hAnsi="Arial" w:cs="Arial"/>
          <w:color w:val="000000" w:themeColor="text1"/>
          <w:sz w:val="22"/>
          <w:szCs w:val="22"/>
          <w:lang w:val="en-US"/>
        </w:rPr>
        <w:t xml:space="preserve">Trust Factor: There is a significant increase in the number of appeals to the </w:t>
      </w:r>
      <w:r>
        <w:rPr>
          <w:rFonts w:ascii="Arial" w:hAnsi="Arial" w:cs="Arial"/>
          <w:color w:val="000000" w:themeColor="text1"/>
          <w:sz w:val="22"/>
          <w:szCs w:val="22"/>
          <w:lang w:val="en-US"/>
        </w:rPr>
        <w:t>OO</w:t>
      </w:r>
      <w:r w:rsidRPr="00274A6F">
        <w:rPr>
          <w:rFonts w:ascii="Arial" w:hAnsi="Arial" w:cs="Arial"/>
          <w:color w:val="000000" w:themeColor="text1"/>
          <w:sz w:val="22"/>
          <w:szCs w:val="22"/>
          <w:lang w:val="en-US"/>
        </w:rPr>
        <w:t>, indicating increased trust</w:t>
      </w:r>
      <w:r>
        <w:rPr>
          <w:rFonts w:ascii="Arial" w:hAnsi="Arial" w:cs="Arial"/>
          <w:color w:val="000000" w:themeColor="text1"/>
          <w:sz w:val="22"/>
          <w:szCs w:val="22"/>
          <w:lang w:val="en-US"/>
        </w:rPr>
        <w:t>, which is linked to the Project’s activities.</w:t>
      </w:r>
    </w:p>
    <w:p w14:paraId="2E61AA83" w14:textId="77777777" w:rsidR="00E67F78" w:rsidRPr="00274A6F" w:rsidRDefault="00E67F78" w:rsidP="001426ED">
      <w:pPr>
        <w:pStyle w:val="ListParagraph"/>
        <w:numPr>
          <w:ilvl w:val="0"/>
          <w:numId w:val="72"/>
        </w:numPr>
        <w:ind w:left="360"/>
        <w:jc w:val="both"/>
        <w:rPr>
          <w:rFonts w:ascii="Arial" w:hAnsi="Arial" w:cs="Arial"/>
          <w:color w:val="000000" w:themeColor="text1"/>
          <w:sz w:val="22"/>
          <w:szCs w:val="22"/>
          <w:lang w:val="en-US"/>
        </w:rPr>
      </w:pPr>
      <w:r w:rsidRPr="00274A6F">
        <w:rPr>
          <w:rFonts w:ascii="Arial" w:hAnsi="Arial" w:cs="Arial"/>
          <w:color w:val="000000" w:themeColor="text1"/>
          <w:sz w:val="22"/>
          <w:szCs w:val="22"/>
          <w:lang w:val="en-US"/>
        </w:rPr>
        <w:t xml:space="preserve">Monitoring and Regulation: The project has been effective in monitoring human rights compliance and has </w:t>
      </w:r>
      <w:r>
        <w:rPr>
          <w:rFonts w:ascii="Arial" w:hAnsi="Arial" w:cs="Arial"/>
          <w:color w:val="000000" w:themeColor="text1"/>
          <w:sz w:val="22"/>
          <w:szCs w:val="22"/>
          <w:lang w:val="en-US"/>
        </w:rPr>
        <w:t xml:space="preserve">had </w:t>
      </w:r>
      <w:r w:rsidRPr="00274A6F">
        <w:rPr>
          <w:rFonts w:ascii="Arial" w:hAnsi="Arial" w:cs="Arial"/>
          <w:color w:val="000000" w:themeColor="text1"/>
          <w:sz w:val="22"/>
          <w:szCs w:val="22"/>
          <w:lang w:val="en-US"/>
        </w:rPr>
        <w:t>a robust internal reporting and financial auditing mechanism.</w:t>
      </w:r>
    </w:p>
    <w:p w14:paraId="73D73CC0" w14:textId="77777777" w:rsidR="00E67F78" w:rsidRPr="00274A6F" w:rsidRDefault="00E67F78" w:rsidP="001426ED">
      <w:pPr>
        <w:pStyle w:val="ListParagraph"/>
        <w:numPr>
          <w:ilvl w:val="0"/>
          <w:numId w:val="72"/>
        </w:numPr>
        <w:ind w:left="360"/>
        <w:jc w:val="both"/>
        <w:rPr>
          <w:rFonts w:ascii="Arial" w:hAnsi="Arial" w:cs="Arial"/>
          <w:color w:val="000000" w:themeColor="text1"/>
          <w:sz w:val="22"/>
          <w:szCs w:val="22"/>
          <w:lang w:val="en-US"/>
        </w:rPr>
      </w:pPr>
      <w:r w:rsidRPr="00274A6F">
        <w:rPr>
          <w:rFonts w:ascii="Arial" w:hAnsi="Arial" w:cs="Arial"/>
          <w:color w:val="000000" w:themeColor="text1"/>
          <w:sz w:val="22"/>
          <w:szCs w:val="22"/>
          <w:lang w:val="en-US"/>
        </w:rPr>
        <w:t>Partnership: The project has successfully collaborated with NGO partners and enjoys strong support from various stakeholders, confirming its effectiveness.</w:t>
      </w:r>
    </w:p>
    <w:p w14:paraId="234297CC" w14:textId="77777777" w:rsidR="00E67F78" w:rsidRPr="00274A6F" w:rsidRDefault="00E67F78" w:rsidP="001426ED">
      <w:pPr>
        <w:pStyle w:val="ListParagraph"/>
        <w:numPr>
          <w:ilvl w:val="0"/>
          <w:numId w:val="72"/>
        </w:numPr>
        <w:spacing w:after="120"/>
        <w:ind w:left="360"/>
        <w:jc w:val="both"/>
        <w:rPr>
          <w:rFonts w:ascii="Arial" w:hAnsi="Arial" w:cs="Arial"/>
          <w:color w:val="000000" w:themeColor="text1"/>
          <w:sz w:val="22"/>
          <w:szCs w:val="22"/>
          <w:lang w:val="en-US"/>
        </w:rPr>
      </w:pPr>
      <w:r w:rsidRPr="00274A6F">
        <w:rPr>
          <w:rFonts w:ascii="Arial" w:hAnsi="Arial" w:cs="Arial"/>
          <w:color w:val="000000" w:themeColor="text1"/>
          <w:sz w:val="22"/>
          <w:szCs w:val="22"/>
          <w:lang w:val="en-US"/>
        </w:rPr>
        <w:t xml:space="preserve">Human Rights Offices: The project led to the establishment of representative offices </w:t>
      </w:r>
      <w:r>
        <w:rPr>
          <w:rFonts w:ascii="Arial" w:hAnsi="Arial" w:cs="Arial"/>
          <w:color w:val="000000" w:themeColor="text1"/>
          <w:sz w:val="22"/>
          <w:szCs w:val="22"/>
          <w:lang w:val="en-US"/>
        </w:rPr>
        <w:t>of OO</w:t>
      </w:r>
      <w:r w:rsidRPr="00274A6F">
        <w:rPr>
          <w:rFonts w:ascii="Arial" w:hAnsi="Arial" w:cs="Arial"/>
          <w:color w:val="000000" w:themeColor="text1"/>
          <w:sz w:val="22"/>
          <w:szCs w:val="22"/>
          <w:lang w:val="en-US"/>
        </w:rPr>
        <w:t xml:space="preserve"> in each oblast (region), increasing its reach and effectiveness.</w:t>
      </w:r>
    </w:p>
    <w:p w14:paraId="4CC6454D" w14:textId="512B3B60" w:rsidR="00E67F78" w:rsidRPr="0092543D" w:rsidRDefault="00E67F78" w:rsidP="001426ED">
      <w:pPr>
        <w:spacing w:after="120"/>
        <w:jc w:val="both"/>
        <w:rPr>
          <w:rFonts w:ascii="Arial" w:hAnsi="Arial" w:cs="Arial"/>
          <w:b/>
          <w:bCs/>
          <w:i/>
          <w:iCs/>
          <w:color w:val="000000" w:themeColor="text1"/>
          <w:sz w:val="22"/>
          <w:szCs w:val="22"/>
          <w:lang w:val="en-US"/>
        </w:rPr>
      </w:pPr>
      <w:r w:rsidRPr="0008046D">
        <w:rPr>
          <w:rFonts w:ascii="Arial" w:hAnsi="Arial" w:cs="Arial"/>
          <w:b/>
          <w:bCs/>
          <w:i/>
          <w:iCs/>
          <w:color w:val="000000" w:themeColor="text1"/>
          <w:sz w:val="22"/>
          <w:szCs w:val="22"/>
          <w:lang w:val="en-US"/>
        </w:rPr>
        <w:t>Summarizing these data,</w:t>
      </w:r>
      <w:r>
        <w:rPr>
          <w:rFonts w:ascii="Arial" w:hAnsi="Arial" w:cs="Arial"/>
          <w:b/>
          <w:bCs/>
          <w:i/>
          <w:iCs/>
          <w:color w:val="000000" w:themeColor="text1"/>
          <w:sz w:val="22"/>
          <w:szCs w:val="22"/>
          <w:lang w:val="en-US"/>
        </w:rPr>
        <w:t xml:space="preserve"> </w:t>
      </w:r>
      <w:r w:rsidRPr="0092543D">
        <w:rPr>
          <w:rFonts w:ascii="Arial" w:hAnsi="Arial" w:cs="Arial"/>
          <w:color w:val="000000" w:themeColor="text1"/>
          <w:sz w:val="22"/>
          <w:szCs w:val="22"/>
          <w:lang w:val="en-US"/>
        </w:rPr>
        <w:t xml:space="preserve">the </w:t>
      </w:r>
      <w:r w:rsidR="00756778">
        <w:rPr>
          <w:rFonts w:ascii="Arial" w:hAnsi="Arial" w:cs="Arial"/>
          <w:color w:val="000000" w:themeColor="text1"/>
          <w:sz w:val="22"/>
          <w:szCs w:val="22"/>
          <w:lang w:val="en-US"/>
        </w:rPr>
        <w:t>“</w:t>
      </w:r>
      <w:r w:rsidRPr="0092543D">
        <w:rPr>
          <w:rFonts w:ascii="Arial" w:hAnsi="Arial" w:cs="Arial"/>
          <w:color w:val="000000" w:themeColor="text1"/>
          <w:sz w:val="22"/>
          <w:szCs w:val="22"/>
          <w:lang w:val="en-US"/>
        </w:rPr>
        <w:t>Human Rights for Ukraine</w:t>
      </w:r>
      <w:r w:rsidR="00756778">
        <w:rPr>
          <w:rFonts w:ascii="Arial" w:hAnsi="Arial" w:cs="Arial"/>
          <w:color w:val="000000" w:themeColor="text1"/>
          <w:sz w:val="22"/>
          <w:szCs w:val="22"/>
          <w:lang w:val="en-US"/>
        </w:rPr>
        <w:t>”</w:t>
      </w:r>
      <w:r w:rsidRPr="0092543D">
        <w:rPr>
          <w:rFonts w:ascii="Arial" w:hAnsi="Arial" w:cs="Arial"/>
          <w:color w:val="000000" w:themeColor="text1"/>
          <w:sz w:val="22"/>
          <w:szCs w:val="22"/>
          <w:lang w:val="en-US"/>
        </w:rPr>
        <w:t xml:space="preserve"> Project has been highly effective in establishing national ownership. The resilience and adaptability demonstrated in maintaining harmonious collaboration with the OO, even amidst </w:t>
      </w:r>
      <w:r>
        <w:rPr>
          <w:rFonts w:ascii="Arial" w:hAnsi="Arial" w:cs="Arial"/>
          <w:color w:val="000000" w:themeColor="text1"/>
          <w:sz w:val="22"/>
          <w:szCs w:val="22"/>
          <w:lang w:val="en-US"/>
        </w:rPr>
        <w:t>changes</w:t>
      </w:r>
      <w:r w:rsidRPr="0092543D">
        <w:rPr>
          <w:rFonts w:ascii="Arial" w:hAnsi="Arial" w:cs="Arial"/>
          <w:color w:val="000000" w:themeColor="text1"/>
          <w:sz w:val="22"/>
          <w:szCs w:val="22"/>
          <w:lang w:val="en-US"/>
        </w:rPr>
        <w:t xml:space="preserve"> in its leadership, have been pivotal in fortifying national ownership. Direct Implementation Modality (DIM) served as an efficient and flexible mechanism, fostering joint </w:t>
      </w:r>
      <w:proofErr w:type="gramStart"/>
      <w:r w:rsidRPr="0092543D">
        <w:rPr>
          <w:rFonts w:ascii="Arial" w:hAnsi="Arial" w:cs="Arial"/>
          <w:color w:val="000000" w:themeColor="text1"/>
          <w:sz w:val="22"/>
          <w:szCs w:val="22"/>
          <w:lang w:val="en-US"/>
        </w:rPr>
        <w:t>decision-making</w:t>
      </w:r>
      <w:proofErr w:type="gramEnd"/>
      <w:r w:rsidRPr="0092543D">
        <w:rPr>
          <w:rFonts w:ascii="Arial" w:hAnsi="Arial" w:cs="Arial"/>
          <w:color w:val="000000" w:themeColor="text1"/>
          <w:sz w:val="22"/>
          <w:szCs w:val="22"/>
          <w:lang w:val="en-US"/>
        </w:rPr>
        <w:t xml:space="preserve"> and amplifying national stewardship over the project. Furthermore, the project’s instrumental role in securing state budget funding for the OO has contributed to financial sustainability and enhanced national ownership.</w:t>
      </w:r>
    </w:p>
    <w:p w14:paraId="6D5D6CCB" w14:textId="77777777" w:rsidR="00E67F78" w:rsidRPr="0092543D" w:rsidRDefault="00E67F78" w:rsidP="001426ED">
      <w:pPr>
        <w:spacing w:after="240"/>
        <w:jc w:val="both"/>
        <w:rPr>
          <w:rFonts w:ascii="Arial" w:hAnsi="Arial" w:cs="Arial"/>
          <w:color w:val="000000" w:themeColor="text1"/>
          <w:sz w:val="22"/>
          <w:szCs w:val="22"/>
          <w:lang w:val="en-US"/>
        </w:rPr>
      </w:pPr>
      <w:r w:rsidRPr="0092543D">
        <w:rPr>
          <w:rFonts w:ascii="Arial" w:hAnsi="Arial" w:cs="Arial"/>
          <w:color w:val="000000" w:themeColor="text1"/>
          <w:sz w:val="22"/>
          <w:szCs w:val="22"/>
          <w:lang w:val="en-US"/>
        </w:rPr>
        <w:t xml:space="preserve">The robust multi-stakeholder engagement, notably with CSOs, has validated and strengthened national ownership. This is corroborated by the quantitative observation where </w:t>
      </w:r>
      <w:r w:rsidRPr="0092543D">
        <w:rPr>
          <w:rFonts w:ascii="Arial" w:hAnsi="Arial" w:cs="Arial"/>
          <w:color w:val="000000" w:themeColor="text1"/>
          <w:sz w:val="22"/>
          <w:szCs w:val="22"/>
          <w:lang w:val="en-US"/>
        </w:rPr>
        <w:lastRenderedPageBreak/>
        <w:t>an overwhelming 88.9% of respondents rated the project as highly effective in establishing national ownership. Additionally, qualitative findings elucidate the project's wide-reaching impact in various spheres</w:t>
      </w:r>
      <w:r>
        <w:rPr>
          <w:rFonts w:ascii="Arial" w:hAnsi="Arial" w:cs="Arial"/>
          <w:color w:val="000000" w:themeColor="text1"/>
          <w:sz w:val="22"/>
          <w:szCs w:val="22"/>
          <w:lang w:val="en-US"/>
        </w:rPr>
        <w:t xml:space="preserve"> – </w:t>
      </w:r>
      <w:r w:rsidRPr="0092543D">
        <w:rPr>
          <w:rFonts w:ascii="Arial" w:hAnsi="Arial" w:cs="Arial"/>
          <w:color w:val="000000" w:themeColor="text1"/>
          <w:sz w:val="22"/>
          <w:szCs w:val="22"/>
          <w:lang w:val="en-US"/>
        </w:rPr>
        <w:t xml:space="preserve">ranging from educational advancements in human rights, and adaptability in the face of crises, to its </w:t>
      </w:r>
      <w:r>
        <w:rPr>
          <w:rFonts w:ascii="Arial" w:hAnsi="Arial" w:cs="Arial"/>
          <w:color w:val="000000" w:themeColor="text1"/>
          <w:sz w:val="22"/>
          <w:szCs w:val="22"/>
          <w:lang w:val="en-US"/>
        </w:rPr>
        <w:t>contribution</w:t>
      </w:r>
      <w:r w:rsidRPr="0092543D">
        <w:rPr>
          <w:rFonts w:ascii="Arial" w:hAnsi="Arial" w:cs="Arial"/>
          <w:color w:val="000000" w:themeColor="text1"/>
          <w:sz w:val="22"/>
          <w:szCs w:val="22"/>
          <w:lang w:val="en-US"/>
        </w:rPr>
        <w:t xml:space="preserve"> at the community level. Its focus on both institutional and financial sustainability has not only maximized its effectiveness but also built an enduring legacy. This is particularly evident in the active participation and consultation with Ukrainian officials across different governance levels, underscoring a genuine multi-layered effort in embedding national ownership.</w:t>
      </w:r>
    </w:p>
    <w:p w14:paraId="03D84216" w14:textId="11391A54" w:rsidR="0013539D" w:rsidRPr="00DE6C03" w:rsidRDefault="0013539D" w:rsidP="001426ED">
      <w:pPr>
        <w:pStyle w:val="Heading3"/>
        <w:spacing w:after="120"/>
        <w:jc w:val="both"/>
        <w:rPr>
          <w:rFonts w:ascii="Arial" w:hAnsi="Arial" w:cs="Arial"/>
          <w:b/>
          <w:bCs/>
          <w:color w:val="000000" w:themeColor="text1"/>
          <w:sz w:val="22"/>
          <w:szCs w:val="22"/>
          <w:lang w:val="en-US"/>
        </w:rPr>
      </w:pPr>
      <w:r w:rsidRPr="00DE6C03">
        <w:rPr>
          <w:rFonts w:ascii="Arial" w:hAnsi="Arial" w:cs="Arial"/>
          <w:b/>
          <w:bCs/>
          <w:color w:val="000000" w:themeColor="text1"/>
          <w:sz w:val="22"/>
          <w:szCs w:val="22"/>
          <w:lang w:val="en-US"/>
        </w:rPr>
        <w:t>To what extent has the project contributed to strengthening the capacities of the National Human Rights Institution and development of its regional network, the empowerment of civil servants with human rights knowledge and skills?</w:t>
      </w:r>
    </w:p>
    <w:p w14:paraId="7198408D" w14:textId="7E0423A0" w:rsidR="0013539D" w:rsidRPr="00DE6C03" w:rsidRDefault="0013539D" w:rsidP="001426ED">
      <w:pPr>
        <w:spacing w:before="120" w:after="120"/>
        <w:rPr>
          <w:rFonts w:ascii="Arial" w:hAnsi="Arial" w:cs="Arial"/>
          <w:i/>
          <w:iCs/>
          <w:sz w:val="22"/>
          <w:szCs w:val="22"/>
          <w:lang w:val="en-US"/>
        </w:rPr>
      </w:pPr>
      <w:r w:rsidRPr="00DE6C03">
        <w:rPr>
          <w:rFonts w:ascii="Arial" w:hAnsi="Arial" w:cs="Arial"/>
          <w:i/>
          <w:iCs/>
          <w:sz w:val="22"/>
          <w:szCs w:val="22"/>
          <w:lang w:val="en-US"/>
        </w:rPr>
        <w:t>Questionnaires findings</w:t>
      </w:r>
    </w:p>
    <w:p w14:paraId="78F1471F" w14:textId="77777777" w:rsidR="0013539D" w:rsidRPr="00AA4071" w:rsidRDefault="0013539D" w:rsidP="001426ED">
      <w:pPr>
        <w:pStyle w:val="ListParagraph"/>
        <w:spacing w:after="120"/>
        <w:ind w:left="0"/>
        <w:contextualSpacing w:val="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The question </w:t>
      </w:r>
      <w:r w:rsidRPr="00AA4071">
        <w:rPr>
          <w:rFonts w:ascii="Arial" w:hAnsi="Arial" w:cs="Arial"/>
          <w:i/>
          <w:iCs/>
          <w:color w:val="000000" w:themeColor="text1"/>
          <w:sz w:val="22"/>
          <w:szCs w:val="22"/>
          <w:lang w:val="en-US"/>
        </w:rPr>
        <w:t>“To what extent do you believe the project has strengthened the capacities of the Ukrainian Parliament Commissioner for Human Rights (Ombudsman) and development of its regional network with human rights knowledge and skills?”</w:t>
      </w:r>
      <w:r w:rsidRPr="006C2454">
        <w:rPr>
          <w:rFonts w:ascii="Arial" w:hAnsi="Arial" w:cs="Arial"/>
          <w:color w:val="000000" w:themeColor="text1"/>
          <w:sz w:val="22"/>
          <w:szCs w:val="22"/>
          <w:lang w:val="en-US"/>
        </w:rPr>
        <w:t xml:space="preserve"> followed by the response options ranging from </w:t>
      </w:r>
      <w:r>
        <w:rPr>
          <w:rFonts w:ascii="Arial" w:hAnsi="Arial" w:cs="Arial"/>
          <w:color w:val="000000" w:themeColor="text1"/>
          <w:sz w:val="22"/>
          <w:szCs w:val="22"/>
          <w:lang w:val="en-US"/>
        </w:rPr>
        <w:t>“</w:t>
      </w:r>
      <w:r w:rsidRPr="006C2454">
        <w:rPr>
          <w:rFonts w:ascii="Arial" w:hAnsi="Arial" w:cs="Arial"/>
          <w:color w:val="000000" w:themeColor="text1"/>
          <w:sz w:val="22"/>
          <w:szCs w:val="22"/>
          <w:lang w:val="en-US"/>
        </w:rPr>
        <w:t>Significant extent</w:t>
      </w:r>
      <w:r>
        <w:rPr>
          <w:rFonts w:ascii="Arial" w:hAnsi="Arial" w:cs="Arial"/>
          <w:color w:val="000000" w:themeColor="text1"/>
          <w:sz w:val="22"/>
          <w:szCs w:val="22"/>
          <w:lang w:val="en-US"/>
        </w:rPr>
        <w:t>”</w:t>
      </w:r>
      <w:r w:rsidRPr="006C2454">
        <w:rPr>
          <w:rFonts w:ascii="Arial" w:hAnsi="Arial" w:cs="Arial"/>
          <w:color w:val="000000" w:themeColor="text1"/>
          <w:sz w:val="22"/>
          <w:szCs w:val="22"/>
          <w:lang w:val="en-US"/>
        </w:rPr>
        <w:t xml:space="preserve"> to </w:t>
      </w:r>
      <w:r>
        <w:rPr>
          <w:rFonts w:ascii="Arial" w:hAnsi="Arial" w:cs="Arial"/>
          <w:color w:val="000000" w:themeColor="text1"/>
          <w:sz w:val="22"/>
          <w:szCs w:val="22"/>
          <w:lang w:val="en-US"/>
        </w:rPr>
        <w:t>“</w:t>
      </w:r>
      <w:r w:rsidRPr="006C2454">
        <w:rPr>
          <w:rFonts w:ascii="Arial" w:hAnsi="Arial" w:cs="Arial"/>
          <w:color w:val="000000" w:themeColor="text1"/>
          <w:sz w:val="22"/>
          <w:szCs w:val="22"/>
          <w:lang w:val="en-US"/>
        </w:rPr>
        <w:t>Not at all,</w:t>
      </w:r>
      <w:r>
        <w:rPr>
          <w:rFonts w:ascii="Arial" w:hAnsi="Arial" w:cs="Arial"/>
          <w:color w:val="000000" w:themeColor="text1"/>
          <w:sz w:val="22"/>
          <w:szCs w:val="22"/>
          <w:lang w:val="en-US"/>
        </w:rPr>
        <w:t>”</w:t>
      </w:r>
      <w:r w:rsidRPr="006C2454">
        <w:rPr>
          <w:rFonts w:ascii="Arial" w:hAnsi="Arial" w:cs="Arial"/>
          <w:color w:val="000000" w:themeColor="text1"/>
          <w:sz w:val="22"/>
          <w:szCs w:val="22"/>
          <w:lang w:val="en-US"/>
        </w:rPr>
        <w:t xml:space="preserve"> serve</w:t>
      </w:r>
      <w:r>
        <w:rPr>
          <w:rFonts w:ascii="Arial" w:hAnsi="Arial" w:cs="Arial"/>
          <w:color w:val="000000" w:themeColor="text1"/>
          <w:sz w:val="22"/>
          <w:szCs w:val="22"/>
          <w:lang w:val="en-US"/>
        </w:rPr>
        <w:t>d</w:t>
      </w:r>
      <w:r w:rsidRPr="006C2454">
        <w:rPr>
          <w:rFonts w:ascii="Arial" w:hAnsi="Arial" w:cs="Arial"/>
          <w:color w:val="000000" w:themeColor="text1"/>
          <w:sz w:val="22"/>
          <w:szCs w:val="22"/>
          <w:lang w:val="en-US"/>
        </w:rPr>
        <w:t xml:space="preserve"> a</w:t>
      </w:r>
      <w:r>
        <w:rPr>
          <w:rFonts w:ascii="Arial" w:hAnsi="Arial" w:cs="Arial"/>
          <w:color w:val="000000" w:themeColor="text1"/>
          <w:sz w:val="22"/>
          <w:szCs w:val="22"/>
          <w:lang w:val="en-US"/>
        </w:rPr>
        <w:t>n</w:t>
      </w:r>
      <w:r w:rsidRPr="006C2454">
        <w:rPr>
          <w:rFonts w:ascii="Arial" w:hAnsi="Arial" w:cs="Arial"/>
          <w:color w:val="000000" w:themeColor="text1"/>
          <w:sz w:val="22"/>
          <w:szCs w:val="22"/>
          <w:lang w:val="en-US"/>
        </w:rPr>
        <w:t xml:space="preserve"> essential role in ascertaining the perceived efficacy of the project under consideration</w:t>
      </w:r>
      <w:r>
        <w:rPr>
          <w:rFonts w:ascii="Arial" w:hAnsi="Arial" w:cs="Arial"/>
          <w:color w:val="000000" w:themeColor="text1"/>
          <w:sz w:val="22"/>
          <w:szCs w:val="22"/>
          <w:lang w:val="en-US"/>
        </w:rPr>
        <w:t xml:space="preserve"> towards the capacity building provided to OO</w:t>
      </w:r>
      <w:r w:rsidRPr="006C2454">
        <w:rPr>
          <w:rFonts w:ascii="Arial" w:hAnsi="Arial" w:cs="Arial"/>
          <w:color w:val="000000" w:themeColor="text1"/>
          <w:sz w:val="22"/>
          <w:szCs w:val="22"/>
          <w:lang w:val="en-US"/>
        </w:rPr>
        <w:t>. The multiple-choice format facilitate</w:t>
      </w:r>
      <w:r>
        <w:rPr>
          <w:rFonts w:ascii="Arial" w:hAnsi="Arial" w:cs="Arial"/>
          <w:color w:val="000000" w:themeColor="text1"/>
          <w:sz w:val="22"/>
          <w:szCs w:val="22"/>
          <w:lang w:val="en-US"/>
        </w:rPr>
        <w:t>d</w:t>
      </w:r>
      <w:r w:rsidRPr="006C2454">
        <w:rPr>
          <w:rFonts w:ascii="Arial" w:hAnsi="Arial" w:cs="Arial"/>
          <w:color w:val="000000" w:themeColor="text1"/>
          <w:sz w:val="22"/>
          <w:szCs w:val="22"/>
          <w:lang w:val="en-US"/>
        </w:rPr>
        <w:t xml:space="preserve"> quantitative data analysis, while the option to provide additional comments yield</w:t>
      </w:r>
      <w:r>
        <w:rPr>
          <w:rFonts w:ascii="Arial" w:hAnsi="Arial" w:cs="Arial"/>
          <w:color w:val="000000" w:themeColor="text1"/>
          <w:sz w:val="22"/>
          <w:szCs w:val="22"/>
          <w:lang w:val="en-US"/>
        </w:rPr>
        <w:t>ed</w:t>
      </w:r>
      <w:r w:rsidRPr="006C2454">
        <w:rPr>
          <w:rFonts w:ascii="Arial" w:hAnsi="Arial" w:cs="Arial"/>
          <w:color w:val="000000" w:themeColor="text1"/>
          <w:sz w:val="22"/>
          <w:szCs w:val="22"/>
          <w:lang w:val="en-US"/>
        </w:rPr>
        <w:t xml:space="preserve"> qualitative insights, thereby enabling a nuanced interpretation of </w:t>
      </w:r>
      <w:r>
        <w:rPr>
          <w:rFonts w:ascii="Arial" w:hAnsi="Arial" w:cs="Arial"/>
          <w:color w:val="000000" w:themeColor="text1"/>
          <w:sz w:val="22"/>
          <w:szCs w:val="22"/>
          <w:lang w:val="en-US"/>
        </w:rPr>
        <w:t>responses</w:t>
      </w:r>
      <w:r w:rsidRPr="006C2454">
        <w:rPr>
          <w:rFonts w:ascii="Arial" w:hAnsi="Arial" w:cs="Arial"/>
          <w:color w:val="000000" w:themeColor="text1"/>
          <w:sz w:val="22"/>
          <w:szCs w:val="22"/>
          <w:lang w:val="en-US"/>
        </w:rPr>
        <w:t>.</w:t>
      </w:r>
    </w:p>
    <w:p w14:paraId="5B4271A9" w14:textId="77777777" w:rsidR="0013539D" w:rsidRPr="00CA0AEA" w:rsidRDefault="0013539D" w:rsidP="001426ED">
      <w:pPr>
        <w:pStyle w:val="ListParagraph"/>
        <w:spacing w:after="120"/>
        <w:ind w:left="0"/>
        <w:contextualSpacing w:val="0"/>
        <w:jc w:val="both"/>
        <w:rPr>
          <w:rFonts w:ascii="Arial" w:hAnsi="Arial" w:cs="Arial"/>
          <w:color w:val="000000" w:themeColor="text1"/>
          <w:sz w:val="22"/>
          <w:szCs w:val="22"/>
          <w:lang w:val="fr-FR"/>
        </w:rPr>
      </w:pPr>
      <w:r w:rsidRPr="00CA0AEA">
        <w:rPr>
          <w:rFonts w:ascii="Arial" w:hAnsi="Arial" w:cs="Arial"/>
          <w:color w:val="000000" w:themeColor="text1"/>
          <w:sz w:val="22"/>
          <w:szCs w:val="22"/>
          <w:lang w:val="fr-FR"/>
        </w:rPr>
        <w:t>Quantitative Observations</w:t>
      </w:r>
    </w:p>
    <w:p w14:paraId="1F0F54E9" w14:textId="77777777" w:rsidR="0013539D" w:rsidRPr="006C2454" w:rsidRDefault="0013539D" w:rsidP="001426ED">
      <w:pPr>
        <w:pStyle w:val="ListParagraph"/>
        <w:numPr>
          <w:ilvl w:val="0"/>
          <w:numId w:val="73"/>
        </w:numPr>
        <w:spacing w:after="120"/>
        <w:ind w:left="36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Overall, </w:t>
      </w:r>
      <w:proofErr w:type="gramStart"/>
      <w:r w:rsidRPr="006C2454">
        <w:rPr>
          <w:rFonts w:ascii="Arial" w:hAnsi="Arial" w:cs="Arial"/>
          <w:color w:val="000000" w:themeColor="text1"/>
          <w:sz w:val="22"/>
          <w:szCs w:val="22"/>
          <w:lang w:val="en-US"/>
        </w:rPr>
        <w:t>the majority of</w:t>
      </w:r>
      <w:proofErr w:type="gramEnd"/>
      <w:r w:rsidRPr="006C2454">
        <w:rPr>
          <w:rFonts w:ascii="Arial" w:hAnsi="Arial" w:cs="Arial"/>
          <w:color w:val="000000" w:themeColor="text1"/>
          <w:sz w:val="22"/>
          <w:szCs w:val="22"/>
          <w:lang w:val="en-US"/>
        </w:rPr>
        <w:t xml:space="preserve"> respondents (15 out of 18</w:t>
      </w:r>
      <w:r>
        <w:rPr>
          <w:rFonts w:ascii="Arial" w:hAnsi="Arial" w:cs="Arial"/>
          <w:color w:val="000000" w:themeColor="text1"/>
          <w:sz w:val="22"/>
          <w:szCs w:val="22"/>
          <w:lang w:val="en-US"/>
        </w:rPr>
        <w:t>, which represents 77.8%</w:t>
      </w:r>
      <w:r w:rsidRPr="006C2454">
        <w:rPr>
          <w:rFonts w:ascii="Arial" w:hAnsi="Arial" w:cs="Arial"/>
          <w:color w:val="000000" w:themeColor="text1"/>
          <w:sz w:val="22"/>
          <w:szCs w:val="22"/>
          <w:lang w:val="en-US"/>
        </w:rPr>
        <w:t>) believe that the project has strengthened the capacities of the Ukrainian Parliament Commissioner for Human Rights to a significant extent.</w:t>
      </w:r>
    </w:p>
    <w:p w14:paraId="2A39336E" w14:textId="34518EDA" w:rsidR="0013539D" w:rsidRPr="00DE6C03" w:rsidRDefault="0013539D" w:rsidP="001426ED">
      <w:pPr>
        <w:spacing w:after="120"/>
        <w:jc w:val="both"/>
        <w:rPr>
          <w:rFonts w:ascii="Arial" w:hAnsi="Arial" w:cs="Arial"/>
          <w:color w:val="000000" w:themeColor="text1"/>
          <w:sz w:val="22"/>
          <w:szCs w:val="22"/>
          <w:lang w:val="en-US"/>
        </w:rPr>
      </w:pPr>
      <w:r w:rsidRPr="00DE6C03">
        <w:rPr>
          <w:rFonts w:ascii="Arial" w:hAnsi="Arial" w:cs="Arial"/>
          <w:color w:val="000000" w:themeColor="text1"/>
          <w:sz w:val="22"/>
          <w:szCs w:val="22"/>
          <w:lang w:val="en-US"/>
        </w:rPr>
        <w:t>Qualitative Observations</w:t>
      </w:r>
    </w:p>
    <w:p w14:paraId="6F76D30F" w14:textId="77777777" w:rsidR="0013539D" w:rsidRPr="006C2454" w:rsidRDefault="0013539D" w:rsidP="001426ED">
      <w:pPr>
        <w:pStyle w:val="ListParagraph"/>
        <w:numPr>
          <w:ilvl w:val="0"/>
          <w:numId w:val="74"/>
        </w:numPr>
        <w:ind w:left="36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Multiple comments highlight</w:t>
      </w:r>
      <w:r>
        <w:rPr>
          <w:rFonts w:ascii="Arial" w:hAnsi="Arial" w:cs="Arial"/>
          <w:color w:val="000000" w:themeColor="text1"/>
          <w:sz w:val="22"/>
          <w:szCs w:val="22"/>
          <w:lang w:val="en-US"/>
        </w:rPr>
        <w:t>ed</w:t>
      </w:r>
      <w:r w:rsidRPr="006C2454">
        <w:rPr>
          <w:rFonts w:ascii="Arial" w:hAnsi="Arial" w:cs="Arial"/>
          <w:color w:val="000000" w:themeColor="text1"/>
          <w:sz w:val="22"/>
          <w:szCs w:val="22"/>
          <w:lang w:val="en-US"/>
        </w:rPr>
        <w:t xml:space="preserve"> the significant positive impact at the regional level</w:t>
      </w:r>
      <w:r>
        <w:rPr>
          <w:rFonts w:ascii="Arial" w:hAnsi="Arial" w:cs="Arial"/>
          <w:color w:val="000000" w:themeColor="text1"/>
          <w:sz w:val="22"/>
          <w:szCs w:val="22"/>
          <w:lang w:val="en-US"/>
        </w:rPr>
        <w:t xml:space="preserve">, by mentioning the infrastructure of these offices </w:t>
      </w:r>
      <w:r w:rsidRPr="006C2454">
        <w:rPr>
          <w:rFonts w:ascii="Arial" w:hAnsi="Arial" w:cs="Arial"/>
          <w:color w:val="000000" w:themeColor="text1"/>
          <w:sz w:val="22"/>
          <w:szCs w:val="22"/>
          <w:lang w:val="en-US"/>
        </w:rPr>
        <w:t xml:space="preserve">and how the project has helped to establish the work of the </w:t>
      </w:r>
      <w:r>
        <w:rPr>
          <w:rFonts w:ascii="Arial" w:hAnsi="Arial" w:cs="Arial"/>
          <w:color w:val="000000" w:themeColor="text1"/>
          <w:sz w:val="22"/>
          <w:szCs w:val="22"/>
          <w:lang w:val="en-US"/>
        </w:rPr>
        <w:t>OO</w:t>
      </w:r>
      <w:r w:rsidRPr="006C2454">
        <w:rPr>
          <w:rFonts w:ascii="Arial" w:hAnsi="Arial" w:cs="Arial"/>
          <w:color w:val="000000" w:themeColor="text1"/>
          <w:sz w:val="22"/>
          <w:szCs w:val="22"/>
          <w:lang w:val="en-US"/>
        </w:rPr>
        <w:t xml:space="preserve"> at the regional level effectively.</w:t>
      </w:r>
    </w:p>
    <w:p w14:paraId="3C8BC6F5" w14:textId="77777777" w:rsidR="0013539D" w:rsidRPr="006C2454" w:rsidRDefault="0013539D" w:rsidP="001426ED">
      <w:pPr>
        <w:pStyle w:val="ListParagraph"/>
        <w:numPr>
          <w:ilvl w:val="0"/>
          <w:numId w:val="74"/>
        </w:numPr>
        <w:ind w:left="36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Respondents appreciate</w:t>
      </w:r>
      <w:r>
        <w:rPr>
          <w:rFonts w:ascii="Arial" w:hAnsi="Arial" w:cs="Arial"/>
          <w:color w:val="000000" w:themeColor="text1"/>
          <w:sz w:val="22"/>
          <w:szCs w:val="22"/>
          <w:lang w:val="en-US"/>
        </w:rPr>
        <w:t>d</w:t>
      </w:r>
      <w:r w:rsidRPr="006C2454">
        <w:rPr>
          <w:rFonts w:ascii="Arial" w:hAnsi="Arial" w:cs="Arial"/>
          <w:color w:val="000000" w:themeColor="text1"/>
          <w:sz w:val="22"/>
          <w:szCs w:val="22"/>
          <w:lang w:val="en-US"/>
        </w:rPr>
        <w:t xml:space="preserve"> the additional learning opportunities provided, which they believe contributed to the effective results in the field of human rights protection.</w:t>
      </w:r>
    </w:p>
    <w:p w14:paraId="595C7D0B" w14:textId="77777777" w:rsidR="0013539D" w:rsidRPr="006C2454" w:rsidRDefault="0013539D" w:rsidP="001426ED">
      <w:pPr>
        <w:pStyle w:val="ListParagraph"/>
        <w:numPr>
          <w:ilvl w:val="0"/>
          <w:numId w:val="74"/>
        </w:numPr>
        <w:ind w:left="360"/>
        <w:jc w:val="both"/>
        <w:rPr>
          <w:rFonts w:ascii="Arial" w:hAnsi="Arial" w:cs="Arial"/>
          <w:color w:val="000000" w:themeColor="text1"/>
          <w:sz w:val="22"/>
          <w:szCs w:val="22"/>
          <w:lang w:val="en-US"/>
        </w:rPr>
      </w:pPr>
      <w:r>
        <w:rPr>
          <w:rFonts w:ascii="Arial" w:hAnsi="Arial" w:cs="Arial"/>
          <w:color w:val="000000" w:themeColor="text1"/>
          <w:sz w:val="22"/>
          <w:szCs w:val="22"/>
          <w:lang w:val="en-US"/>
        </w:rPr>
        <w:t>were</w:t>
      </w:r>
      <w:r w:rsidRPr="006C2454">
        <w:rPr>
          <w:rFonts w:ascii="Arial" w:hAnsi="Arial" w:cs="Arial"/>
          <w:color w:val="000000" w:themeColor="text1"/>
          <w:sz w:val="22"/>
          <w:szCs w:val="22"/>
          <w:lang w:val="en-US"/>
        </w:rPr>
        <w:t xml:space="preserve"> mentions of increased trust in the </w:t>
      </w:r>
      <w:r>
        <w:rPr>
          <w:rFonts w:ascii="Arial" w:hAnsi="Arial" w:cs="Arial"/>
          <w:color w:val="000000" w:themeColor="text1"/>
          <w:sz w:val="22"/>
          <w:szCs w:val="22"/>
          <w:lang w:val="en-US"/>
        </w:rPr>
        <w:t>OO</w:t>
      </w:r>
      <w:r w:rsidRPr="006C2454">
        <w:rPr>
          <w:rFonts w:ascii="Arial" w:hAnsi="Arial" w:cs="Arial"/>
          <w:color w:val="000000" w:themeColor="text1"/>
          <w:sz w:val="22"/>
          <w:szCs w:val="22"/>
          <w:lang w:val="en-US"/>
        </w:rPr>
        <w:t>, thanks to the more open work and additional opportunities provided by the project.</w:t>
      </w:r>
    </w:p>
    <w:p w14:paraId="4C35F93E" w14:textId="77777777" w:rsidR="0013539D" w:rsidRPr="006C2454" w:rsidRDefault="0013539D" w:rsidP="001426ED">
      <w:pPr>
        <w:pStyle w:val="ListParagraph"/>
        <w:numPr>
          <w:ilvl w:val="0"/>
          <w:numId w:val="74"/>
        </w:numPr>
        <w:spacing w:after="120"/>
        <w:ind w:left="360"/>
        <w:contextualSpacing w:val="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The regional coordinators </w:t>
      </w:r>
      <w:r>
        <w:rPr>
          <w:rFonts w:ascii="Arial" w:hAnsi="Arial" w:cs="Arial"/>
          <w:color w:val="000000" w:themeColor="text1"/>
          <w:sz w:val="22"/>
          <w:szCs w:val="22"/>
          <w:lang w:val="en-US"/>
        </w:rPr>
        <w:t xml:space="preserve">were </w:t>
      </w:r>
      <w:r w:rsidRPr="006C2454">
        <w:rPr>
          <w:rFonts w:ascii="Arial" w:hAnsi="Arial" w:cs="Arial"/>
          <w:color w:val="000000" w:themeColor="text1"/>
          <w:sz w:val="22"/>
          <w:szCs w:val="22"/>
          <w:lang w:val="en-US"/>
        </w:rPr>
        <w:t xml:space="preserve">praised for their professionalism, especially in the absence of full-time employees in some regions. </w:t>
      </w:r>
      <w:r>
        <w:rPr>
          <w:rFonts w:ascii="Arial" w:hAnsi="Arial" w:cs="Arial"/>
          <w:color w:val="000000" w:themeColor="text1"/>
          <w:sz w:val="22"/>
          <w:szCs w:val="22"/>
          <w:lang w:val="en-US"/>
        </w:rPr>
        <w:t xml:space="preserve">It was noted in several answers that they were </w:t>
      </w:r>
      <w:r w:rsidRPr="006C2454">
        <w:rPr>
          <w:rFonts w:ascii="Arial" w:hAnsi="Arial" w:cs="Arial"/>
          <w:color w:val="000000" w:themeColor="text1"/>
          <w:sz w:val="22"/>
          <w:szCs w:val="22"/>
          <w:lang w:val="en-US"/>
        </w:rPr>
        <w:t>well-versed in human rights issues and effective in conducting NPM visits.</w:t>
      </w:r>
    </w:p>
    <w:p w14:paraId="34F4F0F4" w14:textId="77777777" w:rsidR="0013539D" w:rsidRPr="00AA4071" w:rsidRDefault="0013539D" w:rsidP="001426ED">
      <w:pPr>
        <w:pStyle w:val="ListParagraph"/>
        <w:spacing w:after="120"/>
        <w:ind w:left="0"/>
        <w:contextualSpacing w:val="0"/>
        <w:jc w:val="both"/>
        <w:rPr>
          <w:rFonts w:ascii="Arial" w:hAnsi="Arial" w:cs="Arial"/>
          <w:color w:val="000000" w:themeColor="text1"/>
          <w:sz w:val="22"/>
          <w:szCs w:val="22"/>
          <w:lang w:val="en-US"/>
        </w:rPr>
      </w:pPr>
      <w:r>
        <w:rPr>
          <w:rFonts w:ascii="Arial" w:hAnsi="Arial" w:cs="Arial"/>
          <w:sz w:val="22"/>
          <w:szCs w:val="22"/>
          <w:lang w:val="en-US"/>
        </w:rPr>
        <w:t xml:space="preserve">The question </w:t>
      </w:r>
      <w:r w:rsidRPr="00624282">
        <w:rPr>
          <w:rFonts w:ascii="Arial" w:hAnsi="Arial" w:cs="Arial"/>
          <w:i/>
          <w:iCs/>
          <w:sz w:val="22"/>
          <w:szCs w:val="22"/>
          <w:lang w:val="en-US"/>
        </w:rPr>
        <w:t>“To what extent do you believe the project has strengthened the capacities of the civil servants with human rights knowledge and skills?</w:t>
      </w:r>
      <w:r w:rsidRPr="00863C87">
        <w:rPr>
          <w:rFonts w:ascii="Arial" w:hAnsi="Arial" w:cs="Arial"/>
          <w:sz w:val="22"/>
          <w:szCs w:val="22"/>
          <w:lang w:val="en-US"/>
        </w:rPr>
        <w:t xml:space="preserve"> </w:t>
      </w:r>
      <w:r w:rsidRPr="006C2454">
        <w:rPr>
          <w:rFonts w:ascii="Arial" w:hAnsi="Arial" w:cs="Arial"/>
          <w:color w:val="000000" w:themeColor="text1"/>
          <w:sz w:val="22"/>
          <w:szCs w:val="22"/>
          <w:lang w:val="en-US"/>
        </w:rPr>
        <w:t xml:space="preserve">followed by the response options ranging from </w:t>
      </w:r>
      <w:r>
        <w:rPr>
          <w:rFonts w:ascii="Arial" w:hAnsi="Arial" w:cs="Arial"/>
          <w:color w:val="000000" w:themeColor="text1"/>
          <w:sz w:val="22"/>
          <w:szCs w:val="22"/>
          <w:lang w:val="en-US"/>
        </w:rPr>
        <w:t>“</w:t>
      </w:r>
      <w:r w:rsidRPr="006C2454">
        <w:rPr>
          <w:rFonts w:ascii="Arial" w:hAnsi="Arial" w:cs="Arial"/>
          <w:color w:val="000000" w:themeColor="text1"/>
          <w:sz w:val="22"/>
          <w:szCs w:val="22"/>
          <w:lang w:val="en-US"/>
        </w:rPr>
        <w:t>Significant extent</w:t>
      </w:r>
      <w:r>
        <w:rPr>
          <w:rFonts w:ascii="Arial" w:hAnsi="Arial" w:cs="Arial"/>
          <w:color w:val="000000" w:themeColor="text1"/>
          <w:sz w:val="22"/>
          <w:szCs w:val="22"/>
          <w:lang w:val="en-US"/>
        </w:rPr>
        <w:t>”</w:t>
      </w:r>
      <w:r w:rsidRPr="006C2454">
        <w:rPr>
          <w:rFonts w:ascii="Arial" w:hAnsi="Arial" w:cs="Arial"/>
          <w:color w:val="000000" w:themeColor="text1"/>
          <w:sz w:val="22"/>
          <w:szCs w:val="22"/>
          <w:lang w:val="en-US"/>
        </w:rPr>
        <w:t xml:space="preserve"> to </w:t>
      </w:r>
      <w:r>
        <w:rPr>
          <w:rFonts w:ascii="Arial" w:hAnsi="Arial" w:cs="Arial"/>
          <w:color w:val="000000" w:themeColor="text1"/>
          <w:sz w:val="22"/>
          <w:szCs w:val="22"/>
          <w:lang w:val="en-US"/>
        </w:rPr>
        <w:t>“</w:t>
      </w:r>
      <w:r w:rsidRPr="006C2454">
        <w:rPr>
          <w:rFonts w:ascii="Arial" w:hAnsi="Arial" w:cs="Arial"/>
          <w:color w:val="000000" w:themeColor="text1"/>
          <w:sz w:val="22"/>
          <w:szCs w:val="22"/>
          <w:lang w:val="en-US"/>
        </w:rPr>
        <w:t>Not at all,</w:t>
      </w:r>
      <w:r>
        <w:rPr>
          <w:rFonts w:ascii="Arial" w:hAnsi="Arial" w:cs="Arial"/>
          <w:color w:val="000000" w:themeColor="text1"/>
          <w:sz w:val="22"/>
          <w:szCs w:val="22"/>
          <w:lang w:val="en-US"/>
        </w:rPr>
        <w:t>”</w:t>
      </w:r>
      <w:r w:rsidRPr="006C2454">
        <w:rPr>
          <w:rFonts w:ascii="Arial" w:hAnsi="Arial" w:cs="Arial"/>
          <w:color w:val="000000" w:themeColor="text1"/>
          <w:sz w:val="22"/>
          <w:szCs w:val="22"/>
          <w:lang w:val="en-US"/>
        </w:rPr>
        <w:t xml:space="preserve"> serve</w:t>
      </w:r>
      <w:r>
        <w:rPr>
          <w:rFonts w:ascii="Arial" w:hAnsi="Arial" w:cs="Arial"/>
          <w:color w:val="000000" w:themeColor="text1"/>
          <w:sz w:val="22"/>
          <w:szCs w:val="22"/>
          <w:lang w:val="en-US"/>
        </w:rPr>
        <w:t>d</w:t>
      </w:r>
      <w:r w:rsidRPr="006C2454">
        <w:rPr>
          <w:rFonts w:ascii="Arial" w:hAnsi="Arial" w:cs="Arial"/>
          <w:color w:val="000000" w:themeColor="text1"/>
          <w:sz w:val="22"/>
          <w:szCs w:val="22"/>
          <w:lang w:val="en-US"/>
        </w:rPr>
        <w:t xml:space="preserve"> in </w:t>
      </w:r>
      <w:r>
        <w:rPr>
          <w:rFonts w:ascii="Arial" w:hAnsi="Arial" w:cs="Arial"/>
          <w:color w:val="000000" w:themeColor="text1"/>
          <w:sz w:val="22"/>
          <w:szCs w:val="22"/>
          <w:lang w:val="en-US"/>
        </w:rPr>
        <w:t>collecting respondents’ perception on the capacity building provided to public servants</w:t>
      </w:r>
      <w:r w:rsidRPr="006C2454">
        <w:rPr>
          <w:rFonts w:ascii="Arial" w:hAnsi="Arial" w:cs="Arial"/>
          <w:color w:val="000000" w:themeColor="text1"/>
          <w:sz w:val="22"/>
          <w:szCs w:val="22"/>
          <w:lang w:val="en-US"/>
        </w:rPr>
        <w:t>. The multiple-choice format facilitate</w:t>
      </w:r>
      <w:r>
        <w:rPr>
          <w:rFonts w:ascii="Arial" w:hAnsi="Arial" w:cs="Arial"/>
          <w:color w:val="000000" w:themeColor="text1"/>
          <w:sz w:val="22"/>
          <w:szCs w:val="22"/>
          <w:lang w:val="en-US"/>
        </w:rPr>
        <w:t>d</w:t>
      </w:r>
      <w:r w:rsidRPr="006C2454">
        <w:rPr>
          <w:rFonts w:ascii="Arial" w:hAnsi="Arial" w:cs="Arial"/>
          <w:color w:val="000000" w:themeColor="text1"/>
          <w:sz w:val="22"/>
          <w:szCs w:val="22"/>
          <w:lang w:val="en-US"/>
        </w:rPr>
        <w:t xml:space="preserve"> quantitative data analysis, thereby enabling a </w:t>
      </w:r>
      <w:r>
        <w:rPr>
          <w:rFonts w:ascii="Arial" w:hAnsi="Arial" w:cs="Arial"/>
          <w:color w:val="000000" w:themeColor="text1"/>
          <w:sz w:val="22"/>
          <w:szCs w:val="22"/>
          <w:lang w:val="en-US"/>
        </w:rPr>
        <w:t>tailored</w:t>
      </w:r>
      <w:r w:rsidRPr="006C2454">
        <w:rPr>
          <w:rFonts w:ascii="Arial" w:hAnsi="Arial" w:cs="Arial"/>
          <w:color w:val="000000" w:themeColor="text1"/>
          <w:sz w:val="22"/>
          <w:szCs w:val="22"/>
          <w:lang w:val="en-US"/>
        </w:rPr>
        <w:t xml:space="preserve"> interpretation of </w:t>
      </w:r>
      <w:r>
        <w:rPr>
          <w:rFonts w:ascii="Arial" w:hAnsi="Arial" w:cs="Arial"/>
          <w:color w:val="000000" w:themeColor="text1"/>
          <w:sz w:val="22"/>
          <w:szCs w:val="22"/>
          <w:lang w:val="en-US"/>
        </w:rPr>
        <w:t>responses</w:t>
      </w:r>
      <w:r w:rsidRPr="006C2454">
        <w:rPr>
          <w:rFonts w:ascii="Arial" w:hAnsi="Arial" w:cs="Arial"/>
          <w:color w:val="000000" w:themeColor="text1"/>
          <w:sz w:val="22"/>
          <w:szCs w:val="22"/>
          <w:lang w:val="en-US"/>
        </w:rPr>
        <w:t>.</w:t>
      </w:r>
    </w:p>
    <w:p w14:paraId="33CC9430" w14:textId="37E21DE2" w:rsidR="0013539D" w:rsidRPr="001E7C95" w:rsidRDefault="0013539D" w:rsidP="001426ED">
      <w:pPr>
        <w:spacing w:after="120"/>
        <w:ind w:left="-3"/>
        <w:jc w:val="both"/>
        <w:rPr>
          <w:rFonts w:ascii="Arial" w:hAnsi="Arial" w:cs="Arial"/>
          <w:sz w:val="22"/>
          <w:szCs w:val="22"/>
          <w:lang w:val="en-US"/>
        </w:rPr>
      </w:pPr>
      <w:r w:rsidRPr="001E7C95">
        <w:rPr>
          <w:rFonts w:ascii="Arial" w:hAnsi="Arial" w:cs="Arial"/>
          <w:sz w:val="22"/>
          <w:szCs w:val="22"/>
          <w:lang w:val="en-US"/>
        </w:rPr>
        <w:t>Quantitative Observations</w:t>
      </w:r>
    </w:p>
    <w:p w14:paraId="4A5DBD38" w14:textId="77777777" w:rsidR="0013539D" w:rsidRDefault="0013539D" w:rsidP="001426ED">
      <w:pPr>
        <w:pStyle w:val="ListParagraph"/>
        <w:numPr>
          <w:ilvl w:val="0"/>
          <w:numId w:val="74"/>
        </w:numPr>
        <w:spacing w:after="120"/>
        <w:ind w:left="360"/>
        <w:jc w:val="both"/>
        <w:rPr>
          <w:rFonts w:ascii="Arial" w:hAnsi="Arial" w:cs="Arial"/>
          <w:sz w:val="22"/>
          <w:szCs w:val="22"/>
          <w:lang w:val="en-US"/>
        </w:rPr>
      </w:pPr>
      <w:proofErr w:type="gramStart"/>
      <w:r>
        <w:rPr>
          <w:rFonts w:ascii="Arial" w:hAnsi="Arial" w:cs="Arial"/>
          <w:sz w:val="22"/>
          <w:szCs w:val="22"/>
          <w:lang w:val="en-US"/>
        </w:rPr>
        <w:t>The</w:t>
      </w:r>
      <w:r w:rsidRPr="001E7C95">
        <w:rPr>
          <w:rFonts w:ascii="Arial" w:hAnsi="Arial" w:cs="Arial"/>
          <w:sz w:val="22"/>
          <w:szCs w:val="22"/>
          <w:lang w:val="en-US"/>
        </w:rPr>
        <w:t xml:space="preserve"> majority of</w:t>
      </w:r>
      <w:proofErr w:type="gramEnd"/>
      <w:r w:rsidRPr="001E7C95">
        <w:rPr>
          <w:rFonts w:ascii="Arial" w:hAnsi="Arial" w:cs="Arial"/>
          <w:sz w:val="22"/>
          <w:szCs w:val="22"/>
          <w:lang w:val="en-US"/>
        </w:rPr>
        <w:t xml:space="preserve"> respondents (10 out of 18, which represents 55.6%) believe that the project has significantly improved the knowledge and skills of government officials in the field of human rights.</w:t>
      </w:r>
    </w:p>
    <w:p w14:paraId="0930E7A3" w14:textId="77777777" w:rsidR="0013539D" w:rsidRPr="001E7C95" w:rsidRDefault="0013539D" w:rsidP="001426ED">
      <w:pPr>
        <w:pStyle w:val="ListParagraph"/>
        <w:numPr>
          <w:ilvl w:val="0"/>
          <w:numId w:val="74"/>
        </w:numPr>
        <w:spacing w:after="120"/>
        <w:ind w:left="360"/>
        <w:jc w:val="both"/>
        <w:rPr>
          <w:rFonts w:ascii="Arial" w:hAnsi="Arial" w:cs="Arial"/>
          <w:sz w:val="22"/>
          <w:szCs w:val="22"/>
          <w:lang w:val="en-US"/>
        </w:rPr>
      </w:pPr>
      <w:r w:rsidRPr="001E7C95">
        <w:rPr>
          <w:rFonts w:ascii="Arial" w:hAnsi="Arial" w:cs="Arial"/>
          <w:sz w:val="22"/>
          <w:szCs w:val="22"/>
          <w:lang w:val="en-US"/>
        </w:rPr>
        <w:t>8 out of 18 respondents, accounting for 44.4%, believe the project has improved the knowledge and skills to a certain extent.</w:t>
      </w:r>
    </w:p>
    <w:p w14:paraId="343306F9" w14:textId="78A13506" w:rsidR="0013539D" w:rsidRPr="001E7C95" w:rsidRDefault="0013539D" w:rsidP="001426ED">
      <w:pPr>
        <w:spacing w:after="120"/>
        <w:jc w:val="both"/>
        <w:rPr>
          <w:rFonts w:ascii="Arial" w:hAnsi="Arial" w:cs="Arial"/>
          <w:color w:val="000000" w:themeColor="text1"/>
          <w:sz w:val="22"/>
          <w:szCs w:val="22"/>
          <w:lang w:val="en-US"/>
        </w:rPr>
      </w:pPr>
      <w:r w:rsidRPr="001E7C95">
        <w:rPr>
          <w:rFonts w:ascii="Arial" w:hAnsi="Arial" w:cs="Arial"/>
          <w:color w:val="000000" w:themeColor="text1"/>
          <w:sz w:val="22"/>
          <w:szCs w:val="22"/>
          <w:lang w:val="en-US"/>
        </w:rPr>
        <w:t>Qualitative Observations</w:t>
      </w:r>
    </w:p>
    <w:p w14:paraId="249F3F1F" w14:textId="77777777" w:rsidR="0013539D" w:rsidRPr="00E60453" w:rsidRDefault="0013539D" w:rsidP="001426ED">
      <w:pPr>
        <w:pStyle w:val="ListParagraph"/>
        <w:numPr>
          <w:ilvl w:val="0"/>
          <w:numId w:val="130"/>
        </w:numPr>
        <w:ind w:left="360"/>
        <w:jc w:val="both"/>
        <w:rPr>
          <w:rFonts w:ascii="Arial" w:hAnsi="Arial" w:cs="Arial"/>
          <w:color w:val="000000" w:themeColor="text1"/>
          <w:sz w:val="22"/>
          <w:szCs w:val="22"/>
          <w:lang w:val="en-US"/>
        </w:rPr>
      </w:pPr>
      <w:r w:rsidRPr="00E60453">
        <w:rPr>
          <w:rFonts w:ascii="Arial" w:hAnsi="Arial" w:cs="Arial"/>
          <w:color w:val="000000" w:themeColor="text1"/>
          <w:sz w:val="22"/>
          <w:szCs w:val="22"/>
          <w:lang w:val="en-US"/>
        </w:rPr>
        <w:lastRenderedPageBreak/>
        <w:t xml:space="preserve">Respondents emphasized the extensive educational initiatives carried out, highlighting these as instrumental in raising legal awareness among </w:t>
      </w:r>
      <w:r>
        <w:rPr>
          <w:rFonts w:ascii="Arial" w:hAnsi="Arial" w:cs="Arial"/>
          <w:color w:val="000000" w:themeColor="text1"/>
          <w:sz w:val="22"/>
          <w:szCs w:val="22"/>
          <w:lang w:val="en-US"/>
        </w:rPr>
        <w:t>public servants</w:t>
      </w:r>
      <w:r w:rsidRPr="00E60453">
        <w:rPr>
          <w:rFonts w:ascii="Arial" w:hAnsi="Arial" w:cs="Arial"/>
          <w:color w:val="000000" w:themeColor="text1"/>
          <w:sz w:val="22"/>
          <w:szCs w:val="22"/>
          <w:lang w:val="en-US"/>
        </w:rPr>
        <w:t xml:space="preserve"> across various institutions. </w:t>
      </w:r>
    </w:p>
    <w:p w14:paraId="0C4558BD" w14:textId="77777777" w:rsidR="0013539D" w:rsidRPr="00E60453" w:rsidRDefault="0013539D" w:rsidP="001426ED">
      <w:pPr>
        <w:pStyle w:val="ListParagraph"/>
        <w:numPr>
          <w:ilvl w:val="0"/>
          <w:numId w:val="130"/>
        </w:numPr>
        <w:ind w:left="360"/>
        <w:jc w:val="both"/>
        <w:rPr>
          <w:rFonts w:ascii="Arial" w:hAnsi="Arial" w:cs="Arial"/>
          <w:color w:val="000000" w:themeColor="text1"/>
          <w:sz w:val="22"/>
          <w:szCs w:val="22"/>
          <w:lang w:val="en-US"/>
        </w:rPr>
      </w:pPr>
      <w:r w:rsidRPr="00E60453">
        <w:rPr>
          <w:rFonts w:ascii="Arial" w:hAnsi="Arial" w:cs="Arial"/>
          <w:color w:val="000000" w:themeColor="text1"/>
          <w:sz w:val="22"/>
          <w:szCs w:val="22"/>
          <w:lang w:val="en-US"/>
        </w:rPr>
        <w:t>Several comments indicated the high quality of expertise deployed in the project. Respondents felt that although systemic changes in the conservative state machinery take time, the project has acted as a significant catalyst for potential reforms.</w:t>
      </w:r>
    </w:p>
    <w:p w14:paraId="5B6A0148" w14:textId="77777777" w:rsidR="0013539D" w:rsidRPr="00E60453" w:rsidRDefault="0013539D" w:rsidP="001426ED">
      <w:pPr>
        <w:pStyle w:val="ListParagraph"/>
        <w:numPr>
          <w:ilvl w:val="0"/>
          <w:numId w:val="130"/>
        </w:numPr>
        <w:ind w:left="360"/>
        <w:jc w:val="both"/>
        <w:rPr>
          <w:rFonts w:ascii="Arial" w:hAnsi="Arial" w:cs="Arial"/>
          <w:color w:val="000000" w:themeColor="text1"/>
          <w:sz w:val="22"/>
          <w:szCs w:val="22"/>
          <w:lang w:val="en-US"/>
        </w:rPr>
      </w:pPr>
      <w:r w:rsidRPr="00E60453">
        <w:rPr>
          <w:rFonts w:ascii="Arial" w:hAnsi="Arial" w:cs="Arial"/>
          <w:color w:val="000000" w:themeColor="text1"/>
          <w:sz w:val="22"/>
          <w:szCs w:val="22"/>
          <w:lang w:val="en-US"/>
        </w:rPr>
        <w:t xml:space="preserve">Challenges related to human resource attrition and the influx of new professionals were brought up, suggesting the need for continuous educational programs to maintain the raised level of understanding among </w:t>
      </w:r>
      <w:r>
        <w:rPr>
          <w:rFonts w:ascii="Arial" w:hAnsi="Arial" w:cs="Arial"/>
          <w:color w:val="000000" w:themeColor="text1"/>
          <w:sz w:val="22"/>
          <w:szCs w:val="22"/>
          <w:lang w:val="en-US"/>
        </w:rPr>
        <w:t>public servants</w:t>
      </w:r>
      <w:r w:rsidRPr="00E60453">
        <w:rPr>
          <w:rFonts w:ascii="Arial" w:hAnsi="Arial" w:cs="Arial"/>
          <w:color w:val="000000" w:themeColor="text1"/>
          <w:sz w:val="22"/>
          <w:szCs w:val="22"/>
          <w:lang w:val="en-US"/>
        </w:rPr>
        <w:t>.</w:t>
      </w:r>
    </w:p>
    <w:p w14:paraId="0CC010F5" w14:textId="77777777" w:rsidR="0013539D" w:rsidRPr="00E60453" w:rsidRDefault="0013539D" w:rsidP="001426ED">
      <w:pPr>
        <w:pStyle w:val="ListParagraph"/>
        <w:numPr>
          <w:ilvl w:val="0"/>
          <w:numId w:val="130"/>
        </w:numPr>
        <w:ind w:left="360"/>
        <w:jc w:val="both"/>
        <w:rPr>
          <w:rFonts w:ascii="Arial" w:hAnsi="Arial" w:cs="Arial"/>
          <w:color w:val="000000" w:themeColor="text1"/>
          <w:sz w:val="22"/>
          <w:szCs w:val="22"/>
          <w:lang w:val="en-US"/>
        </w:rPr>
      </w:pPr>
      <w:r w:rsidRPr="00E60453">
        <w:rPr>
          <w:rFonts w:ascii="Arial" w:hAnsi="Arial" w:cs="Arial"/>
          <w:color w:val="000000" w:themeColor="text1"/>
          <w:sz w:val="22"/>
          <w:szCs w:val="22"/>
          <w:lang w:val="en-US"/>
        </w:rPr>
        <w:t>The role of regional representatives of the Ombudsman in enhancing public awareness was underlined. It was pointed out that they have contributed significantly to ensuring that local government officials are well-informed about human rights issues.</w:t>
      </w:r>
    </w:p>
    <w:p w14:paraId="3F574CC3" w14:textId="77777777" w:rsidR="0013539D" w:rsidRPr="00E60453" w:rsidRDefault="0013539D" w:rsidP="001426ED">
      <w:pPr>
        <w:pStyle w:val="ListParagraph"/>
        <w:numPr>
          <w:ilvl w:val="0"/>
          <w:numId w:val="130"/>
        </w:numPr>
        <w:ind w:left="360"/>
        <w:jc w:val="both"/>
        <w:rPr>
          <w:rFonts w:ascii="Arial" w:hAnsi="Arial" w:cs="Arial"/>
          <w:color w:val="000000" w:themeColor="text1"/>
          <w:sz w:val="22"/>
          <w:szCs w:val="22"/>
          <w:lang w:val="en-US"/>
        </w:rPr>
      </w:pPr>
      <w:r w:rsidRPr="00E60453">
        <w:rPr>
          <w:rFonts w:ascii="Arial" w:hAnsi="Arial" w:cs="Arial"/>
          <w:color w:val="000000" w:themeColor="text1"/>
          <w:sz w:val="22"/>
          <w:szCs w:val="22"/>
          <w:lang w:val="en-US"/>
        </w:rPr>
        <w:t xml:space="preserve">One recurring theme was the need for additional training and clarification on specific topics, signaling areas where further educational efforts could yield even better results. </w:t>
      </w:r>
    </w:p>
    <w:p w14:paraId="1328B2CE" w14:textId="77777777" w:rsidR="0013539D" w:rsidRPr="00E60453" w:rsidRDefault="0013539D" w:rsidP="001426ED">
      <w:pPr>
        <w:pStyle w:val="ListParagraph"/>
        <w:numPr>
          <w:ilvl w:val="0"/>
          <w:numId w:val="130"/>
        </w:numPr>
        <w:spacing w:after="120"/>
        <w:ind w:left="360"/>
        <w:jc w:val="both"/>
        <w:rPr>
          <w:rFonts w:ascii="Arial" w:hAnsi="Arial" w:cs="Arial"/>
          <w:color w:val="000000" w:themeColor="text1"/>
          <w:sz w:val="22"/>
          <w:szCs w:val="22"/>
          <w:lang w:val="en-US"/>
        </w:rPr>
      </w:pPr>
      <w:r w:rsidRPr="00E60453">
        <w:rPr>
          <w:rFonts w:ascii="Arial" w:hAnsi="Arial" w:cs="Arial"/>
          <w:color w:val="000000" w:themeColor="text1"/>
          <w:sz w:val="22"/>
          <w:szCs w:val="22"/>
          <w:lang w:val="en-US"/>
        </w:rPr>
        <w:t>Printed methodological materials and ongoing educational events were specifically mentioned as being beneficial in improving the legal understanding and human rights practices among government officials.</w:t>
      </w:r>
    </w:p>
    <w:p w14:paraId="1B6033C6" w14:textId="77777777" w:rsidR="0013539D" w:rsidRPr="00DF5987" w:rsidRDefault="0013539D" w:rsidP="001426ED">
      <w:pPr>
        <w:spacing w:after="120"/>
        <w:ind w:left="-3"/>
        <w:jc w:val="both"/>
        <w:rPr>
          <w:rFonts w:ascii="Arial" w:hAnsi="Arial" w:cs="Arial"/>
          <w:color w:val="000000" w:themeColor="text1"/>
          <w:sz w:val="22"/>
          <w:szCs w:val="22"/>
          <w:lang w:val="en-US"/>
        </w:rPr>
      </w:pPr>
      <w:r w:rsidRPr="00DF5987">
        <w:rPr>
          <w:rFonts w:ascii="Arial" w:hAnsi="Arial" w:cs="Arial"/>
          <w:b/>
          <w:bCs/>
          <w:i/>
          <w:iCs/>
          <w:color w:val="000000" w:themeColor="text1"/>
          <w:sz w:val="22"/>
          <w:szCs w:val="22"/>
          <w:lang w:val="en-US"/>
        </w:rPr>
        <w:t xml:space="preserve">Summarizing these data, </w:t>
      </w:r>
      <w:r w:rsidRPr="00DF5987">
        <w:rPr>
          <w:rFonts w:ascii="Arial" w:hAnsi="Arial" w:cs="Arial"/>
          <w:color w:val="000000" w:themeColor="text1"/>
          <w:sz w:val="22"/>
          <w:szCs w:val="22"/>
          <w:lang w:val="en-US"/>
        </w:rPr>
        <w:t xml:space="preserve">the findings conclusively </w:t>
      </w:r>
      <w:r>
        <w:rPr>
          <w:rFonts w:ascii="Arial" w:hAnsi="Arial" w:cs="Arial"/>
          <w:color w:val="000000" w:themeColor="text1"/>
          <w:sz w:val="22"/>
          <w:szCs w:val="22"/>
          <w:lang w:val="en-US"/>
        </w:rPr>
        <w:t>indicate</w:t>
      </w:r>
      <w:r w:rsidRPr="00DF5987">
        <w:rPr>
          <w:rFonts w:ascii="Arial" w:hAnsi="Arial" w:cs="Arial"/>
          <w:color w:val="000000" w:themeColor="text1"/>
          <w:sz w:val="22"/>
          <w:szCs w:val="22"/>
          <w:lang w:val="en-US"/>
        </w:rPr>
        <w:t xml:space="preserve"> a substantive positive impact on both </w:t>
      </w:r>
      <w:r>
        <w:rPr>
          <w:rFonts w:ascii="Arial" w:hAnsi="Arial" w:cs="Arial"/>
          <w:color w:val="000000" w:themeColor="text1"/>
          <w:sz w:val="22"/>
          <w:szCs w:val="22"/>
          <w:lang w:val="en-US"/>
        </w:rPr>
        <w:t>groups</w:t>
      </w:r>
      <w:r w:rsidRPr="00DF5987">
        <w:rPr>
          <w:rFonts w:ascii="Arial" w:hAnsi="Arial" w:cs="Arial"/>
          <w:color w:val="000000" w:themeColor="text1"/>
          <w:sz w:val="22"/>
          <w:szCs w:val="22"/>
          <w:lang w:val="en-US"/>
        </w:rPr>
        <w:t xml:space="preserve">. Specifically, 77.8% of respondents acknowledge the considerable enhancement in the operational capacities of the </w:t>
      </w:r>
      <w:r>
        <w:rPr>
          <w:rFonts w:ascii="Arial" w:hAnsi="Arial" w:cs="Arial"/>
          <w:color w:val="000000" w:themeColor="text1"/>
          <w:sz w:val="22"/>
          <w:szCs w:val="22"/>
          <w:lang w:val="en-US"/>
        </w:rPr>
        <w:t>OO</w:t>
      </w:r>
      <w:r w:rsidRPr="00DF5987">
        <w:rPr>
          <w:rFonts w:ascii="Arial" w:hAnsi="Arial" w:cs="Arial"/>
          <w:color w:val="000000" w:themeColor="text1"/>
          <w:sz w:val="22"/>
          <w:szCs w:val="22"/>
          <w:lang w:val="en-US"/>
        </w:rPr>
        <w:t xml:space="preserve"> and its regional network. Qualitative observations further accentuate the project’s transformative role, particularly in establishing effective regional offices and in boosting trust in the </w:t>
      </w:r>
      <w:r>
        <w:rPr>
          <w:rFonts w:ascii="Arial" w:hAnsi="Arial" w:cs="Arial"/>
          <w:color w:val="000000" w:themeColor="text1"/>
          <w:sz w:val="22"/>
          <w:szCs w:val="22"/>
          <w:lang w:val="en-US"/>
        </w:rPr>
        <w:t>OO</w:t>
      </w:r>
      <w:r w:rsidRPr="00DF5987">
        <w:rPr>
          <w:rFonts w:ascii="Arial" w:hAnsi="Arial" w:cs="Arial"/>
          <w:color w:val="000000" w:themeColor="text1"/>
          <w:sz w:val="22"/>
          <w:szCs w:val="22"/>
          <w:lang w:val="en-US"/>
        </w:rPr>
        <w:t xml:space="preserve"> through transparency and opportunities for public engagement.</w:t>
      </w:r>
    </w:p>
    <w:p w14:paraId="54AEE97A" w14:textId="77777777" w:rsidR="0013539D" w:rsidRPr="00DF5987" w:rsidRDefault="0013539D" w:rsidP="001426ED">
      <w:pPr>
        <w:spacing w:after="120"/>
        <w:ind w:left="-3"/>
        <w:jc w:val="both"/>
        <w:rPr>
          <w:rFonts w:ascii="Arial" w:hAnsi="Arial" w:cs="Arial"/>
          <w:color w:val="000000" w:themeColor="text1"/>
          <w:sz w:val="22"/>
          <w:szCs w:val="22"/>
          <w:lang w:val="en-US"/>
        </w:rPr>
      </w:pPr>
      <w:r w:rsidRPr="00DF5987">
        <w:rPr>
          <w:rFonts w:ascii="Arial" w:hAnsi="Arial" w:cs="Arial"/>
          <w:color w:val="000000" w:themeColor="text1"/>
          <w:sz w:val="22"/>
          <w:szCs w:val="22"/>
          <w:lang w:val="en-US"/>
        </w:rPr>
        <w:t>As for the fortification of human rights expertise among civil servants, 55.6% of respondents assert significant improvement, while an additional 44.4% recognize progress to a certain extent. The project's comprehensive educational initiatives have emerged as pivotal mechanisms in nurturing legal consciousness across multiple governmental strata. Moreover, despite challenges such as human resource attrition, the project has acted as a catalytic agent for prospective systemic reforms.</w:t>
      </w:r>
    </w:p>
    <w:p w14:paraId="553FD026" w14:textId="77777777" w:rsidR="0013539D" w:rsidRPr="00DF5987" w:rsidRDefault="0013539D" w:rsidP="001426ED">
      <w:pPr>
        <w:spacing w:after="240"/>
        <w:ind w:left="-3"/>
        <w:jc w:val="both"/>
        <w:rPr>
          <w:rFonts w:ascii="Arial" w:hAnsi="Arial" w:cs="Arial"/>
          <w:color w:val="000000" w:themeColor="text1"/>
          <w:sz w:val="22"/>
          <w:szCs w:val="22"/>
          <w:lang w:val="en-US"/>
        </w:rPr>
      </w:pPr>
      <w:r w:rsidRPr="00DF5987">
        <w:rPr>
          <w:rFonts w:ascii="Arial" w:hAnsi="Arial" w:cs="Arial"/>
          <w:color w:val="000000" w:themeColor="text1"/>
          <w:sz w:val="22"/>
          <w:szCs w:val="22"/>
          <w:lang w:val="en-US"/>
        </w:rPr>
        <w:t xml:space="preserve">Conclusively, the </w:t>
      </w:r>
      <w:r>
        <w:rPr>
          <w:rFonts w:ascii="Arial" w:hAnsi="Arial" w:cs="Arial"/>
          <w:color w:val="000000" w:themeColor="text1"/>
          <w:sz w:val="22"/>
          <w:szCs w:val="22"/>
          <w:lang w:val="en-US"/>
        </w:rPr>
        <w:t>“</w:t>
      </w:r>
      <w:r w:rsidRPr="00DF5987">
        <w:rPr>
          <w:rFonts w:ascii="Arial" w:hAnsi="Arial" w:cs="Arial"/>
          <w:color w:val="000000" w:themeColor="text1"/>
          <w:sz w:val="22"/>
          <w:szCs w:val="22"/>
          <w:lang w:val="en-US"/>
        </w:rPr>
        <w:t>Human Rights for Ukraine</w:t>
      </w:r>
      <w:r>
        <w:rPr>
          <w:rFonts w:ascii="Arial" w:hAnsi="Arial" w:cs="Arial"/>
          <w:color w:val="000000" w:themeColor="text1"/>
          <w:sz w:val="22"/>
          <w:szCs w:val="22"/>
          <w:lang w:val="en-US"/>
        </w:rPr>
        <w:t>”</w:t>
      </w:r>
      <w:r w:rsidRPr="00DF5987">
        <w:rPr>
          <w:rFonts w:ascii="Arial" w:hAnsi="Arial" w:cs="Arial"/>
          <w:color w:val="000000" w:themeColor="text1"/>
          <w:sz w:val="22"/>
          <w:szCs w:val="22"/>
          <w:lang w:val="en-US"/>
        </w:rPr>
        <w:t xml:space="preserve"> Project has been instrumental in both strengthening the National Human Rights Institution and its regional network as well as in enhancing the human rights </w:t>
      </w:r>
      <w:r>
        <w:rPr>
          <w:rFonts w:ascii="Arial" w:hAnsi="Arial" w:cs="Arial"/>
          <w:color w:val="000000" w:themeColor="text1"/>
          <w:sz w:val="22"/>
          <w:szCs w:val="22"/>
          <w:lang w:val="en-US"/>
        </w:rPr>
        <w:t>knowledge</w:t>
      </w:r>
      <w:r w:rsidRPr="00DF5987">
        <w:rPr>
          <w:rFonts w:ascii="Arial" w:hAnsi="Arial" w:cs="Arial"/>
          <w:color w:val="000000" w:themeColor="text1"/>
          <w:sz w:val="22"/>
          <w:szCs w:val="22"/>
          <w:lang w:val="en-US"/>
        </w:rPr>
        <w:t xml:space="preserve"> of civil servants. While it is acknowledged that more work remains, especially in areas requiring additional training, the project has undeniably laid down a robust framework for future advancements in human rights protection and advocacy within the country.</w:t>
      </w:r>
    </w:p>
    <w:p w14:paraId="4ED55ED9" w14:textId="465B542A" w:rsidR="00E67F78" w:rsidRPr="006C2454" w:rsidRDefault="00E67F78" w:rsidP="001426ED">
      <w:pPr>
        <w:pStyle w:val="Heading2"/>
        <w:spacing w:before="0" w:after="120"/>
        <w:rPr>
          <w:rFonts w:ascii="Arial" w:hAnsi="Arial" w:cs="Arial"/>
          <w:b/>
          <w:bCs/>
          <w:color w:val="000000" w:themeColor="text1"/>
          <w:sz w:val="22"/>
          <w:szCs w:val="22"/>
          <w:lang w:val="en-US"/>
        </w:rPr>
      </w:pPr>
      <w:bookmarkStart w:id="11" w:name="_Toc145591694"/>
      <w:r w:rsidRPr="006C2454">
        <w:rPr>
          <w:rFonts w:ascii="Arial" w:hAnsi="Arial" w:cs="Arial"/>
          <w:b/>
          <w:bCs/>
          <w:color w:val="000000" w:themeColor="text1"/>
          <w:sz w:val="22"/>
          <w:szCs w:val="22"/>
          <w:lang w:val="en-US"/>
        </w:rPr>
        <w:t>6.</w:t>
      </w:r>
      <w:r w:rsidR="00D4687D">
        <w:rPr>
          <w:rFonts w:ascii="Arial" w:hAnsi="Arial" w:cs="Arial"/>
          <w:b/>
          <w:bCs/>
          <w:color w:val="000000" w:themeColor="text1"/>
          <w:sz w:val="22"/>
          <w:szCs w:val="22"/>
          <w:lang w:val="en-US"/>
        </w:rPr>
        <w:t>3</w:t>
      </w:r>
      <w:r w:rsidRPr="006C2454">
        <w:rPr>
          <w:rFonts w:ascii="Arial" w:hAnsi="Arial" w:cs="Arial"/>
          <w:b/>
          <w:bCs/>
          <w:color w:val="000000" w:themeColor="text1"/>
          <w:sz w:val="22"/>
          <w:szCs w:val="22"/>
          <w:lang w:val="en-US"/>
        </w:rPr>
        <w:t>. Efficiency</w:t>
      </w:r>
      <w:bookmarkEnd w:id="11"/>
    </w:p>
    <w:p w14:paraId="6AA497B3" w14:textId="56B3CCC6" w:rsidR="00E67F78" w:rsidRPr="00D84FDF" w:rsidRDefault="00E67F78" w:rsidP="001426ED">
      <w:pPr>
        <w:pStyle w:val="Heading3"/>
        <w:spacing w:before="0" w:after="120"/>
        <w:jc w:val="both"/>
        <w:rPr>
          <w:rFonts w:ascii="Arial" w:hAnsi="Arial" w:cs="Arial"/>
          <w:b/>
          <w:bCs/>
          <w:color w:val="000000" w:themeColor="text1"/>
          <w:sz w:val="22"/>
          <w:szCs w:val="22"/>
          <w:lang w:val="en-US"/>
        </w:rPr>
      </w:pPr>
      <w:r w:rsidRPr="00D84FDF">
        <w:rPr>
          <w:rFonts w:ascii="Arial" w:hAnsi="Arial" w:cs="Arial"/>
          <w:b/>
          <w:bCs/>
          <w:color w:val="000000" w:themeColor="text1"/>
          <w:sz w:val="22"/>
          <w:szCs w:val="22"/>
          <w:lang w:val="en-US"/>
        </w:rPr>
        <w:t xml:space="preserve">Were the resources and inputs converted to outputs in a timely and cost-effective manner? </w:t>
      </w:r>
    </w:p>
    <w:p w14:paraId="2AF9F2F7" w14:textId="5C194693" w:rsidR="00624282" w:rsidRPr="00624282" w:rsidRDefault="00624282" w:rsidP="001426ED">
      <w:pPr>
        <w:spacing w:before="120" w:after="120"/>
        <w:jc w:val="both"/>
        <w:rPr>
          <w:rFonts w:ascii="Arial" w:hAnsi="Arial" w:cs="Arial"/>
          <w:i/>
          <w:iCs/>
          <w:color w:val="000000" w:themeColor="text1"/>
          <w:sz w:val="22"/>
          <w:szCs w:val="22"/>
          <w:lang w:val="en-US"/>
        </w:rPr>
      </w:pPr>
      <w:r w:rsidRPr="00624282">
        <w:rPr>
          <w:rFonts w:ascii="Arial" w:hAnsi="Arial" w:cs="Arial"/>
          <w:i/>
          <w:iCs/>
          <w:color w:val="000000" w:themeColor="text1"/>
          <w:sz w:val="22"/>
          <w:szCs w:val="22"/>
          <w:lang w:val="en-US"/>
        </w:rPr>
        <w:t>Findings from Document Review</w:t>
      </w:r>
    </w:p>
    <w:p w14:paraId="5DA26446" w14:textId="6AA736BE" w:rsidR="00E67F78" w:rsidRPr="00F02D17" w:rsidRDefault="00E67F78" w:rsidP="001426ED">
      <w:pPr>
        <w:spacing w:before="120" w:after="120"/>
        <w:jc w:val="both"/>
        <w:rPr>
          <w:rFonts w:ascii="Arial" w:hAnsi="Arial" w:cs="Arial"/>
          <w:color w:val="000000" w:themeColor="text1"/>
          <w:sz w:val="22"/>
          <w:szCs w:val="22"/>
          <w:lang w:val="en-US"/>
        </w:rPr>
      </w:pPr>
      <w:r w:rsidRPr="00624282">
        <w:rPr>
          <w:rFonts w:ascii="Arial" w:hAnsi="Arial" w:cs="Arial"/>
          <w:color w:val="000000" w:themeColor="text1"/>
          <w:sz w:val="22"/>
          <w:szCs w:val="22"/>
          <w:lang w:val="en-US"/>
        </w:rPr>
        <w:t>Findings Based on the Analysis of the Project's Financial Reports</w:t>
      </w:r>
    </w:p>
    <w:p w14:paraId="39EDC17C" w14:textId="77777777" w:rsidR="00E67F78" w:rsidRPr="00F02D17" w:rsidRDefault="00E67F78" w:rsidP="001426ED">
      <w:pPr>
        <w:spacing w:after="120"/>
        <w:jc w:val="both"/>
        <w:rPr>
          <w:rFonts w:ascii="Arial" w:hAnsi="Arial" w:cs="Arial"/>
          <w:color w:val="000000" w:themeColor="text1"/>
          <w:sz w:val="22"/>
          <w:szCs w:val="22"/>
          <w:lang w:val="en-US"/>
        </w:rPr>
      </w:pPr>
      <w:r w:rsidRPr="00F02D17">
        <w:rPr>
          <w:rFonts w:ascii="Arial" w:hAnsi="Arial" w:cs="Arial"/>
          <w:color w:val="000000" w:themeColor="text1"/>
          <w:sz w:val="22"/>
          <w:szCs w:val="22"/>
          <w:lang w:val="en-US"/>
        </w:rPr>
        <w:t>The project is well on its trajectory with an overall Project Delivery Rate of 86%, a metric that largely speaks to effective resource utilization. The analysis below outlines the project's performance in converting resources and outputs, considering the project's expected end date of 31st December 2023.</w:t>
      </w:r>
    </w:p>
    <w:p w14:paraId="7124916E" w14:textId="77777777" w:rsidR="00E67F78" w:rsidRPr="00F02D17" w:rsidRDefault="00E67F78" w:rsidP="001426ED">
      <w:pPr>
        <w:spacing w:after="120"/>
        <w:jc w:val="both"/>
        <w:rPr>
          <w:rFonts w:ascii="Arial" w:hAnsi="Arial" w:cs="Arial"/>
          <w:color w:val="000000" w:themeColor="text1"/>
          <w:sz w:val="22"/>
          <w:szCs w:val="22"/>
          <w:lang w:val="en-US"/>
        </w:rPr>
      </w:pPr>
      <w:r w:rsidRPr="00F02D17">
        <w:rPr>
          <w:rFonts w:ascii="Arial" w:hAnsi="Arial" w:cs="Arial"/>
          <w:color w:val="000000" w:themeColor="text1"/>
          <w:sz w:val="22"/>
          <w:szCs w:val="22"/>
          <w:lang w:val="en-US"/>
        </w:rPr>
        <w:t>Strengths:</w:t>
      </w:r>
    </w:p>
    <w:p w14:paraId="22EC0B92" w14:textId="77777777" w:rsidR="00E67F78" w:rsidRPr="00D17E01" w:rsidRDefault="00E67F78" w:rsidP="001426ED">
      <w:pPr>
        <w:pStyle w:val="ListParagraph"/>
        <w:numPr>
          <w:ilvl w:val="0"/>
          <w:numId w:val="75"/>
        </w:numPr>
        <w:spacing w:after="120"/>
        <w:ind w:left="357" w:hanging="357"/>
        <w:contextualSpacing w:val="0"/>
        <w:jc w:val="both"/>
        <w:rPr>
          <w:rFonts w:ascii="Arial" w:hAnsi="Arial" w:cs="Arial"/>
          <w:color w:val="000000" w:themeColor="text1"/>
          <w:sz w:val="22"/>
          <w:szCs w:val="22"/>
          <w:lang w:val="en-US"/>
        </w:rPr>
      </w:pPr>
      <w:r w:rsidRPr="00D17E01">
        <w:rPr>
          <w:rFonts w:ascii="Arial" w:hAnsi="Arial" w:cs="Arial"/>
          <w:color w:val="000000" w:themeColor="text1"/>
          <w:sz w:val="22"/>
          <w:szCs w:val="22"/>
          <w:lang w:val="en-US"/>
        </w:rPr>
        <w:t>High Overall Project Delivery Rate: The project's 86% delivery rate is commendable, especially given that it has until the end of December 2023 to fully utilize its resources. This points towards a generally effective conversion of inputs to outputs.</w:t>
      </w:r>
    </w:p>
    <w:p w14:paraId="54849503" w14:textId="77777777" w:rsidR="00E67F78" w:rsidRPr="00D17E01" w:rsidRDefault="00E67F78" w:rsidP="001426ED">
      <w:pPr>
        <w:pStyle w:val="ListParagraph"/>
        <w:numPr>
          <w:ilvl w:val="0"/>
          <w:numId w:val="75"/>
        </w:numPr>
        <w:spacing w:after="120"/>
        <w:ind w:left="357" w:hanging="357"/>
        <w:contextualSpacing w:val="0"/>
        <w:jc w:val="both"/>
        <w:rPr>
          <w:rFonts w:ascii="Arial" w:hAnsi="Arial" w:cs="Arial"/>
          <w:color w:val="000000" w:themeColor="text1"/>
          <w:sz w:val="22"/>
          <w:szCs w:val="22"/>
          <w:lang w:val="en-US"/>
        </w:rPr>
      </w:pPr>
      <w:r w:rsidRPr="00D17E01">
        <w:rPr>
          <w:rFonts w:ascii="Arial" w:hAnsi="Arial" w:cs="Arial"/>
          <w:color w:val="000000" w:themeColor="text1"/>
          <w:sz w:val="22"/>
          <w:szCs w:val="22"/>
          <w:lang w:val="en-US"/>
        </w:rPr>
        <w:lastRenderedPageBreak/>
        <w:t>Priority Activities Focused: Certain key activities such as 'Capacity of OO's network of CSO/civic human rights monitors strengthened' (Activity 1) and 'OO and CSO partners and duty-bearers knowledge and skills to effectively address conflict-related human rights challenges strengthened' (Activity 6) have high delivery rates (85% and 84% respectively). This indicates the prioritization of crucial elements within the human rights landscape in Ukraine.</w:t>
      </w:r>
    </w:p>
    <w:p w14:paraId="7D557E09" w14:textId="77777777" w:rsidR="00E67F78" w:rsidRPr="00D17E01" w:rsidRDefault="00E67F78" w:rsidP="001426ED">
      <w:pPr>
        <w:pStyle w:val="ListParagraph"/>
        <w:numPr>
          <w:ilvl w:val="0"/>
          <w:numId w:val="75"/>
        </w:numPr>
        <w:spacing w:after="120"/>
        <w:ind w:left="360"/>
        <w:contextualSpacing w:val="0"/>
        <w:jc w:val="both"/>
        <w:rPr>
          <w:rFonts w:ascii="Arial" w:hAnsi="Arial" w:cs="Arial"/>
          <w:color w:val="000000" w:themeColor="text1"/>
          <w:sz w:val="22"/>
          <w:szCs w:val="22"/>
          <w:lang w:val="en-US"/>
        </w:rPr>
      </w:pPr>
      <w:r w:rsidRPr="00D17E01">
        <w:rPr>
          <w:rFonts w:ascii="Arial" w:hAnsi="Arial" w:cs="Arial"/>
          <w:color w:val="000000" w:themeColor="text1"/>
          <w:sz w:val="22"/>
          <w:szCs w:val="22"/>
          <w:lang w:val="en-US"/>
        </w:rPr>
        <w:t>Administrative Costs Within Bounds: General Management Services (GMS) and Staff Management Costs have delivery rates of 83% and 69% respectively. Considering the 8% and 4% budget allocation, the figures suggest prudent management of administrative costs.</w:t>
      </w:r>
    </w:p>
    <w:p w14:paraId="53D11954" w14:textId="45ACF131" w:rsidR="00E67F78" w:rsidRPr="00F02D17" w:rsidRDefault="00E67F78" w:rsidP="001426ED">
      <w:pPr>
        <w:spacing w:after="120"/>
        <w:jc w:val="both"/>
        <w:rPr>
          <w:rFonts w:ascii="Arial" w:hAnsi="Arial" w:cs="Arial"/>
          <w:color w:val="000000" w:themeColor="text1"/>
          <w:sz w:val="22"/>
          <w:szCs w:val="22"/>
          <w:lang w:val="en-US"/>
        </w:rPr>
      </w:pPr>
      <w:r w:rsidRPr="00F02D17">
        <w:rPr>
          <w:rFonts w:ascii="Arial" w:hAnsi="Arial" w:cs="Arial"/>
          <w:color w:val="000000" w:themeColor="text1"/>
          <w:sz w:val="22"/>
          <w:szCs w:val="22"/>
          <w:lang w:val="en-US"/>
        </w:rPr>
        <w:t>Potential Weaknesses</w:t>
      </w:r>
      <w:r w:rsidR="00FE6BDC">
        <w:rPr>
          <w:rFonts w:ascii="Arial" w:hAnsi="Arial" w:cs="Arial"/>
          <w:color w:val="000000" w:themeColor="text1"/>
          <w:sz w:val="22"/>
          <w:szCs w:val="22"/>
          <w:lang w:val="en-US"/>
        </w:rPr>
        <w:t>:</w:t>
      </w:r>
    </w:p>
    <w:p w14:paraId="17C58150" w14:textId="77777777" w:rsidR="00E67F78" w:rsidRPr="00D17E01" w:rsidRDefault="00E67F78" w:rsidP="001426ED">
      <w:pPr>
        <w:pStyle w:val="ListParagraph"/>
        <w:numPr>
          <w:ilvl w:val="0"/>
          <w:numId w:val="76"/>
        </w:numPr>
        <w:spacing w:after="120"/>
        <w:ind w:left="357" w:hanging="357"/>
        <w:contextualSpacing w:val="0"/>
        <w:jc w:val="both"/>
        <w:rPr>
          <w:rFonts w:ascii="Arial" w:hAnsi="Arial" w:cs="Arial"/>
          <w:color w:val="000000" w:themeColor="text1"/>
          <w:sz w:val="22"/>
          <w:szCs w:val="22"/>
          <w:lang w:val="en-US"/>
        </w:rPr>
      </w:pPr>
      <w:r w:rsidRPr="00D17E01">
        <w:rPr>
          <w:rFonts w:ascii="Arial" w:hAnsi="Arial" w:cs="Arial"/>
          <w:color w:val="000000" w:themeColor="text1"/>
          <w:sz w:val="22"/>
          <w:szCs w:val="22"/>
          <w:lang w:val="en-US"/>
        </w:rPr>
        <w:t>Timeliness Concerns: The budget spending for the period January-June 2023 is only 28% of the allocated amount for that period. Given the project’s end date in December 2023, this low rate of spending could signal possible delays that may impact timely completion.</w:t>
      </w:r>
    </w:p>
    <w:p w14:paraId="0EFE8CB8" w14:textId="77777777" w:rsidR="00E67F78" w:rsidRPr="00624282" w:rsidRDefault="00E67F78" w:rsidP="001426ED">
      <w:pPr>
        <w:spacing w:after="120"/>
        <w:jc w:val="both"/>
        <w:rPr>
          <w:rFonts w:ascii="Arial" w:hAnsi="Arial" w:cs="Arial"/>
          <w:color w:val="000000" w:themeColor="text1"/>
          <w:sz w:val="22"/>
          <w:szCs w:val="22"/>
          <w:lang w:val="en-US"/>
        </w:rPr>
      </w:pPr>
      <w:r w:rsidRPr="00624282">
        <w:rPr>
          <w:rFonts w:ascii="Arial" w:hAnsi="Arial" w:cs="Arial"/>
          <w:color w:val="000000" w:themeColor="text1"/>
          <w:sz w:val="22"/>
          <w:szCs w:val="22"/>
          <w:lang w:val="en-US"/>
        </w:rPr>
        <w:t>Findings Based on the Analysis of the Project’s Narrative Reports</w:t>
      </w:r>
    </w:p>
    <w:p w14:paraId="56691A3A" w14:textId="1760DC71" w:rsidR="00E67F78" w:rsidRPr="00D17E01" w:rsidRDefault="00E67F78" w:rsidP="001426ED">
      <w:pPr>
        <w:spacing w:after="120"/>
        <w:jc w:val="both"/>
        <w:rPr>
          <w:rFonts w:ascii="Arial" w:hAnsi="Arial" w:cs="Arial"/>
          <w:color w:val="000000" w:themeColor="text1"/>
          <w:sz w:val="22"/>
          <w:szCs w:val="22"/>
          <w:lang w:val="en-US"/>
        </w:rPr>
      </w:pPr>
      <w:r w:rsidRPr="00D17E01">
        <w:rPr>
          <w:rFonts w:ascii="Arial" w:hAnsi="Arial" w:cs="Arial"/>
          <w:color w:val="000000" w:themeColor="text1"/>
          <w:sz w:val="22"/>
          <w:szCs w:val="22"/>
          <w:lang w:val="en-US"/>
        </w:rPr>
        <w:t>Overall Trends</w:t>
      </w:r>
      <w:r w:rsidR="00FE6BDC">
        <w:rPr>
          <w:rFonts w:ascii="Arial" w:hAnsi="Arial" w:cs="Arial"/>
          <w:color w:val="000000" w:themeColor="text1"/>
          <w:sz w:val="22"/>
          <w:szCs w:val="22"/>
          <w:lang w:val="en-US"/>
        </w:rPr>
        <w:t>:</w:t>
      </w:r>
    </w:p>
    <w:p w14:paraId="1920036E" w14:textId="77777777" w:rsidR="00E67F78" w:rsidRPr="00AE4650" w:rsidRDefault="00E67F78" w:rsidP="001426ED">
      <w:pPr>
        <w:pStyle w:val="ListParagraph"/>
        <w:numPr>
          <w:ilvl w:val="0"/>
          <w:numId w:val="77"/>
        </w:numPr>
        <w:spacing w:after="120"/>
        <w:ind w:left="357" w:hanging="357"/>
        <w:contextualSpacing w:val="0"/>
        <w:jc w:val="both"/>
        <w:rPr>
          <w:rFonts w:ascii="Arial" w:hAnsi="Arial" w:cs="Arial"/>
          <w:color w:val="000000" w:themeColor="text1"/>
          <w:sz w:val="22"/>
          <w:szCs w:val="22"/>
          <w:lang w:val="en-US"/>
        </w:rPr>
      </w:pPr>
      <w:r w:rsidRPr="00AE4650">
        <w:rPr>
          <w:rFonts w:ascii="Arial" w:hAnsi="Arial" w:cs="Arial"/>
          <w:color w:val="000000" w:themeColor="text1"/>
          <w:sz w:val="22"/>
          <w:szCs w:val="22"/>
          <w:lang w:val="en-US"/>
        </w:rPr>
        <w:t>Timeliness: Throughout the years, the project has been consistent in expending resources within the expected time frames, such as mid-year and annual cycles. This is evident from the expenses incurred relative to the budgeted amounts for each year (e.g., 97.22% in 2019, 99% in 2022).</w:t>
      </w:r>
    </w:p>
    <w:p w14:paraId="7C305D10" w14:textId="77777777" w:rsidR="00E67F78" w:rsidRPr="00AE4650" w:rsidRDefault="00E67F78" w:rsidP="001426ED">
      <w:pPr>
        <w:pStyle w:val="ListParagraph"/>
        <w:numPr>
          <w:ilvl w:val="0"/>
          <w:numId w:val="77"/>
        </w:numPr>
        <w:spacing w:after="120"/>
        <w:ind w:left="357" w:hanging="357"/>
        <w:contextualSpacing w:val="0"/>
        <w:jc w:val="both"/>
        <w:rPr>
          <w:rFonts w:ascii="Arial" w:hAnsi="Arial" w:cs="Arial"/>
          <w:color w:val="000000" w:themeColor="text1"/>
          <w:sz w:val="22"/>
          <w:szCs w:val="22"/>
          <w:lang w:val="en-US"/>
        </w:rPr>
      </w:pPr>
      <w:r w:rsidRPr="00AE4650">
        <w:rPr>
          <w:rFonts w:ascii="Arial" w:hAnsi="Arial" w:cs="Arial"/>
          <w:color w:val="000000" w:themeColor="text1"/>
          <w:sz w:val="22"/>
          <w:szCs w:val="22"/>
          <w:lang w:val="en-US"/>
        </w:rPr>
        <w:t>Adaptive Planning: The project has effectively adapted its budget plans to avoid significant deviations and meet emerging needs. For example, the 2019 budget observed trends requiring recalibration in Activities 1 and 2 and effectively accommodated these changes.</w:t>
      </w:r>
    </w:p>
    <w:p w14:paraId="666F214D" w14:textId="77777777" w:rsidR="00E67F78" w:rsidRPr="00AE4650" w:rsidRDefault="00E67F78" w:rsidP="001426ED">
      <w:pPr>
        <w:pStyle w:val="ListParagraph"/>
        <w:numPr>
          <w:ilvl w:val="0"/>
          <w:numId w:val="77"/>
        </w:numPr>
        <w:spacing w:after="120"/>
        <w:ind w:left="360"/>
        <w:jc w:val="both"/>
        <w:rPr>
          <w:rFonts w:ascii="Arial" w:hAnsi="Arial" w:cs="Arial"/>
          <w:color w:val="000000" w:themeColor="text1"/>
          <w:sz w:val="22"/>
          <w:szCs w:val="22"/>
          <w:lang w:val="en-US"/>
        </w:rPr>
      </w:pPr>
      <w:r w:rsidRPr="00AE4650">
        <w:rPr>
          <w:rFonts w:ascii="Arial" w:hAnsi="Arial" w:cs="Arial"/>
          <w:color w:val="000000" w:themeColor="text1"/>
          <w:sz w:val="22"/>
          <w:szCs w:val="22"/>
          <w:lang w:val="en-US"/>
        </w:rPr>
        <w:t xml:space="preserve">Transparency: The project </w:t>
      </w:r>
      <w:r>
        <w:rPr>
          <w:rFonts w:ascii="Arial" w:hAnsi="Arial" w:cs="Arial"/>
          <w:color w:val="000000" w:themeColor="text1"/>
          <w:sz w:val="22"/>
          <w:szCs w:val="22"/>
          <w:lang w:val="en-US"/>
        </w:rPr>
        <w:t xml:space="preserve">has </w:t>
      </w:r>
      <w:r w:rsidRPr="00AE4650">
        <w:rPr>
          <w:rFonts w:ascii="Arial" w:hAnsi="Arial" w:cs="Arial"/>
          <w:color w:val="000000" w:themeColor="text1"/>
          <w:sz w:val="22"/>
          <w:szCs w:val="22"/>
          <w:lang w:val="en-US"/>
        </w:rPr>
        <w:t>maintain</w:t>
      </w:r>
      <w:r>
        <w:rPr>
          <w:rFonts w:ascii="Arial" w:hAnsi="Arial" w:cs="Arial"/>
          <w:color w:val="000000" w:themeColor="text1"/>
          <w:sz w:val="22"/>
          <w:szCs w:val="22"/>
          <w:lang w:val="en-US"/>
        </w:rPr>
        <w:t>ed</w:t>
      </w:r>
      <w:r w:rsidRPr="00AE4650">
        <w:rPr>
          <w:rFonts w:ascii="Arial" w:hAnsi="Arial" w:cs="Arial"/>
          <w:color w:val="000000" w:themeColor="text1"/>
          <w:sz w:val="22"/>
          <w:szCs w:val="22"/>
          <w:lang w:val="en-US"/>
        </w:rPr>
        <w:t xml:space="preserve"> good governance and transparency practices, as evidenced by the information on budget deviations and modality changes being reported to and approved by the Project Board.</w:t>
      </w:r>
    </w:p>
    <w:p w14:paraId="505D75CA" w14:textId="229709D4" w:rsidR="00E67F78" w:rsidRPr="00D17E01" w:rsidRDefault="00E67F78" w:rsidP="001426ED">
      <w:pPr>
        <w:spacing w:after="120"/>
        <w:jc w:val="both"/>
        <w:rPr>
          <w:rFonts w:ascii="Arial" w:hAnsi="Arial" w:cs="Arial"/>
          <w:color w:val="000000" w:themeColor="text1"/>
          <w:sz w:val="22"/>
          <w:szCs w:val="22"/>
          <w:lang w:val="en-US"/>
        </w:rPr>
      </w:pPr>
      <w:r w:rsidRPr="00D17E01">
        <w:rPr>
          <w:rFonts w:ascii="Arial" w:hAnsi="Arial" w:cs="Arial"/>
          <w:color w:val="000000" w:themeColor="text1"/>
          <w:sz w:val="22"/>
          <w:szCs w:val="22"/>
          <w:lang w:val="en-US"/>
        </w:rPr>
        <w:t>Strengths</w:t>
      </w:r>
      <w:r w:rsidR="00FE6BDC">
        <w:rPr>
          <w:rFonts w:ascii="Arial" w:hAnsi="Arial" w:cs="Arial"/>
          <w:color w:val="000000" w:themeColor="text1"/>
          <w:sz w:val="22"/>
          <w:szCs w:val="22"/>
          <w:lang w:val="en-US"/>
        </w:rPr>
        <w:t>:</w:t>
      </w:r>
    </w:p>
    <w:p w14:paraId="2C7CB906" w14:textId="77777777" w:rsidR="00E67F78" w:rsidRPr="00AE4650" w:rsidRDefault="00E67F78" w:rsidP="001426ED">
      <w:pPr>
        <w:pStyle w:val="ListParagraph"/>
        <w:numPr>
          <w:ilvl w:val="0"/>
          <w:numId w:val="78"/>
        </w:numPr>
        <w:ind w:left="360"/>
        <w:jc w:val="both"/>
        <w:rPr>
          <w:rFonts w:ascii="Arial" w:hAnsi="Arial" w:cs="Arial"/>
          <w:color w:val="000000" w:themeColor="text1"/>
          <w:sz w:val="22"/>
          <w:szCs w:val="22"/>
          <w:lang w:val="en-US"/>
        </w:rPr>
      </w:pPr>
      <w:r w:rsidRPr="00AE4650">
        <w:rPr>
          <w:rFonts w:ascii="Arial" w:hAnsi="Arial" w:cs="Arial"/>
          <w:color w:val="000000" w:themeColor="text1"/>
          <w:sz w:val="22"/>
          <w:szCs w:val="22"/>
          <w:lang w:val="en-US"/>
        </w:rPr>
        <w:t>Budget Adherence: A notable strength is the project's adherence to planned budget allocations, as seen in annual spending close to the budgeted amounts (e.g., 97.22% in 2019, and 96% in 2021).</w:t>
      </w:r>
    </w:p>
    <w:p w14:paraId="47D2F192" w14:textId="77777777" w:rsidR="00E67F78" w:rsidRPr="00AE4650" w:rsidRDefault="00E67F78" w:rsidP="001426ED">
      <w:pPr>
        <w:pStyle w:val="ListParagraph"/>
        <w:numPr>
          <w:ilvl w:val="0"/>
          <w:numId w:val="78"/>
        </w:numPr>
        <w:ind w:left="360"/>
        <w:jc w:val="both"/>
        <w:rPr>
          <w:rFonts w:ascii="Arial" w:hAnsi="Arial" w:cs="Arial"/>
          <w:color w:val="000000" w:themeColor="text1"/>
          <w:sz w:val="22"/>
          <w:szCs w:val="22"/>
          <w:lang w:val="en-US"/>
        </w:rPr>
      </w:pPr>
      <w:r w:rsidRPr="00AE4650">
        <w:rPr>
          <w:rFonts w:ascii="Arial" w:hAnsi="Arial" w:cs="Arial"/>
          <w:color w:val="000000" w:themeColor="text1"/>
          <w:sz w:val="22"/>
          <w:szCs w:val="22"/>
          <w:lang w:val="en-US"/>
        </w:rPr>
        <w:t>Flexible Resource Allocation: Adaptive budgeting strategies enabled the project to repurpose funds to better meet objectives, like the reallocations from activities 3-5 to activities 2 and 6 in 2022.</w:t>
      </w:r>
    </w:p>
    <w:p w14:paraId="028A5871" w14:textId="77777777" w:rsidR="00E67F78" w:rsidRPr="00AE4650" w:rsidRDefault="00E67F78" w:rsidP="001426ED">
      <w:pPr>
        <w:pStyle w:val="ListParagraph"/>
        <w:numPr>
          <w:ilvl w:val="0"/>
          <w:numId w:val="78"/>
        </w:numPr>
        <w:spacing w:after="120"/>
        <w:ind w:left="360"/>
        <w:jc w:val="both"/>
        <w:rPr>
          <w:rFonts w:ascii="Arial" w:hAnsi="Arial" w:cs="Arial"/>
          <w:color w:val="000000" w:themeColor="text1"/>
          <w:sz w:val="22"/>
          <w:szCs w:val="22"/>
          <w:lang w:val="en-US"/>
        </w:rPr>
      </w:pPr>
      <w:r w:rsidRPr="00AE4650">
        <w:rPr>
          <w:rFonts w:ascii="Arial" w:hAnsi="Arial" w:cs="Arial"/>
          <w:color w:val="000000" w:themeColor="text1"/>
          <w:sz w:val="22"/>
          <w:szCs w:val="22"/>
          <w:lang w:val="en-US"/>
        </w:rPr>
        <w:t>Institutional Responsiveness: Adaptations in budget lines for consultancy services, training, and individual contracts show keen responsiveness to the project's evolving requirements, thereby ensuring that output indicators are met.</w:t>
      </w:r>
    </w:p>
    <w:p w14:paraId="106F97D5" w14:textId="16ADBF78" w:rsidR="00E67F78" w:rsidRPr="00D17E01" w:rsidRDefault="00E67F78" w:rsidP="001426ED">
      <w:pPr>
        <w:spacing w:after="120"/>
        <w:jc w:val="both"/>
        <w:rPr>
          <w:rFonts w:ascii="Arial" w:hAnsi="Arial" w:cs="Arial"/>
          <w:color w:val="000000" w:themeColor="text1"/>
          <w:sz w:val="22"/>
          <w:szCs w:val="22"/>
          <w:lang w:val="en-US"/>
        </w:rPr>
      </w:pPr>
      <w:r w:rsidRPr="00D17E01">
        <w:rPr>
          <w:rFonts w:ascii="Arial" w:hAnsi="Arial" w:cs="Arial"/>
          <w:color w:val="000000" w:themeColor="text1"/>
          <w:sz w:val="22"/>
          <w:szCs w:val="22"/>
          <w:lang w:val="en-US"/>
        </w:rPr>
        <w:t>Potential Weaknesses</w:t>
      </w:r>
      <w:r w:rsidR="00FE6BDC">
        <w:rPr>
          <w:rFonts w:ascii="Arial" w:hAnsi="Arial" w:cs="Arial"/>
          <w:color w:val="000000" w:themeColor="text1"/>
          <w:sz w:val="22"/>
          <w:szCs w:val="22"/>
          <w:lang w:val="en-US"/>
        </w:rPr>
        <w:t>:</w:t>
      </w:r>
    </w:p>
    <w:p w14:paraId="24208360" w14:textId="77777777" w:rsidR="00E67F78" w:rsidRPr="00AE4650" w:rsidRDefault="00E67F78" w:rsidP="001426ED">
      <w:pPr>
        <w:pStyle w:val="ListParagraph"/>
        <w:numPr>
          <w:ilvl w:val="0"/>
          <w:numId w:val="79"/>
        </w:numPr>
        <w:spacing w:after="120"/>
        <w:ind w:left="360"/>
        <w:jc w:val="both"/>
        <w:rPr>
          <w:rFonts w:ascii="Arial" w:hAnsi="Arial" w:cs="Arial"/>
          <w:color w:val="000000" w:themeColor="text1"/>
          <w:sz w:val="22"/>
          <w:szCs w:val="22"/>
          <w:lang w:val="en-US"/>
        </w:rPr>
      </w:pPr>
      <w:r w:rsidRPr="00AE4650">
        <w:rPr>
          <w:rFonts w:ascii="Arial" w:hAnsi="Arial" w:cs="Arial"/>
          <w:color w:val="000000" w:themeColor="text1"/>
          <w:sz w:val="22"/>
          <w:szCs w:val="22"/>
          <w:lang w:val="en-US"/>
        </w:rPr>
        <w:t>Delays in Reporting: The transition to UNDP's new corporate management system in 2023 has delayed financial postings, leaving room for uncertainties in the budget performance (e.g., pending RPA liquidations and staffing costs).</w:t>
      </w:r>
    </w:p>
    <w:p w14:paraId="0E5CBED0" w14:textId="77777777" w:rsidR="00E67F78" w:rsidRPr="00624282" w:rsidRDefault="00E67F78" w:rsidP="001426ED">
      <w:pPr>
        <w:spacing w:after="120"/>
        <w:jc w:val="both"/>
        <w:rPr>
          <w:rFonts w:ascii="Arial" w:hAnsi="Arial" w:cs="Arial"/>
          <w:color w:val="000000" w:themeColor="text1"/>
          <w:sz w:val="22"/>
          <w:szCs w:val="22"/>
          <w:lang w:val="en-US"/>
        </w:rPr>
      </w:pPr>
      <w:r w:rsidRPr="00624282">
        <w:rPr>
          <w:rFonts w:ascii="Arial" w:hAnsi="Arial" w:cs="Arial"/>
          <w:color w:val="000000" w:themeColor="text1"/>
          <w:sz w:val="22"/>
          <w:szCs w:val="22"/>
          <w:lang w:val="en-US"/>
        </w:rPr>
        <w:t>Findings Based on the Analysis of the Project Proposal</w:t>
      </w:r>
    </w:p>
    <w:p w14:paraId="1710E93D" w14:textId="77777777" w:rsidR="00E67F78" w:rsidRPr="004C2F7D" w:rsidRDefault="00E67F78" w:rsidP="001426ED">
      <w:pPr>
        <w:spacing w:after="120"/>
        <w:jc w:val="both"/>
        <w:rPr>
          <w:rFonts w:ascii="Arial" w:hAnsi="Arial" w:cs="Arial"/>
          <w:iCs/>
          <w:color w:val="000000" w:themeColor="text1"/>
          <w:sz w:val="22"/>
          <w:szCs w:val="22"/>
          <w:lang w:val="en-US"/>
        </w:rPr>
      </w:pPr>
      <w:r w:rsidRPr="004C2F7D">
        <w:rPr>
          <w:rFonts w:ascii="Arial" w:hAnsi="Arial" w:cs="Arial"/>
          <w:iCs/>
          <w:color w:val="000000" w:themeColor="text1"/>
          <w:sz w:val="22"/>
          <w:szCs w:val="22"/>
          <w:lang w:val="en-US"/>
        </w:rPr>
        <w:t>The Project Proposal outlined specific approaches to optimizing costs for purchases, equipment, and facilities. These primarily include the rental of office space adhering to UN security standards, the use of meeting rooms at the UN House provided on a pro bono basis, and the transfer of equipment from the Ombudsperson's Office project as well as a Danish-funded project.</w:t>
      </w:r>
    </w:p>
    <w:p w14:paraId="7ED07B0F" w14:textId="1414AAA2" w:rsidR="00E67F78" w:rsidRPr="002800CC" w:rsidRDefault="00E67F78" w:rsidP="001426ED">
      <w:pPr>
        <w:spacing w:after="240"/>
        <w:jc w:val="both"/>
        <w:rPr>
          <w:rFonts w:ascii="Arial" w:hAnsi="Arial" w:cs="Arial"/>
          <w:color w:val="000000" w:themeColor="text1"/>
          <w:sz w:val="22"/>
          <w:szCs w:val="22"/>
          <w:lang w:val="en-US"/>
        </w:rPr>
      </w:pPr>
      <w:proofErr w:type="gramStart"/>
      <w:r w:rsidRPr="0008046D">
        <w:rPr>
          <w:rFonts w:ascii="Arial" w:hAnsi="Arial" w:cs="Arial"/>
          <w:b/>
          <w:bCs/>
          <w:i/>
          <w:iCs/>
          <w:color w:val="000000" w:themeColor="text1"/>
          <w:sz w:val="22"/>
          <w:szCs w:val="22"/>
          <w:lang w:val="en-US"/>
        </w:rPr>
        <w:lastRenderedPageBreak/>
        <w:t>Summarizing these data</w:t>
      </w:r>
      <w:r>
        <w:rPr>
          <w:rFonts w:ascii="Arial" w:hAnsi="Arial" w:cs="Arial"/>
          <w:b/>
          <w:bCs/>
          <w:i/>
          <w:iCs/>
          <w:color w:val="000000" w:themeColor="text1"/>
          <w:sz w:val="22"/>
          <w:szCs w:val="22"/>
          <w:lang w:val="en-US"/>
        </w:rPr>
        <w:t xml:space="preserve">, </w:t>
      </w:r>
      <w:r w:rsidRPr="002800CC">
        <w:rPr>
          <w:rFonts w:ascii="Arial" w:hAnsi="Arial" w:cs="Arial"/>
          <w:color w:val="000000" w:themeColor="text1"/>
          <w:sz w:val="22"/>
          <w:szCs w:val="22"/>
          <w:lang w:val="en-US"/>
        </w:rPr>
        <w:t>it</w:t>
      </w:r>
      <w:proofErr w:type="gramEnd"/>
      <w:r w:rsidRPr="002800CC">
        <w:rPr>
          <w:rFonts w:ascii="Arial" w:hAnsi="Arial" w:cs="Arial"/>
          <w:color w:val="000000" w:themeColor="text1"/>
          <w:sz w:val="22"/>
          <w:szCs w:val="22"/>
          <w:lang w:val="en-US"/>
        </w:rPr>
        <w:t xml:space="preserve"> can be conclusively stated that the </w:t>
      </w:r>
      <w:r w:rsidR="00756778">
        <w:rPr>
          <w:rFonts w:ascii="Arial" w:hAnsi="Arial" w:cs="Arial"/>
          <w:color w:val="000000" w:themeColor="text1"/>
          <w:sz w:val="22"/>
          <w:szCs w:val="22"/>
          <w:lang w:val="en-US"/>
        </w:rPr>
        <w:t>“</w:t>
      </w:r>
      <w:r w:rsidRPr="002800CC">
        <w:rPr>
          <w:rFonts w:ascii="Arial" w:hAnsi="Arial" w:cs="Arial"/>
          <w:color w:val="000000" w:themeColor="text1"/>
          <w:sz w:val="22"/>
          <w:szCs w:val="22"/>
          <w:lang w:val="en-US"/>
        </w:rPr>
        <w:t>Human Rights for Ukraine</w:t>
      </w:r>
      <w:r w:rsidR="00756778">
        <w:rPr>
          <w:rFonts w:ascii="Arial" w:hAnsi="Arial" w:cs="Arial"/>
          <w:color w:val="000000" w:themeColor="text1"/>
          <w:sz w:val="22"/>
          <w:szCs w:val="22"/>
          <w:lang w:val="en-US"/>
        </w:rPr>
        <w:t>”</w:t>
      </w:r>
      <w:r w:rsidRPr="002800CC">
        <w:rPr>
          <w:rFonts w:ascii="Arial" w:hAnsi="Arial" w:cs="Arial"/>
          <w:color w:val="000000" w:themeColor="text1"/>
          <w:sz w:val="22"/>
          <w:szCs w:val="22"/>
          <w:lang w:val="en-US"/>
        </w:rPr>
        <w:t xml:space="preserve"> Project has been largely successful in converting its resources and outputs in a timely and cost-effective manner. The project has attained a high overall Project Delivery Rate of 86%, indicating effective resource utilization, with an acute focus on priority activities crucial to advancing the human rights landscape in Ukraine. While the project has generally demonstrated timeliness in resource expenditure throughout its life cycle, there are minor concerns relating to the spending rate for the period January-June 2023 that require attention to mitigate potential delays</w:t>
      </w:r>
      <w:r>
        <w:rPr>
          <w:rFonts w:ascii="Arial" w:hAnsi="Arial" w:cs="Arial"/>
          <w:color w:val="000000" w:themeColor="text1"/>
          <w:sz w:val="22"/>
          <w:szCs w:val="22"/>
          <w:lang w:val="en-US"/>
        </w:rPr>
        <w:t xml:space="preserve"> by the end of the Project</w:t>
      </w:r>
      <w:r w:rsidRPr="002800CC">
        <w:rPr>
          <w:rFonts w:ascii="Arial" w:hAnsi="Arial" w:cs="Arial"/>
          <w:color w:val="000000" w:themeColor="text1"/>
          <w:sz w:val="22"/>
          <w:szCs w:val="22"/>
          <w:lang w:val="en-US"/>
        </w:rPr>
        <w:t xml:space="preserve">. Noteworthy is the project’s capacity for adaptive planning and budget reallocation to meet emerging needs, in addition to maintaining transparency and good governance practices. </w:t>
      </w:r>
    </w:p>
    <w:p w14:paraId="1F0DED9B" w14:textId="4AC3B3FA" w:rsidR="00E67F78" w:rsidRPr="006C2454" w:rsidRDefault="00E67F78" w:rsidP="001426ED">
      <w:pPr>
        <w:pStyle w:val="Heading3"/>
        <w:spacing w:after="120"/>
        <w:jc w:val="both"/>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Was the project management, coordination, and monitoring efficient and appropriate?</w:t>
      </w:r>
    </w:p>
    <w:p w14:paraId="25739557" w14:textId="77777777" w:rsidR="00E67F78" w:rsidRPr="006C2454" w:rsidRDefault="00E67F78" w:rsidP="001426ED">
      <w:pPr>
        <w:spacing w:before="120" w:after="120"/>
        <w:rPr>
          <w:rFonts w:ascii="Arial" w:hAnsi="Arial" w:cs="Arial"/>
          <w:i/>
          <w:iCs/>
          <w:color w:val="000000" w:themeColor="text1"/>
          <w:sz w:val="22"/>
          <w:szCs w:val="22"/>
          <w:lang w:val="en-US"/>
        </w:rPr>
      </w:pPr>
      <w:r w:rsidRPr="006C2454">
        <w:rPr>
          <w:rFonts w:ascii="Arial" w:hAnsi="Arial" w:cs="Arial"/>
          <w:i/>
          <w:iCs/>
          <w:color w:val="000000" w:themeColor="text1"/>
          <w:sz w:val="22"/>
          <w:szCs w:val="22"/>
          <w:lang w:val="en-US"/>
        </w:rPr>
        <w:t>Findings from the data collection from the KII and FGD with the Group 1</w:t>
      </w:r>
    </w:p>
    <w:p w14:paraId="5E34DF34" w14:textId="77777777" w:rsidR="00E67F78" w:rsidRDefault="00E67F78" w:rsidP="001426ED">
      <w:pPr>
        <w:pStyle w:val="ListParagraph"/>
        <w:numPr>
          <w:ilvl w:val="0"/>
          <w:numId w:val="79"/>
        </w:numPr>
        <w:ind w:left="360"/>
        <w:jc w:val="both"/>
        <w:rPr>
          <w:rFonts w:ascii="Arial" w:hAnsi="Arial" w:cs="Arial"/>
          <w:color w:val="000000" w:themeColor="text1"/>
          <w:sz w:val="22"/>
          <w:szCs w:val="22"/>
          <w:lang w:val="en-US"/>
        </w:rPr>
      </w:pPr>
      <w:r w:rsidRPr="00662AF9">
        <w:rPr>
          <w:rFonts w:ascii="Arial" w:hAnsi="Arial" w:cs="Arial"/>
          <w:color w:val="000000" w:themeColor="text1"/>
          <w:sz w:val="22"/>
          <w:szCs w:val="22"/>
          <w:lang w:val="en-US"/>
        </w:rPr>
        <w:t>The interlocutors at the interviews noted the adaptability of monitoring systems, especially when certain indicators proved difficult to monitor. This flexibility is indicative of an effective monitoring system responsive to changing conditions, although it could raise questions about the initial selection of indicators.</w:t>
      </w:r>
    </w:p>
    <w:p w14:paraId="2D63BB5D" w14:textId="77777777" w:rsidR="00E67F78" w:rsidRDefault="00E67F78" w:rsidP="001426ED">
      <w:pPr>
        <w:pStyle w:val="ListParagraph"/>
        <w:numPr>
          <w:ilvl w:val="0"/>
          <w:numId w:val="79"/>
        </w:numPr>
        <w:ind w:left="360"/>
        <w:jc w:val="both"/>
        <w:rPr>
          <w:rFonts w:ascii="Arial" w:hAnsi="Arial" w:cs="Arial"/>
          <w:color w:val="000000" w:themeColor="text1"/>
          <w:sz w:val="22"/>
          <w:szCs w:val="22"/>
          <w:lang w:val="en-US"/>
        </w:rPr>
      </w:pPr>
      <w:r w:rsidRPr="008572B5">
        <w:rPr>
          <w:rFonts w:ascii="Arial" w:hAnsi="Arial" w:cs="Arial"/>
          <w:color w:val="000000" w:themeColor="text1"/>
          <w:sz w:val="22"/>
          <w:szCs w:val="22"/>
          <w:lang w:val="en-US"/>
        </w:rPr>
        <w:t xml:space="preserve">There was a missed opportunity for a mid-term evaluation due to external factors such as the COVID-19 pandemic and the military aggression against Ukraine. Previous projects benefited from such evaluations as they increased donor awareness and informed future initiatives. </w:t>
      </w:r>
    </w:p>
    <w:p w14:paraId="6617A0B8" w14:textId="77777777" w:rsidR="00E67F78" w:rsidRDefault="00E67F78" w:rsidP="001426ED">
      <w:pPr>
        <w:pStyle w:val="ListParagraph"/>
        <w:numPr>
          <w:ilvl w:val="0"/>
          <w:numId w:val="79"/>
        </w:numPr>
        <w:ind w:left="360"/>
        <w:jc w:val="both"/>
        <w:rPr>
          <w:rFonts w:ascii="Arial" w:hAnsi="Arial" w:cs="Arial"/>
          <w:color w:val="000000" w:themeColor="text1"/>
          <w:sz w:val="22"/>
          <w:szCs w:val="22"/>
          <w:lang w:val="en-US"/>
        </w:rPr>
      </w:pPr>
      <w:r w:rsidRPr="008572B5">
        <w:rPr>
          <w:rFonts w:ascii="Arial" w:hAnsi="Arial" w:cs="Arial"/>
          <w:color w:val="000000" w:themeColor="text1"/>
          <w:sz w:val="22"/>
          <w:szCs w:val="22"/>
          <w:lang w:val="en-US"/>
        </w:rPr>
        <w:t>The project utilized sociological data, which enhanced its monitoring capabilities. This data contributed to a well-rounded view of the project's performance and its societal impact.</w:t>
      </w:r>
    </w:p>
    <w:p w14:paraId="337DAD0E" w14:textId="77777777" w:rsidR="00E67F78" w:rsidRDefault="00E67F78" w:rsidP="001426ED">
      <w:pPr>
        <w:pStyle w:val="ListParagraph"/>
        <w:numPr>
          <w:ilvl w:val="0"/>
          <w:numId w:val="79"/>
        </w:numPr>
        <w:ind w:left="360"/>
        <w:jc w:val="both"/>
        <w:rPr>
          <w:rFonts w:ascii="Arial" w:hAnsi="Arial" w:cs="Arial"/>
          <w:color w:val="000000" w:themeColor="text1"/>
          <w:sz w:val="22"/>
          <w:szCs w:val="22"/>
          <w:lang w:val="en-US"/>
        </w:rPr>
      </w:pPr>
      <w:r w:rsidRPr="008572B5">
        <w:rPr>
          <w:rFonts w:ascii="Arial" w:hAnsi="Arial" w:cs="Arial"/>
          <w:color w:val="000000" w:themeColor="text1"/>
          <w:sz w:val="22"/>
          <w:szCs w:val="22"/>
          <w:lang w:val="en-US"/>
        </w:rPr>
        <w:t>The project employed the IMRP system, focusing on quantitative data collection. Data was collected at least monthly and subjected to quality assurance by the Country Office, demonstrating both regularity and oversight in monitoring activities. Semi-annual reports were also submitted to the donor, ensuring ongoing external accountability.</w:t>
      </w:r>
    </w:p>
    <w:p w14:paraId="7764AF60" w14:textId="77777777" w:rsidR="00E67F78" w:rsidRDefault="00E67F78" w:rsidP="001426ED">
      <w:pPr>
        <w:pStyle w:val="ListParagraph"/>
        <w:numPr>
          <w:ilvl w:val="0"/>
          <w:numId w:val="79"/>
        </w:numPr>
        <w:ind w:left="360"/>
        <w:jc w:val="both"/>
        <w:rPr>
          <w:rFonts w:ascii="Arial" w:hAnsi="Arial" w:cs="Arial"/>
          <w:color w:val="000000" w:themeColor="text1"/>
          <w:sz w:val="22"/>
          <w:szCs w:val="22"/>
          <w:lang w:val="en-US"/>
        </w:rPr>
      </w:pPr>
      <w:r w:rsidRPr="008572B5">
        <w:rPr>
          <w:rFonts w:ascii="Arial" w:hAnsi="Arial" w:cs="Arial"/>
          <w:color w:val="000000" w:themeColor="text1"/>
          <w:sz w:val="22"/>
          <w:szCs w:val="22"/>
          <w:lang w:val="en-US"/>
        </w:rPr>
        <w:t>Field visits by the Country Office and engagement with project partners served as additional layers of monitoring, further reinforcing the project's effectiveness in management and coordination.</w:t>
      </w:r>
    </w:p>
    <w:p w14:paraId="6CA8E60A" w14:textId="77777777" w:rsidR="00E67F78" w:rsidRDefault="00E67F78" w:rsidP="001426ED">
      <w:pPr>
        <w:pStyle w:val="ListParagraph"/>
        <w:numPr>
          <w:ilvl w:val="0"/>
          <w:numId w:val="79"/>
        </w:numPr>
        <w:ind w:left="360"/>
        <w:jc w:val="both"/>
        <w:rPr>
          <w:rFonts w:ascii="Arial" w:hAnsi="Arial" w:cs="Arial"/>
          <w:color w:val="000000" w:themeColor="text1"/>
          <w:sz w:val="22"/>
          <w:szCs w:val="22"/>
          <w:lang w:val="en-US"/>
        </w:rPr>
      </w:pPr>
      <w:r w:rsidRPr="008572B5">
        <w:rPr>
          <w:rFonts w:ascii="Arial" w:hAnsi="Arial" w:cs="Arial"/>
          <w:color w:val="000000" w:themeColor="text1"/>
          <w:sz w:val="22"/>
          <w:szCs w:val="22"/>
          <w:lang w:val="en-US"/>
        </w:rPr>
        <w:t>According to the interlocutors, data collection was both timely and accurately reflected in communication materials and senior management speeches. This indicates the efficient systems in place for both gathering and disseminating information.</w:t>
      </w:r>
    </w:p>
    <w:p w14:paraId="268E0AB1" w14:textId="77777777" w:rsidR="00E67F78" w:rsidRDefault="00E67F78" w:rsidP="001426ED">
      <w:pPr>
        <w:pStyle w:val="ListParagraph"/>
        <w:numPr>
          <w:ilvl w:val="0"/>
          <w:numId w:val="79"/>
        </w:numPr>
        <w:ind w:left="360"/>
        <w:jc w:val="both"/>
        <w:rPr>
          <w:rFonts w:ascii="Arial" w:hAnsi="Arial" w:cs="Arial"/>
          <w:color w:val="000000" w:themeColor="text1"/>
          <w:sz w:val="22"/>
          <w:szCs w:val="22"/>
          <w:lang w:val="en-US"/>
        </w:rPr>
      </w:pPr>
      <w:r w:rsidRPr="008572B5">
        <w:rPr>
          <w:rFonts w:ascii="Arial" w:hAnsi="Arial" w:cs="Arial"/>
          <w:color w:val="000000" w:themeColor="text1"/>
          <w:sz w:val="22"/>
          <w:szCs w:val="22"/>
          <w:lang w:val="en-US"/>
        </w:rPr>
        <w:t xml:space="preserve">The project collected disaggregated data across various dimensions including gender, age, geographic location, and educational background. Most </w:t>
      </w:r>
      <w:r>
        <w:rPr>
          <w:rFonts w:ascii="Arial" w:hAnsi="Arial" w:cs="Arial"/>
          <w:color w:val="000000" w:themeColor="text1"/>
          <w:sz w:val="22"/>
          <w:szCs w:val="22"/>
          <w:lang w:val="en-US"/>
        </w:rPr>
        <w:t xml:space="preserve">project </w:t>
      </w:r>
      <w:r w:rsidRPr="008572B5">
        <w:rPr>
          <w:rFonts w:ascii="Arial" w:hAnsi="Arial" w:cs="Arial"/>
          <w:color w:val="000000" w:themeColor="text1"/>
          <w:sz w:val="22"/>
          <w:szCs w:val="22"/>
          <w:lang w:val="en-US"/>
        </w:rPr>
        <w:t>partners were proficient in collecting this type of data, although some discrepancies were noted. While some partners like the OO regional network collected comprehensive disaggregated data, platforms on education provided only general information.</w:t>
      </w:r>
      <w:r>
        <w:rPr>
          <w:rFonts w:ascii="Arial" w:hAnsi="Arial" w:cs="Arial"/>
          <w:color w:val="000000" w:themeColor="text1"/>
          <w:sz w:val="22"/>
          <w:szCs w:val="22"/>
          <w:lang w:val="en-US"/>
        </w:rPr>
        <w:t xml:space="preserve"> </w:t>
      </w:r>
      <w:r w:rsidRPr="008572B5">
        <w:rPr>
          <w:rFonts w:ascii="Arial" w:hAnsi="Arial" w:cs="Arial"/>
          <w:color w:val="000000" w:themeColor="text1"/>
          <w:sz w:val="22"/>
          <w:szCs w:val="22"/>
          <w:lang w:val="en-US"/>
        </w:rPr>
        <w:t>The disaggregated data not only meets the UNDP’s emphasis on gender-sensitive and human rights-based approaches but also provides a nuanced understanding that can shape future initiatives.</w:t>
      </w:r>
    </w:p>
    <w:p w14:paraId="323CE1EC" w14:textId="77777777" w:rsidR="00E67F78" w:rsidRPr="008572B5" w:rsidRDefault="00E67F78" w:rsidP="001426ED">
      <w:pPr>
        <w:pStyle w:val="ListParagraph"/>
        <w:numPr>
          <w:ilvl w:val="0"/>
          <w:numId w:val="79"/>
        </w:numPr>
        <w:spacing w:after="120"/>
        <w:ind w:left="360"/>
        <w:jc w:val="both"/>
        <w:rPr>
          <w:rFonts w:ascii="Arial" w:hAnsi="Arial" w:cs="Arial"/>
          <w:color w:val="000000" w:themeColor="text1"/>
          <w:sz w:val="22"/>
          <w:szCs w:val="22"/>
          <w:lang w:val="en-US"/>
        </w:rPr>
      </w:pPr>
      <w:r w:rsidRPr="008572B5">
        <w:rPr>
          <w:rFonts w:ascii="Arial" w:hAnsi="Arial" w:cs="Arial"/>
          <w:color w:val="000000" w:themeColor="text1"/>
          <w:sz w:val="22"/>
          <w:szCs w:val="22"/>
          <w:lang w:val="en-US"/>
        </w:rPr>
        <w:t>The project had to adapt its data collection methods due to the ongoing conflict, particularly concerning engagement with universities. Nevertheless, the project ensured the proper collection and storage of essential data for future interventions.</w:t>
      </w:r>
    </w:p>
    <w:p w14:paraId="64B3E85C" w14:textId="77777777" w:rsidR="00E67F78" w:rsidRPr="008572B5" w:rsidRDefault="00E67F78" w:rsidP="001426ED">
      <w:pPr>
        <w:spacing w:after="120"/>
        <w:rPr>
          <w:rFonts w:ascii="Arial" w:hAnsi="Arial" w:cs="Arial"/>
          <w:i/>
          <w:iCs/>
          <w:sz w:val="22"/>
          <w:szCs w:val="22"/>
          <w:lang w:val="en-US"/>
        </w:rPr>
      </w:pPr>
      <w:r w:rsidRPr="008572B5">
        <w:rPr>
          <w:rFonts w:ascii="Arial" w:hAnsi="Arial" w:cs="Arial"/>
          <w:i/>
          <w:iCs/>
          <w:sz w:val="22"/>
          <w:szCs w:val="22"/>
          <w:lang w:val="en-US"/>
        </w:rPr>
        <w:t>Questionnaires findings</w:t>
      </w:r>
    </w:p>
    <w:p w14:paraId="64E5F227" w14:textId="77777777" w:rsidR="00E67F78" w:rsidRPr="006C2454"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The question "How would you evaluate the efficiency and appropriateness of the management, coordination, and monitoring processes throughout the project?" </w:t>
      </w:r>
      <w:r>
        <w:rPr>
          <w:rFonts w:ascii="Arial" w:hAnsi="Arial" w:cs="Arial"/>
          <w:color w:val="000000" w:themeColor="text1"/>
          <w:sz w:val="22"/>
          <w:szCs w:val="22"/>
          <w:lang w:val="en-US"/>
        </w:rPr>
        <w:t xml:space="preserve">sought to collect </w:t>
      </w:r>
      <w:r w:rsidRPr="006C2454">
        <w:rPr>
          <w:rFonts w:ascii="Arial" w:hAnsi="Arial" w:cs="Arial"/>
          <w:color w:val="000000" w:themeColor="text1"/>
          <w:sz w:val="22"/>
          <w:szCs w:val="22"/>
          <w:lang w:val="en-US"/>
        </w:rPr>
        <w:t>evaluative responses on crucial aspects of project implementation.</w:t>
      </w:r>
    </w:p>
    <w:p w14:paraId="6487AF1D" w14:textId="77777777" w:rsidR="00E67F78" w:rsidRPr="006C2454"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Quantitative Observations</w:t>
      </w:r>
    </w:p>
    <w:p w14:paraId="4455C96C" w14:textId="77777777" w:rsidR="00E67F78" w:rsidRPr="008572B5" w:rsidRDefault="00E67F78" w:rsidP="001426ED">
      <w:pPr>
        <w:pStyle w:val="ListParagraph"/>
        <w:numPr>
          <w:ilvl w:val="0"/>
          <w:numId w:val="80"/>
        </w:numPr>
        <w:ind w:left="360"/>
        <w:jc w:val="both"/>
        <w:rPr>
          <w:rFonts w:ascii="Arial" w:hAnsi="Arial" w:cs="Arial"/>
          <w:color w:val="000000" w:themeColor="text1"/>
          <w:sz w:val="22"/>
          <w:szCs w:val="22"/>
          <w:lang w:val="en-US"/>
        </w:rPr>
      </w:pPr>
      <w:r w:rsidRPr="008572B5">
        <w:rPr>
          <w:rFonts w:ascii="Arial" w:hAnsi="Arial" w:cs="Arial"/>
          <w:color w:val="000000" w:themeColor="text1"/>
          <w:sz w:val="22"/>
          <w:szCs w:val="22"/>
          <w:lang w:val="en-US"/>
        </w:rPr>
        <w:t>“Highly efficient” was the response from 16 out of 18 respondents. That would be approximately 88.9% of the total responses.</w:t>
      </w:r>
    </w:p>
    <w:p w14:paraId="2A1CFE91" w14:textId="77777777" w:rsidR="00E67F78" w:rsidRPr="008572B5" w:rsidRDefault="00E67F78" w:rsidP="001426ED">
      <w:pPr>
        <w:pStyle w:val="ListParagraph"/>
        <w:numPr>
          <w:ilvl w:val="0"/>
          <w:numId w:val="80"/>
        </w:numPr>
        <w:ind w:left="360"/>
        <w:jc w:val="both"/>
        <w:rPr>
          <w:rFonts w:ascii="Arial" w:hAnsi="Arial" w:cs="Arial"/>
          <w:color w:val="000000" w:themeColor="text1"/>
          <w:sz w:val="22"/>
          <w:szCs w:val="22"/>
          <w:lang w:val="en-US"/>
        </w:rPr>
      </w:pPr>
      <w:r w:rsidRPr="008572B5">
        <w:rPr>
          <w:rFonts w:ascii="Arial" w:hAnsi="Arial" w:cs="Arial"/>
          <w:color w:val="000000" w:themeColor="text1"/>
          <w:sz w:val="22"/>
          <w:szCs w:val="22"/>
          <w:lang w:val="en-US"/>
        </w:rPr>
        <w:t>"Moderately efficient</w:t>
      </w:r>
      <w:r>
        <w:rPr>
          <w:rFonts w:ascii="Arial" w:hAnsi="Arial" w:cs="Arial"/>
          <w:color w:val="000000" w:themeColor="text1"/>
          <w:sz w:val="22"/>
          <w:szCs w:val="22"/>
          <w:lang w:val="en-US"/>
        </w:rPr>
        <w:t>”</w:t>
      </w:r>
      <w:r w:rsidRPr="008572B5">
        <w:rPr>
          <w:rFonts w:ascii="Arial" w:hAnsi="Arial" w:cs="Arial"/>
          <w:color w:val="000000" w:themeColor="text1"/>
          <w:sz w:val="22"/>
          <w:szCs w:val="22"/>
          <w:lang w:val="en-US"/>
        </w:rPr>
        <w:t xml:space="preserve"> was selected by 2 out of 18 respondents or approximately 11.1% of the total responses.</w:t>
      </w:r>
    </w:p>
    <w:p w14:paraId="355EBB58" w14:textId="77777777" w:rsidR="00E67F78" w:rsidRPr="008572B5" w:rsidRDefault="00E67F78" w:rsidP="001426ED">
      <w:pPr>
        <w:pStyle w:val="ListParagraph"/>
        <w:numPr>
          <w:ilvl w:val="0"/>
          <w:numId w:val="80"/>
        </w:numPr>
        <w:spacing w:after="120"/>
        <w:ind w:left="360"/>
        <w:jc w:val="both"/>
        <w:rPr>
          <w:rFonts w:ascii="Arial" w:hAnsi="Arial" w:cs="Arial"/>
          <w:color w:val="000000" w:themeColor="text1"/>
          <w:sz w:val="22"/>
          <w:szCs w:val="22"/>
          <w:lang w:val="en-US"/>
        </w:rPr>
      </w:pPr>
      <w:r w:rsidRPr="008572B5">
        <w:rPr>
          <w:rFonts w:ascii="Arial" w:hAnsi="Arial" w:cs="Arial"/>
          <w:color w:val="000000" w:themeColor="text1"/>
          <w:sz w:val="22"/>
          <w:szCs w:val="22"/>
          <w:lang w:val="en-US"/>
        </w:rPr>
        <w:lastRenderedPageBreak/>
        <w:t xml:space="preserve">No one chose </w:t>
      </w:r>
      <w:r>
        <w:rPr>
          <w:rFonts w:ascii="Arial" w:hAnsi="Arial" w:cs="Arial"/>
          <w:color w:val="000000" w:themeColor="text1"/>
          <w:sz w:val="22"/>
          <w:szCs w:val="22"/>
          <w:lang w:val="en-US"/>
        </w:rPr>
        <w:t>“</w:t>
      </w:r>
      <w:r w:rsidRPr="008572B5">
        <w:rPr>
          <w:rFonts w:ascii="Arial" w:hAnsi="Arial" w:cs="Arial"/>
          <w:color w:val="000000" w:themeColor="text1"/>
          <w:sz w:val="22"/>
          <w:szCs w:val="22"/>
          <w:lang w:val="en-US"/>
        </w:rPr>
        <w:t>Low effectiveness</w:t>
      </w:r>
      <w:r>
        <w:rPr>
          <w:rFonts w:ascii="Arial" w:hAnsi="Arial" w:cs="Arial"/>
          <w:color w:val="000000" w:themeColor="text1"/>
          <w:sz w:val="22"/>
          <w:szCs w:val="22"/>
          <w:lang w:val="en-US"/>
        </w:rPr>
        <w:t>”, “</w:t>
      </w:r>
      <w:r w:rsidRPr="008572B5">
        <w:rPr>
          <w:rFonts w:ascii="Arial" w:hAnsi="Arial" w:cs="Arial"/>
          <w:color w:val="000000" w:themeColor="text1"/>
          <w:sz w:val="22"/>
          <w:szCs w:val="22"/>
          <w:lang w:val="en-US"/>
        </w:rPr>
        <w:t>Not efficient</w:t>
      </w:r>
      <w:r>
        <w:rPr>
          <w:rFonts w:ascii="Arial" w:hAnsi="Arial" w:cs="Arial"/>
          <w:color w:val="000000" w:themeColor="text1"/>
          <w:sz w:val="22"/>
          <w:szCs w:val="22"/>
          <w:lang w:val="en-US"/>
        </w:rPr>
        <w:t>” or “</w:t>
      </w:r>
      <w:r w:rsidRPr="008572B5">
        <w:rPr>
          <w:rFonts w:ascii="Arial" w:hAnsi="Arial" w:cs="Arial"/>
          <w:color w:val="000000" w:themeColor="text1"/>
          <w:sz w:val="22"/>
          <w:szCs w:val="22"/>
          <w:lang w:val="en-US"/>
        </w:rPr>
        <w:t>Unsure</w:t>
      </w:r>
      <w:r>
        <w:rPr>
          <w:rFonts w:ascii="Arial" w:hAnsi="Arial" w:cs="Arial"/>
          <w:color w:val="000000" w:themeColor="text1"/>
          <w:sz w:val="22"/>
          <w:szCs w:val="22"/>
          <w:lang w:val="en-US"/>
        </w:rPr>
        <w:t>”</w:t>
      </w:r>
      <w:r w:rsidRPr="008572B5">
        <w:rPr>
          <w:rFonts w:ascii="Arial" w:hAnsi="Arial" w:cs="Arial"/>
          <w:color w:val="000000" w:themeColor="text1"/>
          <w:sz w:val="22"/>
          <w:szCs w:val="22"/>
          <w:lang w:val="en-US"/>
        </w:rPr>
        <w:t>.</w:t>
      </w:r>
    </w:p>
    <w:p w14:paraId="0E46016E" w14:textId="77777777" w:rsidR="00E67F78" w:rsidRPr="006C2454"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Qualitative Observations</w:t>
      </w:r>
    </w:p>
    <w:p w14:paraId="2EB18000" w14:textId="77777777" w:rsidR="00E67F78" w:rsidRPr="006C2454"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The comments on the questionnaire responses provide further insights into the project's management efficiency and effectiveness:</w:t>
      </w:r>
    </w:p>
    <w:p w14:paraId="6A884BD3" w14:textId="77777777" w:rsidR="00E67F78" w:rsidRPr="00904705" w:rsidRDefault="00E67F78" w:rsidP="001426ED">
      <w:pPr>
        <w:pStyle w:val="ListParagraph"/>
        <w:numPr>
          <w:ilvl w:val="0"/>
          <w:numId w:val="81"/>
        </w:numPr>
        <w:ind w:left="357" w:hanging="357"/>
        <w:contextualSpacing w:val="0"/>
        <w:jc w:val="both"/>
        <w:rPr>
          <w:rFonts w:ascii="Arial" w:hAnsi="Arial" w:cs="Arial"/>
          <w:color w:val="000000" w:themeColor="text1"/>
          <w:sz w:val="22"/>
          <w:szCs w:val="22"/>
          <w:lang w:val="en-US"/>
        </w:rPr>
      </w:pPr>
      <w:r w:rsidRPr="00904705">
        <w:rPr>
          <w:rFonts w:ascii="Arial" w:hAnsi="Arial" w:cs="Arial"/>
          <w:color w:val="000000" w:themeColor="text1"/>
          <w:sz w:val="22"/>
          <w:szCs w:val="22"/>
          <w:lang w:val="en-US"/>
        </w:rPr>
        <w:t xml:space="preserve">Attention to project management: Respondents highlighted the adequate focus on </w:t>
      </w:r>
      <w:r>
        <w:rPr>
          <w:rFonts w:ascii="Arial" w:hAnsi="Arial" w:cs="Arial"/>
          <w:color w:val="000000" w:themeColor="text1"/>
          <w:sz w:val="22"/>
          <w:szCs w:val="22"/>
          <w:lang w:val="en-US"/>
        </w:rPr>
        <w:t xml:space="preserve">efficient </w:t>
      </w:r>
      <w:r w:rsidRPr="00904705">
        <w:rPr>
          <w:rFonts w:ascii="Arial" w:hAnsi="Arial" w:cs="Arial"/>
          <w:color w:val="000000" w:themeColor="text1"/>
          <w:sz w:val="22"/>
          <w:szCs w:val="22"/>
          <w:lang w:val="en-US"/>
        </w:rPr>
        <w:t>project management</w:t>
      </w:r>
      <w:r>
        <w:rPr>
          <w:rFonts w:ascii="Arial" w:hAnsi="Arial" w:cs="Arial"/>
          <w:color w:val="000000" w:themeColor="text1"/>
          <w:sz w:val="22"/>
          <w:szCs w:val="22"/>
          <w:lang w:val="en-US"/>
        </w:rPr>
        <w:t xml:space="preserve"> practices. Moreover, it was also noted that this type of successful management </w:t>
      </w:r>
      <w:r w:rsidRPr="00904705">
        <w:rPr>
          <w:rFonts w:ascii="Arial" w:hAnsi="Arial" w:cs="Arial"/>
          <w:color w:val="000000" w:themeColor="text1"/>
          <w:sz w:val="22"/>
          <w:szCs w:val="22"/>
          <w:lang w:val="en-US"/>
        </w:rPr>
        <w:t>allowed for the achievement of existing indicators.</w:t>
      </w:r>
      <w:r>
        <w:rPr>
          <w:rFonts w:ascii="Arial" w:hAnsi="Arial" w:cs="Arial"/>
          <w:color w:val="000000" w:themeColor="text1"/>
          <w:sz w:val="22"/>
          <w:szCs w:val="22"/>
          <w:lang w:val="en-US"/>
        </w:rPr>
        <w:t xml:space="preserve"> </w:t>
      </w:r>
    </w:p>
    <w:p w14:paraId="09D1D6F7" w14:textId="77777777" w:rsidR="00E67F78" w:rsidRPr="00904705" w:rsidRDefault="00E67F78" w:rsidP="001426ED">
      <w:pPr>
        <w:pStyle w:val="ListParagraph"/>
        <w:numPr>
          <w:ilvl w:val="0"/>
          <w:numId w:val="81"/>
        </w:numPr>
        <w:ind w:left="360"/>
        <w:jc w:val="both"/>
        <w:rPr>
          <w:rFonts w:ascii="Arial" w:hAnsi="Arial" w:cs="Arial"/>
          <w:color w:val="000000" w:themeColor="text1"/>
          <w:sz w:val="22"/>
          <w:szCs w:val="22"/>
          <w:lang w:val="en-US"/>
        </w:rPr>
      </w:pPr>
      <w:r w:rsidRPr="00904705">
        <w:rPr>
          <w:rFonts w:ascii="Arial" w:hAnsi="Arial" w:cs="Arial"/>
          <w:color w:val="000000" w:themeColor="text1"/>
          <w:sz w:val="22"/>
          <w:szCs w:val="22"/>
          <w:lang w:val="en-US"/>
        </w:rPr>
        <w:t>Transparency and flexibility: Respondents appreciated the clear goals and objectives, along with a flexible approach to interaction.</w:t>
      </w:r>
    </w:p>
    <w:p w14:paraId="52307821" w14:textId="77777777" w:rsidR="00E67F78" w:rsidRPr="00904705" w:rsidRDefault="00E67F78" w:rsidP="001426ED">
      <w:pPr>
        <w:pStyle w:val="ListParagraph"/>
        <w:numPr>
          <w:ilvl w:val="0"/>
          <w:numId w:val="81"/>
        </w:numPr>
        <w:ind w:left="360"/>
        <w:jc w:val="both"/>
        <w:rPr>
          <w:rFonts w:ascii="Arial" w:hAnsi="Arial" w:cs="Arial"/>
          <w:color w:val="000000" w:themeColor="text1"/>
          <w:sz w:val="22"/>
          <w:szCs w:val="22"/>
          <w:lang w:val="en-US"/>
        </w:rPr>
      </w:pPr>
      <w:r w:rsidRPr="00904705">
        <w:rPr>
          <w:rFonts w:ascii="Arial" w:hAnsi="Arial" w:cs="Arial"/>
          <w:color w:val="000000" w:themeColor="text1"/>
          <w:sz w:val="22"/>
          <w:szCs w:val="22"/>
          <w:lang w:val="en-US"/>
        </w:rPr>
        <w:t>Teamwork: Effective coordination and monitoring, as well as good team collaboration, were noted.</w:t>
      </w:r>
    </w:p>
    <w:p w14:paraId="287D5EE2" w14:textId="77777777" w:rsidR="00E67F78" w:rsidRPr="00904705" w:rsidRDefault="00E67F78" w:rsidP="001426ED">
      <w:pPr>
        <w:pStyle w:val="ListParagraph"/>
        <w:numPr>
          <w:ilvl w:val="0"/>
          <w:numId w:val="81"/>
        </w:numPr>
        <w:spacing w:after="120"/>
        <w:ind w:left="360"/>
        <w:jc w:val="both"/>
        <w:rPr>
          <w:rFonts w:ascii="Arial" w:hAnsi="Arial" w:cs="Arial"/>
          <w:color w:val="000000" w:themeColor="text1"/>
          <w:sz w:val="22"/>
          <w:szCs w:val="22"/>
          <w:lang w:val="en-US"/>
        </w:rPr>
      </w:pPr>
      <w:r w:rsidRPr="00904705">
        <w:rPr>
          <w:rFonts w:ascii="Arial" w:hAnsi="Arial" w:cs="Arial"/>
          <w:color w:val="000000" w:themeColor="text1"/>
          <w:sz w:val="22"/>
          <w:szCs w:val="22"/>
          <w:lang w:val="en-US"/>
        </w:rPr>
        <w:t>Feedback</w:t>
      </w:r>
      <w:r>
        <w:rPr>
          <w:rFonts w:ascii="Arial" w:hAnsi="Arial" w:cs="Arial"/>
          <w:color w:val="000000" w:themeColor="text1"/>
          <w:sz w:val="22"/>
          <w:szCs w:val="22"/>
          <w:lang w:val="en-US"/>
        </w:rPr>
        <w:t xml:space="preserve"> Mechanisms</w:t>
      </w:r>
      <w:r w:rsidRPr="00904705">
        <w:rPr>
          <w:rFonts w:ascii="Arial" w:hAnsi="Arial" w:cs="Arial"/>
          <w:color w:val="000000" w:themeColor="text1"/>
          <w:sz w:val="22"/>
          <w:szCs w:val="22"/>
          <w:lang w:val="en-US"/>
        </w:rPr>
        <w:t>: The respondents positively acknowledged the Project's established feedback mechanisms and its attentiveness to the inputs provided.</w:t>
      </w:r>
    </w:p>
    <w:p w14:paraId="6CADD638" w14:textId="3900689B" w:rsidR="00E67F78" w:rsidRPr="006C2454" w:rsidRDefault="00E67F78" w:rsidP="001426ED">
      <w:pPr>
        <w:spacing w:after="240"/>
        <w:jc w:val="both"/>
        <w:rPr>
          <w:rFonts w:ascii="Arial" w:hAnsi="Arial" w:cs="Arial"/>
          <w:color w:val="000000" w:themeColor="text1"/>
          <w:sz w:val="22"/>
          <w:szCs w:val="22"/>
          <w:lang w:val="en-US"/>
        </w:rPr>
      </w:pPr>
      <w:r w:rsidRPr="0008046D">
        <w:rPr>
          <w:rFonts w:ascii="Arial" w:hAnsi="Arial" w:cs="Arial"/>
          <w:b/>
          <w:bCs/>
          <w:i/>
          <w:iCs/>
          <w:color w:val="000000" w:themeColor="text1"/>
          <w:sz w:val="22"/>
          <w:szCs w:val="22"/>
          <w:lang w:val="en-US"/>
        </w:rPr>
        <w:t>Summarizing these data</w:t>
      </w:r>
      <w:r>
        <w:rPr>
          <w:rFonts w:ascii="Arial" w:hAnsi="Arial" w:cs="Arial"/>
          <w:b/>
          <w:bCs/>
          <w:i/>
          <w:iCs/>
          <w:color w:val="000000" w:themeColor="text1"/>
          <w:sz w:val="22"/>
          <w:szCs w:val="22"/>
          <w:lang w:val="en-US"/>
        </w:rPr>
        <w:t xml:space="preserve">, </w:t>
      </w:r>
      <w:r w:rsidRPr="00243D85">
        <w:rPr>
          <w:rFonts w:ascii="Arial" w:hAnsi="Arial" w:cs="Arial"/>
          <w:color w:val="000000" w:themeColor="text1"/>
          <w:sz w:val="22"/>
          <w:szCs w:val="22"/>
          <w:lang w:val="en-US"/>
        </w:rPr>
        <w:t xml:space="preserve">the management, coordination, and monitoring mechanisms of the </w:t>
      </w:r>
      <w:r w:rsidR="00756778">
        <w:rPr>
          <w:rFonts w:ascii="Arial" w:hAnsi="Arial" w:cs="Arial"/>
          <w:color w:val="000000" w:themeColor="text1"/>
          <w:sz w:val="22"/>
          <w:szCs w:val="22"/>
          <w:lang w:val="en-US"/>
        </w:rPr>
        <w:t>“</w:t>
      </w:r>
      <w:r w:rsidRPr="00243D85">
        <w:rPr>
          <w:rFonts w:ascii="Arial" w:hAnsi="Arial" w:cs="Arial"/>
          <w:color w:val="000000" w:themeColor="text1"/>
          <w:sz w:val="22"/>
          <w:szCs w:val="22"/>
          <w:lang w:val="en-US"/>
        </w:rPr>
        <w:t>Human Rights for Ukraine</w:t>
      </w:r>
      <w:r w:rsidR="00756778">
        <w:rPr>
          <w:rFonts w:ascii="Arial" w:hAnsi="Arial" w:cs="Arial"/>
          <w:color w:val="000000" w:themeColor="text1"/>
          <w:sz w:val="22"/>
          <w:szCs w:val="22"/>
          <w:lang w:val="en-US"/>
        </w:rPr>
        <w:t>”</w:t>
      </w:r>
      <w:r w:rsidRPr="00243D85">
        <w:rPr>
          <w:rFonts w:ascii="Arial" w:hAnsi="Arial" w:cs="Arial"/>
          <w:color w:val="000000" w:themeColor="text1"/>
          <w:sz w:val="22"/>
          <w:szCs w:val="22"/>
          <w:lang w:val="en-US"/>
        </w:rPr>
        <w:t xml:space="preserve"> Project were largely efficient and appropriate. The adaptability of the monitoring systems, despite the lack of a mid-term evaluation, indicates sound management. The utilization of sociological and quantitative data, vetted through the IMRP system and the Country Office, confirms a robust monitoring approach. Importantly, 88.9% of questionnaire respondents rated the project as </w:t>
      </w:r>
      <w:r>
        <w:rPr>
          <w:rFonts w:ascii="Arial" w:hAnsi="Arial" w:cs="Arial"/>
          <w:color w:val="000000" w:themeColor="text1"/>
          <w:sz w:val="22"/>
          <w:szCs w:val="22"/>
          <w:lang w:val="en-US"/>
        </w:rPr>
        <w:t>“</w:t>
      </w:r>
      <w:r w:rsidRPr="00243D85">
        <w:rPr>
          <w:rFonts w:ascii="Arial" w:hAnsi="Arial" w:cs="Arial"/>
          <w:color w:val="000000" w:themeColor="text1"/>
          <w:sz w:val="22"/>
          <w:szCs w:val="22"/>
          <w:lang w:val="en-US"/>
        </w:rPr>
        <w:t>highly efficient.</w:t>
      </w:r>
      <w:r>
        <w:rPr>
          <w:rFonts w:ascii="Arial" w:hAnsi="Arial" w:cs="Arial"/>
          <w:color w:val="000000" w:themeColor="text1"/>
          <w:sz w:val="22"/>
          <w:szCs w:val="22"/>
          <w:lang w:val="en-US"/>
        </w:rPr>
        <w:t>”</w:t>
      </w:r>
      <w:r w:rsidRPr="00243D85">
        <w:rPr>
          <w:rFonts w:ascii="Arial" w:hAnsi="Arial" w:cs="Arial"/>
          <w:color w:val="000000" w:themeColor="text1"/>
          <w:sz w:val="22"/>
          <w:szCs w:val="22"/>
          <w:lang w:val="en-US"/>
        </w:rPr>
        <w:t xml:space="preserve"> The inclusion of disaggregated data aligns with UNDP's focus on human rights and gender-sensitive approaches, enhancing the project's management protocols. Qualitative feedback, which praises transparent goals and effective coordination, further substantiates these findings. </w:t>
      </w:r>
    </w:p>
    <w:p w14:paraId="6400258B" w14:textId="77777777" w:rsidR="00E67F78" w:rsidRPr="007C6C85" w:rsidRDefault="00E67F78" w:rsidP="001426ED">
      <w:pPr>
        <w:pStyle w:val="Heading3"/>
        <w:spacing w:after="120"/>
        <w:jc w:val="both"/>
        <w:rPr>
          <w:rFonts w:ascii="Arial" w:hAnsi="Arial" w:cs="Arial"/>
          <w:b/>
          <w:bCs/>
          <w:color w:val="000000" w:themeColor="text1"/>
          <w:sz w:val="22"/>
          <w:szCs w:val="22"/>
          <w:lang w:val="en-US"/>
        </w:rPr>
      </w:pPr>
      <w:r w:rsidRPr="00721AE6">
        <w:rPr>
          <w:rFonts w:ascii="Arial" w:hAnsi="Arial" w:cs="Arial"/>
          <w:b/>
          <w:bCs/>
          <w:color w:val="000000" w:themeColor="text1"/>
          <w:sz w:val="22"/>
          <w:szCs w:val="22"/>
          <w:lang w:val="en-US"/>
        </w:rPr>
        <w:t xml:space="preserve">Has the project produced results (outputs and outcomes) within the expected time frame? </w:t>
      </w:r>
      <w:r w:rsidRPr="006C2454">
        <w:rPr>
          <w:rFonts w:ascii="Arial" w:hAnsi="Arial" w:cs="Arial"/>
          <w:b/>
          <w:bCs/>
          <w:color w:val="000000" w:themeColor="text1"/>
          <w:sz w:val="22"/>
          <w:szCs w:val="22"/>
          <w:lang w:val="en-US"/>
        </w:rPr>
        <w:t>Was project implementation delayed, and, if it was, did that affect cost-effectiveness or results?</w:t>
      </w:r>
      <w:r>
        <w:rPr>
          <w:rFonts w:ascii="Arial" w:hAnsi="Arial" w:cs="Arial"/>
          <w:b/>
          <w:bCs/>
          <w:color w:val="000000" w:themeColor="text1"/>
          <w:sz w:val="22"/>
          <w:szCs w:val="22"/>
          <w:lang w:val="en-US"/>
        </w:rPr>
        <w:t xml:space="preserve"> </w:t>
      </w:r>
      <w:r w:rsidRPr="007C6C85">
        <w:rPr>
          <w:rFonts w:ascii="Arial" w:hAnsi="Arial" w:cs="Arial"/>
          <w:b/>
          <w:bCs/>
          <w:color w:val="000000" w:themeColor="text1"/>
          <w:sz w:val="22"/>
          <w:szCs w:val="22"/>
          <w:lang w:val="en-US"/>
        </w:rPr>
        <w:t>To what extent has the project ensured value for money?</w:t>
      </w:r>
    </w:p>
    <w:p w14:paraId="30E8744B" w14:textId="77777777" w:rsidR="00E67F78" w:rsidRPr="006C2454" w:rsidRDefault="00E67F78" w:rsidP="001426ED">
      <w:pPr>
        <w:spacing w:before="120" w:after="120"/>
        <w:jc w:val="both"/>
        <w:rPr>
          <w:rFonts w:ascii="Arial" w:hAnsi="Arial" w:cs="Arial"/>
          <w:i/>
          <w:iCs/>
          <w:color w:val="000000" w:themeColor="text1"/>
          <w:sz w:val="22"/>
          <w:szCs w:val="22"/>
          <w:lang w:val="en-US"/>
        </w:rPr>
      </w:pPr>
      <w:r w:rsidRPr="006C2454">
        <w:rPr>
          <w:rFonts w:ascii="Arial" w:hAnsi="Arial" w:cs="Arial"/>
          <w:i/>
          <w:iCs/>
          <w:color w:val="000000" w:themeColor="text1"/>
          <w:sz w:val="22"/>
          <w:szCs w:val="22"/>
          <w:lang w:val="en-US"/>
        </w:rPr>
        <w:t>Findings from the data collection from the KII and FGD Group 1</w:t>
      </w:r>
      <w:r>
        <w:rPr>
          <w:rFonts w:ascii="Arial" w:hAnsi="Arial" w:cs="Arial"/>
          <w:i/>
          <w:iCs/>
          <w:color w:val="000000" w:themeColor="text1"/>
          <w:sz w:val="22"/>
          <w:szCs w:val="22"/>
          <w:lang w:val="en-US"/>
        </w:rPr>
        <w:t xml:space="preserve"> on the timeliness of implementation</w:t>
      </w:r>
    </w:p>
    <w:p w14:paraId="60C23A56" w14:textId="77777777" w:rsidR="00E67F78" w:rsidRDefault="00E67F78" w:rsidP="001426ED">
      <w:pPr>
        <w:pStyle w:val="ListParagraph"/>
        <w:numPr>
          <w:ilvl w:val="0"/>
          <w:numId w:val="82"/>
        </w:numPr>
        <w:spacing w:after="120"/>
        <w:ind w:left="357" w:hanging="357"/>
        <w:contextualSpacing w:val="0"/>
        <w:jc w:val="both"/>
        <w:textAlignment w:val="baseline"/>
        <w:rPr>
          <w:rFonts w:ascii="Arial" w:hAnsi="Arial" w:cs="Arial"/>
          <w:color w:val="000000" w:themeColor="text1"/>
          <w:sz w:val="22"/>
          <w:szCs w:val="22"/>
          <w:lang w:val="en-US"/>
        </w:rPr>
      </w:pPr>
      <w:r>
        <w:rPr>
          <w:rFonts w:ascii="Arial" w:hAnsi="Arial" w:cs="Arial"/>
          <w:color w:val="000000" w:themeColor="text1"/>
          <w:sz w:val="22"/>
          <w:szCs w:val="22"/>
          <w:lang w:val="en-US"/>
        </w:rPr>
        <w:t xml:space="preserve">Impact of COVID-19: </w:t>
      </w:r>
      <w:r w:rsidRPr="00280A49">
        <w:rPr>
          <w:rFonts w:ascii="Arial" w:hAnsi="Arial" w:cs="Arial"/>
          <w:color w:val="000000" w:themeColor="text1"/>
          <w:sz w:val="22"/>
          <w:szCs w:val="22"/>
          <w:lang w:val="en-US"/>
        </w:rPr>
        <w:t>Despite the overall challenge that the COVID-19 pandemic has posed to the implementation process, it made the project more cost-effective, as many trainings were shifted to remote and online platforms. This move to a digital platform not only reduced operational costs but also enabled the incorporation of COVID-specific activities.</w:t>
      </w:r>
    </w:p>
    <w:p w14:paraId="1644CDF6" w14:textId="77777777" w:rsidR="00E67F78" w:rsidRDefault="00E67F78" w:rsidP="001426ED">
      <w:pPr>
        <w:pStyle w:val="ListParagraph"/>
        <w:numPr>
          <w:ilvl w:val="0"/>
          <w:numId w:val="82"/>
        </w:numPr>
        <w:spacing w:after="120"/>
        <w:ind w:left="357" w:hanging="357"/>
        <w:contextualSpacing w:val="0"/>
        <w:jc w:val="both"/>
        <w:textAlignment w:val="baseline"/>
        <w:rPr>
          <w:rFonts w:ascii="Arial" w:hAnsi="Arial" w:cs="Arial"/>
          <w:color w:val="000000" w:themeColor="text1"/>
          <w:sz w:val="22"/>
          <w:szCs w:val="22"/>
          <w:lang w:val="en-US"/>
        </w:rPr>
      </w:pPr>
      <w:r>
        <w:rPr>
          <w:rFonts w:ascii="Arial" w:hAnsi="Arial" w:cs="Arial"/>
          <w:color w:val="000000" w:themeColor="text1"/>
          <w:sz w:val="22"/>
          <w:szCs w:val="22"/>
          <w:lang w:val="en-US"/>
        </w:rPr>
        <w:t xml:space="preserve">Impact of the Military Aggression: At the same time, the military aggression of the Russian Federation against Ukraine, </w:t>
      </w:r>
      <w:r w:rsidRPr="00280A49">
        <w:rPr>
          <w:rFonts w:ascii="Arial" w:hAnsi="Arial" w:cs="Arial"/>
          <w:color w:val="000000" w:themeColor="text1"/>
          <w:sz w:val="22"/>
          <w:szCs w:val="22"/>
          <w:lang w:val="en-US"/>
        </w:rPr>
        <w:t xml:space="preserve">has </w:t>
      </w:r>
      <w:r>
        <w:rPr>
          <w:rFonts w:ascii="Arial" w:hAnsi="Arial" w:cs="Arial"/>
          <w:color w:val="000000" w:themeColor="text1"/>
          <w:sz w:val="22"/>
          <w:szCs w:val="22"/>
          <w:lang w:val="en-US"/>
        </w:rPr>
        <w:t>increased</w:t>
      </w:r>
      <w:r w:rsidRPr="00280A49">
        <w:rPr>
          <w:rFonts w:ascii="Arial" w:hAnsi="Arial" w:cs="Arial"/>
          <w:color w:val="000000" w:themeColor="text1"/>
          <w:sz w:val="22"/>
          <w:szCs w:val="22"/>
          <w:lang w:val="en-US"/>
        </w:rPr>
        <w:t xml:space="preserve"> the costs of activities and training due to the inclusion of additional security measures and other conflict-sensitive factors.</w:t>
      </w:r>
    </w:p>
    <w:p w14:paraId="689E0C3D" w14:textId="77777777" w:rsidR="00E67F78" w:rsidRDefault="00E67F78" w:rsidP="001426ED">
      <w:pPr>
        <w:pStyle w:val="ListParagraph"/>
        <w:numPr>
          <w:ilvl w:val="0"/>
          <w:numId w:val="82"/>
        </w:numPr>
        <w:spacing w:after="120"/>
        <w:ind w:left="357" w:hanging="357"/>
        <w:contextualSpacing w:val="0"/>
        <w:jc w:val="both"/>
        <w:textAlignment w:val="baseline"/>
        <w:rPr>
          <w:rFonts w:ascii="Arial" w:hAnsi="Arial" w:cs="Arial"/>
          <w:color w:val="000000" w:themeColor="text1"/>
          <w:sz w:val="22"/>
          <w:szCs w:val="22"/>
          <w:lang w:val="en-US"/>
        </w:rPr>
      </w:pPr>
      <w:r w:rsidRPr="007E24D7">
        <w:rPr>
          <w:rFonts w:ascii="Arial" w:hAnsi="Arial" w:cs="Arial"/>
          <w:color w:val="000000" w:themeColor="text1"/>
          <w:sz w:val="22"/>
          <w:szCs w:val="22"/>
          <w:lang w:val="en-US"/>
        </w:rPr>
        <w:t>Impact of Economic Factors on Cost-Effectiveness</w:t>
      </w:r>
      <w:r>
        <w:rPr>
          <w:rFonts w:ascii="Arial" w:hAnsi="Arial" w:cs="Arial"/>
          <w:color w:val="000000" w:themeColor="text1"/>
          <w:sz w:val="22"/>
          <w:szCs w:val="22"/>
          <w:lang w:val="en-US"/>
        </w:rPr>
        <w:t xml:space="preserve">: </w:t>
      </w:r>
      <w:r w:rsidRPr="007E24D7">
        <w:rPr>
          <w:rFonts w:ascii="Arial" w:hAnsi="Arial" w:cs="Arial"/>
          <w:color w:val="000000" w:themeColor="text1"/>
          <w:sz w:val="22"/>
          <w:szCs w:val="22"/>
          <w:lang w:val="en-US"/>
        </w:rPr>
        <w:t>The prevailing economic conditions, characterized by inflation and increased prices, have further elevated the costs of activities.</w:t>
      </w:r>
    </w:p>
    <w:p w14:paraId="12487101" w14:textId="77777777" w:rsidR="00E67F78" w:rsidRDefault="00E67F78" w:rsidP="001426ED">
      <w:pPr>
        <w:pStyle w:val="ListParagraph"/>
        <w:numPr>
          <w:ilvl w:val="0"/>
          <w:numId w:val="82"/>
        </w:numPr>
        <w:spacing w:after="120"/>
        <w:ind w:left="357" w:hanging="357"/>
        <w:contextualSpacing w:val="0"/>
        <w:jc w:val="both"/>
        <w:textAlignment w:val="baseline"/>
        <w:rPr>
          <w:rFonts w:ascii="Arial" w:hAnsi="Arial" w:cs="Arial"/>
          <w:color w:val="000000" w:themeColor="text1"/>
          <w:sz w:val="22"/>
          <w:szCs w:val="22"/>
          <w:lang w:val="en-US"/>
        </w:rPr>
      </w:pPr>
      <w:r w:rsidRPr="007E24D7">
        <w:rPr>
          <w:rFonts w:ascii="Arial" w:hAnsi="Arial" w:cs="Arial"/>
          <w:color w:val="000000" w:themeColor="text1"/>
          <w:sz w:val="22"/>
          <w:szCs w:val="22"/>
          <w:lang w:val="en-US"/>
        </w:rPr>
        <w:t>Project Delays Due to External Factors: The project faced delays due to unforeseen external factors such as COVID-19 and the military aggression of the Russian Federation against Ukraine. These exigencies necessitated budget adjustments.</w:t>
      </w:r>
    </w:p>
    <w:p w14:paraId="0023FBF9" w14:textId="77777777" w:rsidR="00E67F78" w:rsidRPr="00C96958" w:rsidRDefault="00E67F78" w:rsidP="001426ED">
      <w:pPr>
        <w:spacing w:after="120"/>
        <w:rPr>
          <w:rFonts w:ascii="Arial" w:hAnsi="Arial" w:cs="Arial"/>
          <w:i/>
          <w:iCs/>
          <w:color w:val="000000" w:themeColor="text1"/>
          <w:sz w:val="22"/>
          <w:szCs w:val="22"/>
          <w:lang w:val="en-US"/>
        </w:rPr>
      </w:pPr>
      <w:r w:rsidRPr="006C2454">
        <w:rPr>
          <w:rFonts w:ascii="Arial" w:hAnsi="Arial" w:cs="Arial"/>
          <w:i/>
          <w:iCs/>
          <w:color w:val="000000" w:themeColor="text1"/>
          <w:sz w:val="22"/>
          <w:szCs w:val="22"/>
          <w:lang w:val="en-US"/>
        </w:rPr>
        <w:t>Findings from the data collection from the KII and FGD Group 1</w:t>
      </w:r>
      <w:r>
        <w:rPr>
          <w:rFonts w:ascii="Arial" w:hAnsi="Arial" w:cs="Arial"/>
          <w:i/>
          <w:iCs/>
          <w:color w:val="000000" w:themeColor="text1"/>
          <w:sz w:val="22"/>
          <w:szCs w:val="22"/>
          <w:lang w:val="en-US"/>
        </w:rPr>
        <w:t xml:space="preserve"> on cost-effectiveness and value for money</w:t>
      </w:r>
    </w:p>
    <w:p w14:paraId="7F86334E" w14:textId="77777777" w:rsidR="00E67F78" w:rsidRPr="00C33040" w:rsidRDefault="00E67F78" w:rsidP="001426ED">
      <w:pPr>
        <w:pStyle w:val="ListParagraph"/>
        <w:numPr>
          <w:ilvl w:val="0"/>
          <w:numId w:val="82"/>
        </w:numPr>
        <w:spacing w:after="120"/>
        <w:ind w:left="357" w:hanging="357"/>
        <w:contextualSpacing w:val="0"/>
        <w:jc w:val="both"/>
        <w:rPr>
          <w:rFonts w:ascii="Arial" w:hAnsi="Arial" w:cs="Arial"/>
          <w:color w:val="000000" w:themeColor="text1"/>
          <w:sz w:val="22"/>
          <w:szCs w:val="22"/>
          <w:lang w:val="en-US"/>
        </w:rPr>
      </w:pPr>
      <w:r w:rsidRPr="00C33040">
        <w:rPr>
          <w:rFonts w:ascii="Arial" w:hAnsi="Arial" w:cs="Arial"/>
          <w:color w:val="000000" w:themeColor="text1"/>
          <w:sz w:val="22"/>
          <w:szCs w:val="22"/>
          <w:lang w:val="en-US"/>
        </w:rPr>
        <w:t>Procurement and Financial Mechanisms: The project aligned with UNDP's standard operating procedures (SOPs) and the Procurement and Financial Policies (POPP) to ensure value for money. The Financial and Procurement Departments, external to the project, validated the procurement processes, thereby adding an extra layer of scrutiny and assurance of value for money.</w:t>
      </w:r>
    </w:p>
    <w:p w14:paraId="5A6B2BD9" w14:textId="77777777" w:rsidR="00E67F78" w:rsidRDefault="00E67F78" w:rsidP="001426ED">
      <w:pPr>
        <w:pStyle w:val="ListParagraph"/>
        <w:numPr>
          <w:ilvl w:val="0"/>
          <w:numId w:val="82"/>
        </w:numPr>
        <w:spacing w:after="120"/>
        <w:ind w:left="357" w:hanging="357"/>
        <w:contextualSpacing w:val="0"/>
        <w:jc w:val="both"/>
        <w:rPr>
          <w:rFonts w:ascii="Arial" w:hAnsi="Arial" w:cs="Arial"/>
          <w:color w:val="000000" w:themeColor="text1"/>
          <w:sz w:val="22"/>
          <w:szCs w:val="22"/>
          <w:lang w:val="en-US"/>
        </w:rPr>
      </w:pPr>
      <w:r w:rsidRPr="00C33040">
        <w:rPr>
          <w:rFonts w:ascii="Arial" w:hAnsi="Arial" w:cs="Arial"/>
          <w:color w:val="000000" w:themeColor="text1"/>
          <w:sz w:val="22"/>
          <w:szCs w:val="22"/>
          <w:lang w:val="en-US"/>
        </w:rPr>
        <w:lastRenderedPageBreak/>
        <w:t>Cost-Saving Modalities: Internally, the project adopted cost-saving measures, including the transition to remote participation modalities for events when feasible. This not only reduced operational costs but also ensured the continued flow of activities irrespective of external conditions such as the COVID-19 pandemic or political instability.</w:t>
      </w:r>
    </w:p>
    <w:p w14:paraId="5C7E1D4A" w14:textId="77777777" w:rsidR="00E67F78" w:rsidRDefault="00E67F78" w:rsidP="001426ED">
      <w:pPr>
        <w:pStyle w:val="ListParagraph"/>
        <w:numPr>
          <w:ilvl w:val="0"/>
          <w:numId w:val="82"/>
        </w:numPr>
        <w:spacing w:after="120"/>
        <w:ind w:left="357" w:hanging="357"/>
        <w:contextualSpacing w:val="0"/>
        <w:jc w:val="both"/>
        <w:rPr>
          <w:rFonts w:ascii="Arial" w:hAnsi="Arial" w:cs="Arial"/>
          <w:color w:val="000000" w:themeColor="text1"/>
          <w:sz w:val="22"/>
          <w:szCs w:val="22"/>
          <w:lang w:val="en-US"/>
        </w:rPr>
      </w:pPr>
      <w:r w:rsidRPr="00C33040">
        <w:rPr>
          <w:rFonts w:ascii="Arial" w:hAnsi="Arial" w:cs="Arial"/>
          <w:color w:val="000000" w:themeColor="text1"/>
          <w:sz w:val="22"/>
          <w:szCs w:val="22"/>
          <w:lang w:val="en-US"/>
        </w:rPr>
        <w:t>Green Policies: The project's adherence to green policies, particularly the use of QR codes to facilitate digital access to resources, helped in reducing the environmental impact and saved costs on excessive printing.</w:t>
      </w:r>
    </w:p>
    <w:p w14:paraId="6D368A94" w14:textId="77777777" w:rsidR="00E67F78" w:rsidRDefault="00E67F78" w:rsidP="001426ED">
      <w:pPr>
        <w:pStyle w:val="ListParagraph"/>
        <w:numPr>
          <w:ilvl w:val="0"/>
          <w:numId w:val="82"/>
        </w:numPr>
        <w:spacing w:after="120"/>
        <w:ind w:left="357" w:hanging="357"/>
        <w:contextualSpacing w:val="0"/>
        <w:jc w:val="both"/>
        <w:rPr>
          <w:rFonts w:ascii="Arial" w:hAnsi="Arial" w:cs="Arial"/>
          <w:color w:val="000000" w:themeColor="text1"/>
          <w:sz w:val="22"/>
          <w:szCs w:val="22"/>
          <w:lang w:val="en-US"/>
        </w:rPr>
      </w:pPr>
      <w:r w:rsidRPr="00C33040">
        <w:rPr>
          <w:rFonts w:ascii="Arial" w:hAnsi="Arial" w:cs="Arial"/>
          <w:color w:val="000000" w:themeColor="text1"/>
          <w:sz w:val="22"/>
          <w:szCs w:val="22"/>
          <w:lang w:val="en-US"/>
        </w:rPr>
        <w:t>Threshold Pricing: To maintain financial integrity, threshold prices were established for experts, particularly those involved in training. This ensured that the cost did not escalate beyond what was considered reasonable and appropriate for the services rendered.</w:t>
      </w:r>
      <w:r>
        <w:rPr>
          <w:rFonts w:ascii="Arial" w:hAnsi="Arial" w:cs="Arial"/>
          <w:color w:val="000000" w:themeColor="text1"/>
          <w:sz w:val="22"/>
          <w:szCs w:val="22"/>
          <w:lang w:val="en-US"/>
        </w:rPr>
        <w:t xml:space="preserve"> </w:t>
      </w:r>
    </w:p>
    <w:p w14:paraId="606F42C7" w14:textId="77777777" w:rsidR="00E67F78" w:rsidRDefault="00E67F78" w:rsidP="001426ED">
      <w:pPr>
        <w:pStyle w:val="ListParagraph"/>
        <w:numPr>
          <w:ilvl w:val="0"/>
          <w:numId w:val="82"/>
        </w:numPr>
        <w:spacing w:after="120"/>
        <w:ind w:left="357" w:hanging="357"/>
        <w:contextualSpacing w:val="0"/>
        <w:jc w:val="both"/>
        <w:rPr>
          <w:rFonts w:ascii="Arial" w:hAnsi="Arial" w:cs="Arial"/>
          <w:color w:val="000000" w:themeColor="text1"/>
          <w:sz w:val="22"/>
          <w:szCs w:val="22"/>
          <w:lang w:val="en-US"/>
        </w:rPr>
      </w:pPr>
      <w:r w:rsidRPr="00C33040">
        <w:rPr>
          <w:rFonts w:ascii="Arial" w:hAnsi="Arial" w:cs="Arial"/>
          <w:color w:val="000000" w:themeColor="text1"/>
          <w:sz w:val="22"/>
          <w:szCs w:val="22"/>
          <w:lang w:val="en-US"/>
        </w:rPr>
        <w:t>Piggybacking Procedures: The project utilized information on contractors and suppliers identified by other UN agencies, which had already met the value-for-money criteria. This approach resulted in significant time and resource savings.</w:t>
      </w:r>
    </w:p>
    <w:p w14:paraId="2761C59B" w14:textId="77777777" w:rsidR="00E67F78" w:rsidRDefault="00E67F78" w:rsidP="001426ED">
      <w:pPr>
        <w:pStyle w:val="ListParagraph"/>
        <w:numPr>
          <w:ilvl w:val="0"/>
          <w:numId w:val="82"/>
        </w:numPr>
        <w:spacing w:after="120"/>
        <w:ind w:left="357" w:hanging="357"/>
        <w:contextualSpacing w:val="0"/>
        <w:jc w:val="both"/>
        <w:rPr>
          <w:rFonts w:ascii="Arial" w:hAnsi="Arial" w:cs="Arial"/>
          <w:color w:val="000000" w:themeColor="text1"/>
          <w:sz w:val="22"/>
          <w:szCs w:val="22"/>
          <w:lang w:val="en-US"/>
        </w:rPr>
      </w:pPr>
      <w:r w:rsidRPr="00C33040">
        <w:rPr>
          <w:rFonts w:ascii="Arial" w:hAnsi="Arial" w:cs="Arial"/>
          <w:color w:val="000000" w:themeColor="text1"/>
          <w:sz w:val="22"/>
          <w:szCs w:val="22"/>
          <w:lang w:val="en-US"/>
        </w:rPr>
        <w:t>Partnership and Donor Engagement: The project was proactive in seeking partnerships and co-funding opportunities with other donors and actors. These partnerships occasionally resulted in venues being offered free of charge and external experts contributing to project activities.</w:t>
      </w:r>
    </w:p>
    <w:p w14:paraId="6CE681B4" w14:textId="77777777" w:rsidR="00E67F78" w:rsidRDefault="00E67F78" w:rsidP="001426ED">
      <w:pPr>
        <w:pStyle w:val="ListParagraph"/>
        <w:numPr>
          <w:ilvl w:val="0"/>
          <w:numId w:val="82"/>
        </w:numPr>
        <w:spacing w:after="120"/>
        <w:ind w:left="357" w:hanging="357"/>
        <w:contextualSpacing w:val="0"/>
        <w:jc w:val="both"/>
        <w:rPr>
          <w:rFonts w:ascii="Arial" w:hAnsi="Arial" w:cs="Arial"/>
          <w:color w:val="000000" w:themeColor="text1"/>
          <w:sz w:val="22"/>
          <w:szCs w:val="22"/>
          <w:lang w:val="en-US"/>
        </w:rPr>
      </w:pPr>
      <w:r w:rsidRPr="00C33040">
        <w:rPr>
          <w:rFonts w:ascii="Arial" w:hAnsi="Arial" w:cs="Arial"/>
          <w:color w:val="000000" w:themeColor="text1"/>
          <w:sz w:val="22"/>
          <w:szCs w:val="22"/>
          <w:lang w:val="en-US"/>
        </w:rPr>
        <w:t>Implementation of Activities: Collaborative projects were initiated with external stakeholders, such as the Free Legal Aid system and the National Agency of Civil Service, where the initial investment in the form of Training of Trainers (</w:t>
      </w:r>
      <w:proofErr w:type="spellStart"/>
      <w:r w:rsidRPr="00C33040">
        <w:rPr>
          <w:rFonts w:ascii="Arial" w:hAnsi="Arial" w:cs="Arial"/>
          <w:color w:val="000000" w:themeColor="text1"/>
          <w:sz w:val="22"/>
          <w:szCs w:val="22"/>
          <w:lang w:val="en-US"/>
        </w:rPr>
        <w:t>ToT</w:t>
      </w:r>
      <w:proofErr w:type="spellEnd"/>
      <w:r w:rsidRPr="00C33040">
        <w:rPr>
          <w:rFonts w:ascii="Arial" w:hAnsi="Arial" w:cs="Arial"/>
          <w:color w:val="000000" w:themeColor="text1"/>
          <w:sz w:val="22"/>
          <w:szCs w:val="22"/>
          <w:lang w:val="en-US"/>
        </w:rPr>
        <w:t xml:space="preserve">) was further scaled up by partner organizations. </w:t>
      </w:r>
    </w:p>
    <w:p w14:paraId="620AD1A5" w14:textId="77777777" w:rsidR="00E67F78" w:rsidRDefault="00E67F78" w:rsidP="001426ED">
      <w:pPr>
        <w:pStyle w:val="ListParagraph"/>
        <w:numPr>
          <w:ilvl w:val="0"/>
          <w:numId w:val="82"/>
        </w:numPr>
        <w:spacing w:after="120"/>
        <w:ind w:left="357" w:hanging="357"/>
        <w:contextualSpacing w:val="0"/>
        <w:jc w:val="both"/>
        <w:rPr>
          <w:rFonts w:ascii="Arial" w:hAnsi="Arial" w:cs="Arial"/>
          <w:color w:val="000000" w:themeColor="text1"/>
          <w:sz w:val="22"/>
          <w:szCs w:val="22"/>
          <w:lang w:val="en-US"/>
        </w:rPr>
      </w:pPr>
      <w:r w:rsidRPr="00185A44">
        <w:rPr>
          <w:rFonts w:ascii="Arial" w:hAnsi="Arial" w:cs="Arial"/>
          <w:color w:val="000000" w:themeColor="text1"/>
          <w:sz w:val="22"/>
          <w:szCs w:val="22"/>
          <w:lang w:val="en-US"/>
        </w:rPr>
        <w:t xml:space="preserve">Financial Monitoring and Audit: Although the project itself did not undergo a standalone financial </w:t>
      </w:r>
      <w:proofErr w:type="gramStart"/>
      <w:r w:rsidRPr="00185A44">
        <w:rPr>
          <w:rFonts w:ascii="Arial" w:hAnsi="Arial" w:cs="Arial"/>
          <w:color w:val="000000" w:themeColor="text1"/>
          <w:sz w:val="22"/>
          <w:szCs w:val="22"/>
          <w:lang w:val="en-US"/>
        </w:rPr>
        <w:t>audit,</w:t>
      </w:r>
      <w:proofErr w:type="gramEnd"/>
      <w:r w:rsidRPr="00185A44">
        <w:rPr>
          <w:rFonts w:ascii="Arial" w:hAnsi="Arial" w:cs="Arial"/>
          <w:color w:val="000000" w:themeColor="text1"/>
          <w:sz w:val="22"/>
          <w:szCs w:val="22"/>
          <w:lang w:val="en-US"/>
        </w:rPr>
        <w:t xml:space="preserve"> it was included in the Ukraine country office's audit in 2021. The audit did not reveal any concerns related to value for money. Further, the project's financial activities were regularly monitored by the country office.</w:t>
      </w:r>
    </w:p>
    <w:p w14:paraId="54199F80" w14:textId="77777777" w:rsidR="00E67F78" w:rsidRDefault="00E67F78" w:rsidP="001426ED">
      <w:pPr>
        <w:pStyle w:val="ListParagraph"/>
        <w:numPr>
          <w:ilvl w:val="0"/>
          <w:numId w:val="82"/>
        </w:numPr>
        <w:spacing w:after="120"/>
        <w:ind w:left="357" w:hanging="357"/>
        <w:contextualSpacing w:val="0"/>
        <w:jc w:val="both"/>
        <w:rPr>
          <w:rFonts w:ascii="Arial" w:hAnsi="Arial" w:cs="Arial"/>
          <w:color w:val="000000" w:themeColor="text1"/>
          <w:sz w:val="22"/>
          <w:szCs w:val="22"/>
          <w:lang w:val="en-US"/>
        </w:rPr>
      </w:pPr>
      <w:r w:rsidRPr="00185A44">
        <w:rPr>
          <w:rFonts w:ascii="Arial" w:hAnsi="Arial" w:cs="Arial"/>
          <w:color w:val="000000" w:themeColor="text1"/>
          <w:sz w:val="22"/>
          <w:szCs w:val="22"/>
          <w:lang w:val="en-US"/>
        </w:rPr>
        <w:t>HACT Modality Spot Checks: All responsible parties underwent Harmonized Approach to Cash Transfers (HACT) modality spot checks, ensuring compliance and value for money.</w:t>
      </w:r>
    </w:p>
    <w:p w14:paraId="7608D54D" w14:textId="77777777" w:rsidR="00E67F78" w:rsidRPr="00185A44" w:rsidRDefault="00E67F78" w:rsidP="001426ED">
      <w:pPr>
        <w:pStyle w:val="ListParagraph"/>
        <w:numPr>
          <w:ilvl w:val="0"/>
          <w:numId w:val="82"/>
        </w:numPr>
        <w:spacing w:after="120"/>
        <w:ind w:left="357" w:hanging="357"/>
        <w:contextualSpacing w:val="0"/>
        <w:jc w:val="both"/>
        <w:rPr>
          <w:rFonts w:ascii="Arial" w:hAnsi="Arial" w:cs="Arial"/>
          <w:color w:val="000000" w:themeColor="text1"/>
          <w:sz w:val="22"/>
          <w:szCs w:val="22"/>
          <w:lang w:val="en-US"/>
        </w:rPr>
      </w:pPr>
      <w:r w:rsidRPr="00185A44">
        <w:rPr>
          <w:rFonts w:ascii="Arial" w:hAnsi="Arial" w:cs="Arial"/>
          <w:color w:val="000000" w:themeColor="text1"/>
          <w:sz w:val="22"/>
          <w:szCs w:val="22"/>
          <w:lang w:val="en-US"/>
        </w:rPr>
        <w:t>Public Disclosure: The internal audit report of the project is publicly accessible</w:t>
      </w:r>
      <w:r>
        <w:rPr>
          <w:rStyle w:val="FootnoteReference"/>
          <w:rFonts w:ascii="Arial" w:hAnsi="Arial" w:cs="Arial"/>
          <w:color w:val="000000" w:themeColor="text1"/>
          <w:sz w:val="22"/>
          <w:szCs w:val="22"/>
          <w:lang w:val="en-US"/>
        </w:rPr>
        <w:footnoteReference w:id="15"/>
      </w:r>
      <w:r w:rsidRPr="00185A44">
        <w:rPr>
          <w:rFonts w:ascii="Arial" w:hAnsi="Arial" w:cs="Arial"/>
          <w:color w:val="000000" w:themeColor="text1"/>
          <w:sz w:val="22"/>
          <w:szCs w:val="22"/>
          <w:lang w:val="en-US"/>
        </w:rPr>
        <w:t>, ensuring transparency and accountability</w:t>
      </w:r>
      <w:r>
        <w:rPr>
          <w:rFonts w:ascii="Arial" w:hAnsi="Arial" w:cs="Arial"/>
          <w:color w:val="000000" w:themeColor="text1"/>
          <w:sz w:val="22"/>
          <w:szCs w:val="22"/>
          <w:lang w:val="en-US"/>
        </w:rPr>
        <w:t>.</w:t>
      </w:r>
      <w:r w:rsidRPr="00185A44">
        <w:rPr>
          <w:rFonts w:ascii="Arial" w:hAnsi="Arial" w:cs="Arial"/>
          <w:color w:val="000000" w:themeColor="text1"/>
          <w:sz w:val="22"/>
          <w:szCs w:val="22"/>
          <w:lang w:val="en-US"/>
        </w:rPr>
        <w:t xml:space="preserve"> </w:t>
      </w:r>
    </w:p>
    <w:p w14:paraId="4BEBE914" w14:textId="77777777" w:rsidR="00E67F78" w:rsidRPr="00DD5DE6" w:rsidRDefault="00E67F78" w:rsidP="001426ED">
      <w:pPr>
        <w:spacing w:after="120"/>
        <w:textAlignment w:val="baseline"/>
        <w:rPr>
          <w:rFonts w:ascii="Arial" w:hAnsi="Arial" w:cs="Arial"/>
          <w:i/>
          <w:iCs/>
          <w:color w:val="000000" w:themeColor="text1"/>
          <w:sz w:val="22"/>
          <w:szCs w:val="22"/>
          <w:lang w:val="en-US"/>
        </w:rPr>
      </w:pPr>
      <w:r w:rsidRPr="00DD5DE6">
        <w:rPr>
          <w:rFonts w:ascii="Arial" w:hAnsi="Arial" w:cs="Arial"/>
          <w:i/>
          <w:iCs/>
          <w:color w:val="000000" w:themeColor="text1"/>
          <w:sz w:val="22"/>
          <w:szCs w:val="22"/>
          <w:lang w:val="en-US"/>
        </w:rPr>
        <w:t>Findings from Document Review</w:t>
      </w:r>
    </w:p>
    <w:p w14:paraId="345972B7" w14:textId="77777777" w:rsidR="00E67F78" w:rsidRDefault="00E67F78" w:rsidP="001426ED">
      <w:pPr>
        <w:pStyle w:val="ListParagraph"/>
        <w:numPr>
          <w:ilvl w:val="0"/>
          <w:numId w:val="82"/>
        </w:numPr>
        <w:spacing w:after="120"/>
        <w:ind w:left="357" w:hanging="357"/>
        <w:contextualSpacing w:val="0"/>
        <w:jc w:val="both"/>
        <w:textAlignment w:val="baseline"/>
        <w:rPr>
          <w:rFonts w:ascii="Arial" w:hAnsi="Arial" w:cs="Arial"/>
          <w:color w:val="000000" w:themeColor="text1"/>
          <w:sz w:val="22"/>
          <w:szCs w:val="22"/>
          <w:lang w:val="en-US"/>
        </w:rPr>
      </w:pPr>
      <w:r w:rsidRPr="00DD5DE6">
        <w:rPr>
          <w:rFonts w:ascii="Arial" w:hAnsi="Arial" w:cs="Arial"/>
          <w:color w:val="000000" w:themeColor="text1"/>
          <w:sz w:val="22"/>
          <w:szCs w:val="22"/>
          <w:lang w:val="en-US"/>
        </w:rPr>
        <w:t xml:space="preserve">Adherence to Initial Plans: Throughout the reporting period spanning from mid-2019 to mid-2023, the project largely adhered to the timelines as outlined in the original program documents. There were no significant deviations reported, except for adjustments made in 2020 due to the COVID-19 pandemic. </w:t>
      </w:r>
    </w:p>
    <w:p w14:paraId="6692B723" w14:textId="77777777" w:rsidR="00E67F78" w:rsidRDefault="00E67F78" w:rsidP="001426ED">
      <w:pPr>
        <w:pStyle w:val="ListParagraph"/>
        <w:numPr>
          <w:ilvl w:val="0"/>
          <w:numId w:val="82"/>
        </w:numPr>
        <w:spacing w:after="120"/>
        <w:ind w:left="357" w:hanging="357"/>
        <w:contextualSpacing w:val="0"/>
        <w:jc w:val="both"/>
        <w:textAlignment w:val="baseline"/>
        <w:rPr>
          <w:rFonts w:ascii="Arial" w:hAnsi="Arial" w:cs="Arial"/>
          <w:color w:val="000000" w:themeColor="text1"/>
          <w:sz w:val="22"/>
          <w:szCs w:val="22"/>
          <w:lang w:val="en-US"/>
        </w:rPr>
      </w:pPr>
      <w:r w:rsidRPr="00DD5DE6">
        <w:rPr>
          <w:rFonts w:ascii="Arial" w:hAnsi="Arial" w:cs="Arial"/>
          <w:color w:val="000000" w:themeColor="text1"/>
          <w:sz w:val="22"/>
          <w:szCs w:val="22"/>
          <w:lang w:val="en-US"/>
        </w:rPr>
        <w:t>Management of Deviations: During 2020, the project successfully employed adaptive planning to counter the disruptions caused by the pandemic. Allocations for individual contracts, grants, and audio/video materials production were increased, while travel, training, and conference expenses were correspondingly reduced. The Project Board approved these changes, ensuring governance and transparency.</w:t>
      </w:r>
    </w:p>
    <w:p w14:paraId="25889FB2" w14:textId="77777777" w:rsidR="00E67F78" w:rsidRDefault="00E67F78" w:rsidP="001426ED">
      <w:pPr>
        <w:pStyle w:val="ListParagraph"/>
        <w:numPr>
          <w:ilvl w:val="0"/>
          <w:numId w:val="82"/>
        </w:numPr>
        <w:spacing w:after="120"/>
        <w:ind w:left="357" w:hanging="357"/>
        <w:contextualSpacing w:val="0"/>
        <w:jc w:val="both"/>
        <w:textAlignment w:val="baseline"/>
        <w:rPr>
          <w:rFonts w:ascii="Arial" w:hAnsi="Arial" w:cs="Arial"/>
          <w:color w:val="000000" w:themeColor="text1"/>
          <w:sz w:val="22"/>
          <w:szCs w:val="22"/>
          <w:lang w:val="en-US"/>
        </w:rPr>
      </w:pPr>
      <w:r w:rsidRPr="00DD5DE6">
        <w:rPr>
          <w:rFonts w:ascii="Arial" w:hAnsi="Arial" w:cs="Arial"/>
          <w:color w:val="000000" w:themeColor="text1"/>
          <w:sz w:val="22"/>
          <w:szCs w:val="22"/>
          <w:lang w:val="en-US"/>
        </w:rPr>
        <w:t>Value for Money: The project initiated two new UNDP-funded program</w:t>
      </w:r>
      <w:r>
        <w:rPr>
          <w:rFonts w:ascii="Arial" w:hAnsi="Arial" w:cs="Arial"/>
          <w:color w:val="000000" w:themeColor="text1"/>
          <w:sz w:val="22"/>
          <w:szCs w:val="22"/>
          <w:lang w:val="en-US"/>
        </w:rPr>
        <w:t>s</w:t>
      </w:r>
      <w:r w:rsidRPr="00DD5DE6">
        <w:rPr>
          <w:rFonts w:ascii="Arial" w:hAnsi="Arial" w:cs="Arial"/>
          <w:color w:val="000000" w:themeColor="text1"/>
          <w:sz w:val="22"/>
          <w:szCs w:val="22"/>
          <w:lang w:val="en-US"/>
        </w:rPr>
        <w:t xml:space="preserve"> </w:t>
      </w:r>
      <w:proofErr w:type="gramStart"/>
      <w:r w:rsidRPr="00DD5DE6">
        <w:rPr>
          <w:rFonts w:ascii="Arial" w:hAnsi="Arial" w:cs="Arial"/>
          <w:color w:val="000000" w:themeColor="text1"/>
          <w:sz w:val="22"/>
          <w:szCs w:val="22"/>
          <w:lang w:val="en-US"/>
        </w:rPr>
        <w:t>as a result of</w:t>
      </w:r>
      <w:proofErr w:type="gramEnd"/>
      <w:r w:rsidRPr="00DD5DE6">
        <w:rPr>
          <w:rFonts w:ascii="Arial" w:hAnsi="Arial" w:cs="Arial"/>
          <w:color w:val="000000" w:themeColor="text1"/>
          <w:sz w:val="22"/>
          <w:szCs w:val="22"/>
          <w:lang w:val="en-US"/>
        </w:rPr>
        <w:t xml:space="preserve"> its activities, thereby adding value beyond its primary objectives. Additionally, changes were made to financial modalities (e.g., moving to a Responsible Party Agreement for CSO support) to maximize resource utilization and effectiveness.</w:t>
      </w:r>
    </w:p>
    <w:p w14:paraId="05632B50" w14:textId="77777777" w:rsidR="00E67F78" w:rsidRPr="00DD5DE6" w:rsidRDefault="00E67F78" w:rsidP="001426ED">
      <w:pPr>
        <w:pStyle w:val="ListParagraph"/>
        <w:numPr>
          <w:ilvl w:val="0"/>
          <w:numId w:val="82"/>
        </w:numPr>
        <w:spacing w:after="120"/>
        <w:ind w:left="357" w:hanging="357"/>
        <w:contextualSpacing w:val="0"/>
        <w:jc w:val="both"/>
        <w:textAlignment w:val="baseline"/>
        <w:rPr>
          <w:rFonts w:ascii="Arial" w:hAnsi="Arial" w:cs="Arial"/>
          <w:color w:val="000000" w:themeColor="text1"/>
          <w:sz w:val="22"/>
          <w:szCs w:val="22"/>
          <w:lang w:val="en-US"/>
        </w:rPr>
      </w:pPr>
      <w:r w:rsidRPr="00DD5DE6">
        <w:rPr>
          <w:rFonts w:ascii="Arial" w:hAnsi="Arial" w:cs="Arial"/>
          <w:color w:val="000000" w:themeColor="text1"/>
          <w:sz w:val="22"/>
          <w:szCs w:val="22"/>
          <w:lang w:val="en-US"/>
        </w:rPr>
        <w:t xml:space="preserve">Reallocation and Revisions: In 2022, the project demonstrated its adaptability by reallocating the budget among various activities, thereby repurposing funds to enhance </w:t>
      </w:r>
      <w:r w:rsidRPr="00DD5DE6">
        <w:rPr>
          <w:rFonts w:ascii="Arial" w:hAnsi="Arial" w:cs="Arial"/>
          <w:color w:val="000000" w:themeColor="text1"/>
          <w:sz w:val="22"/>
          <w:szCs w:val="22"/>
          <w:lang w:val="en-US"/>
        </w:rPr>
        <w:lastRenderedPageBreak/>
        <w:t>the focus on Activity 6. The Project Board approved these changes, ensuring effective governance.</w:t>
      </w:r>
    </w:p>
    <w:p w14:paraId="48813FA7" w14:textId="060BEBB6" w:rsidR="00E67F78" w:rsidRPr="009650CB" w:rsidRDefault="00E67F78" w:rsidP="001426ED">
      <w:pPr>
        <w:spacing w:after="120"/>
        <w:jc w:val="both"/>
        <w:textAlignment w:val="baseline"/>
        <w:rPr>
          <w:rFonts w:ascii="Arial" w:hAnsi="Arial" w:cs="Arial"/>
          <w:color w:val="000000" w:themeColor="text1"/>
          <w:sz w:val="22"/>
          <w:szCs w:val="22"/>
          <w:lang w:val="en-US"/>
        </w:rPr>
      </w:pPr>
      <w:proofErr w:type="gramStart"/>
      <w:r w:rsidRPr="00C96958">
        <w:rPr>
          <w:rFonts w:ascii="Arial" w:hAnsi="Arial" w:cs="Arial"/>
          <w:b/>
          <w:bCs/>
          <w:i/>
          <w:iCs/>
          <w:color w:val="000000" w:themeColor="text1"/>
          <w:sz w:val="22"/>
          <w:szCs w:val="22"/>
          <w:lang w:val="en-US"/>
        </w:rPr>
        <w:t>Summarizing these data,</w:t>
      </w:r>
      <w:r>
        <w:rPr>
          <w:rFonts w:ascii="Arial" w:hAnsi="Arial" w:cs="Arial"/>
          <w:b/>
          <w:bCs/>
          <w:i/>
          <w:iCs/>
          <w:color w:val="000000" w:themeColor="text1"/>
          <w:sz w:val="22"/>
          <w:szCs w:val="22"/>
          <w:lang w:val="en-US"/>
        </w:rPr>
        <w:t xml:space="preserve"> </w:t>
      </w:r>
      <w:r w:rsidRPr="009650CB">
        <w:rPr>
          <w:rFonts w:ascii="Arial" w:hAnsi="Arial" w:cs="Arial"/>
          <w:color w:val="000000" w:themeColor="text1"/>
          <w:sz w:val="22"/>
          <w:szCs w:val="22"/>
          <w:lang w:val="en-US"/>
        </w:rPr>
        <w:t>it</w:t>
      </w:r>
      <w:proofErr w:type="gramEnd"/>
      <w:r w:rsidRPr="009650CB">
        <w:rPr>
          <w:rFonts w:ascii="Arial" w:hAnsi="Arial" w:cs="Arial"/>
          <w:color w:val="000000" w:themeColor="text1"/>
          <w:sz w:val="22"/>
          <w:szCs w:val="22"/>
          <w:lang w:val="en-US"/>
        </w:rPr>
        <w:t xml:space="preserve"> can be conclusively stated that the </w:t>
      </w:r>
      <w:r w:rsidR="00756778">
        <w:rPr>
          <w:rFonts w:ascii="Arial" w:hAnsi="Arial" w:cs="Arial"/>
          <w:color w:val="000000" w:themeColor="text1"/>
          <w:sz w:val="22"/>
          <w:szCs w:val="22"/>
          <w:lang w:val="en-US"/>
        </w:rPr>
        <w:t>“</w:t>
      </w:r>
      <w:r w:rsidRPr="009650CB">
        <w:rPr>
          <w:rFonts w:ascii="Arial" w:hAnsi="Arial" w:cs="Arial"/>
          <w:color w:val="000000" w:themeColor="text1"/>
          <w:sz w:val="22"/>
          <w:szCs w:val="22"/>
          <w:lang w:val="en-US"/>
        </w:rPr>
        <w:t>Human Rights for Ukraine</w:t>
      </w:r>
      <w:r w:rsidR="00756778">
        <w:rPr>
          <w:rFonts w:ascii="Arial" w:hAnsi="Arial" w:cs="Arial"/>
          <w:color w:val="000000" w:themeColor="text1"/>
          <w:sz w:val="22"/>
          <w:szCs w:val="22"/>
          <w:lang w:val="en-US"/>
        </w:rPr>
        <w:t>”</w:t>
      </w:r>
      <w:r w:rsidRPr="009650CB">
        <w:rPr>
          <w:rFonts w:ascii="Arial" w:hAnsi="Arial" w:cs="Arial"/>
          <w:color w:val="000000" w:themeColor="text1"/>
          <w:sz w:val="22"/>
          <w:szCs w:val="22"/>
          <w:lang w:val="en-US"/>
        </w:rPr>
        <w:t xml:space="preserve"> Project has largely succeeded in producing outputs and outcomes within the expected time frame, notwithstanding delays caused by unforeseen external factors such as the COVID-19 pandemic and military aggression. These delays have indeed incurred budget adjustments, but these adjustments did not substantially compromise cost-effectiveness. Notably, the project has shown a remarkable level of adaptability, swiftly transitioning to remote and online training platforms </w:t>
      </w:r>
      <w:proofErr w:type="gramStart"/>
      <w:r w:rsidRPr="009650CB">
        <w:rPr>
          <w:rFonts w:ascii="Arial" w:hAnsi="Arial" w:cs="Arial"/>
          <w:color w:val="000000" w:themeColor="text1"/>
          <w:sz w:val="22"/>
          <w:szCs w:val="22"/>
          <w:lang w:val="en-US"/>
        </w:rPr>
        <w:t>in light of</w:t>
      </w:r>
      <w:proofErr w:type="gramEnd"/>
      <w:r w:rsidRPr="009650CB">
        <w:rPr>
          <w:rFonts w:ascii="Arial" w:hAnsi="Arial" w:cs="Arial"/>
          <w:color w:val="000000" w:themeColor="text1"/>
          <w:sz w:val="22"/>
          <w:szCs w:val="22"/>
          <w:lang w:val="en-US"/>
        </w:rPr>
        <w:t xml:space="preserve"> the pandemic, thereby not only sustaining but also enhancing cost-effectiveness. </w:t>
      </w:r>
    </w:p>
    <w:p w14:paraId="2173CE39" w14:textId="77777777" w:rsidR="00E67F78" w:rsidRPr="009650CB" w:rsidRDefault="00E67F78" w:rsidP="001426ED">
      <w:pPr>
        <w:spacing w:after="120"/>
        <w:jc w:val="both"/>
        <w:textAlignment w:val="baseline"/>
        <w:rPr>
          <w:rFonts w:ascii="Arial" w:hAnsi="Arial" w:cs="Arial"/>
          <w:color w:val="000000" w:themeColor="text1"/>
          <w:sz w:val="22"/>
          <w:szCs w:val="22"/>
          <w:lang w:val="en-US"/>
        </w:rPr>
      </w:pPr>
      <w:r w:rsidRPr="009650CB">
        <w:rPr>
          <w:rFonts w:ascii="Arial" w:hAnsi="Arial" w:cs="Arial"/>
          <w:color w:val="000000" w:themeColor="text1"/>
          <w:sz w:val="22"/>
          <w:szCs w:val="22"/>
          <w:lang w:val="en-US"/>
        </w:rPr>
        <w:t>In terms of ensuring value for money, the project was scrupulously aligned with UNDP's Standard Operating Procedures and the Procurement and Financial Policies. Various measures such as threshold pricing, green policies, and the utilization of HACT modality spot checks added layers of assurance for achieving value for money. Furthermore, the project leveraged opportunities for partnerships and co-funding, thus maximizing resource mobilization. Financial audits and public disclosure of the internal audit report substantiate the project's commitment to transparency and accountability.</w:t>
      </w:r>
    </w:p>
    <w:p w14:paraId="72BB3167" w14:textId="77777777" w:rsidR="00E67F78" w:rsidRPr="009650CB" w:rsidRDefault="00E67F78" w:rsidP="001426ED">
      <w:pPr>
        <w:spacing w:after="240"/>
        <w:jc w:val="both"/>
        <w:textAlignment w:val="baseline"/>
        <w:rPr>
          <w:rFonts w:ascii="Arial" w:hAnsi="Arial" w:cs="Arial"/>
          <w:color w:val="000000" w:themeColor="text1"/>
          <w:sz w:val="22"/>
          <w:szCs w:val="22"/>
          <w:lang w:val="en-US"/>
        </w:rPr>
      </w:pPr>
      <w:r w:rsidRPr="009650CB">
        <w:rPr>
          <w:rFonts w:ascii="Arial" w:hAnsi="Arial" w:cs="Arial"/>
          <w:color w:val="000000" w:themeColor="text1"/>
          <w:sz w:val="22"/>
          <w:szCs w:val="22"/>
          <w:lang w:val="en-US"/>
        </w:rPr>
        <w:t>Additionally, the project's financial activities were subject to regular monitoring and were included in the Ukraine country office's 2021 audit, which found no concerns related to value for money. Considering these points, the project has not only adhered to but also excelled in ensuring value for money under complex and challenging circumstances. Therefore, it can be asserted that the project has been largely successful in achieving its objectives within a reasonable timeframe and has operated with a high degree of financial integrity and cost-effectiveness.</w:t>
      </w:r>
    </w:p>
    <w:p w14:paraId="12632E50" w14:textId="49CDBACB" w:rsidR="00E67F78" w:rsidRPr="001464CB" w:rsidRDefault="00E67F78" w:rsidP="001426ED">
      <w:pPr>
        <w:outlineLvl w:val="2"/>
        <w:rPr>
          <w:rFonts w:ascii="Arial" w:hAnsi="Arial" w:cs="Arial"/>
          <w:b/>
          <w:bCs/>
          <w:color w:val="000000" w:themeColor="text1"/>
          <w:sz w:val="22"/>
          <w:szCs w:val="22"/>
          <w:lang w:val="en-US"/>
        </w:rPr>
      </w:pPr>
      <w:r w:rsidRPr="001464CB">
        <w:rPr>
          <w:rFonts w:ascii="Arial" w:hAnsi="Arial" w:cs="Arial"/>
          <w:b/>
          <w:bCs/>
          <w:color w:val="000000" w:themeColor="text1"/>
          <w:sz w:val="22"/>
          <w:szCs w:val="22"/>
          <w:lang w:val="en-US"/>
        </w:rPr>
        <w:t>To what extent was there any identified synergy between UNDP initiatives/projects that contributed to reducing costs while supporting results?</w:t>
      </w:r>
    </w:p>
    <w:p w14:paraId="55F8655F" w14:textId="43F4A60E" w:rsidR="00E67F78" w:rsidRPr="006C2454" w:rsidRDefault="00E67F78" w:rsidP="001426ED">
      <w:pPr>
        <w:spacing w:before="120" w:after="120"/>
        <w:rPr>
          <w:rFonts w:ascii="Arial" w:hAnsi="Arial" w:cs="Arial"/>
          <w:i/>
          <w:iCs/>
          <w:color w:val="000000" w:themeColor="text1"/>
          <w:sz w:val="22"/>
          <w:szCs w:val="22"/>
          <w:lang w:val="en-US"/>
        </w:rPr>
      </w:pPr>
      <w:r w:rsidRPr="006C2454">
        <w:rPr>
          <w:rFonts w:ascii="Arial" w:hAnsi="Arial" w:cs="Arial"/>
          <w:i/>
          <w:iCs/>
          <w:color w:val="000000" w:themeColor="text1"/>
          <w:sz w:val="22"/>
          <w:szCs w:val="22"/>
          <w:lang w:val="en-US"/>
        </w:rPr>
        <w:t>Findings from the data collection from the KII and FGD with the Group 1</w:t>
      </w:r>
    </w:p>
    <w:p w14:paraId="3555C2B5" w14:textId="05BED255" w:rsidR="00E67F78" w:rsidRDefault="00E67F78" w:rsidP="001426ED">
      <w:pPr>
        <w:pStyle w:val="ListParagraph"/>
        <w:numPr>
          <w:ilvl w:val="0"/>
          <w:numId w:val="82"/>
        </w:numPr>
        <w:spacing w:after="120"/>
        <w:ind w:left="357" w:hanging="357"/>
        <w:contextualSpacing w:val="0"/>
        <w:jc w:val="both"/>
        <w:rPr>
          <w:rFonts w:ascii="Arial" w:hAnsi="Arial" w:cs="Arial"/>
          <w:color w:val="000000" w:themeColor="text1"/>
          <w:sz w:val="22"/>
          <w:szCs w:val="22"/>
          <w:lang w:val="en-US"/>
        </w:rPr>
      </w:pPr>
      <w:r w:rsidRPr="004F7D1A">
        <w:rPr>
          <w:rFonts w:ascii="Arial" w:hAnsi="Arial" w:cs="Arial"/>
          <w:color w:val="000000" w:themeColor="text1"/>
          <w:sz w:val="22"/>
          <w:szCs w:val="22"/>
          <w:lang w:val="en-US"/>
        </w:rPr>
        <w:t xml:space="preserve">Synergy with Other UNDP Projects: The FGD with the HR4U project team disclosed that 6-7 additional projects were initiated and developed further as part of other UNDP initiatives. The projects were conceptualized based on the assessment of needs identified within HR4U. Among these, cooperation with the Access to Justice Project was explicitly mentioned. </w:t>
      </w:r>
    </w:p>
    <w:p w14:paraId="361B6163" w14:textId="77777777" w:rsidR="00E67F78" w:rsidRPr="004F7D1A" w:rsidRDefault="00E67F78" w:rsidP="001426ED">
      <w:pPr>
        <w:pStyle w:val="ListParagraph"/>
        <w:numPr>
          <w:ilvl w:val="0"/>
          <w:numId w:val="82"/>
        </w:numPr>
        <w:spacing w:after="120"/>
        <w:ind w:left="357" w:hanging="357"/>
        <w:contextualSpacing w:val="0"/>
        <w:jc w:val="both"/>
        <w:rPr>
          <w:rFonts w:ascii="Arial" w:hAnsi="Arial" w:cs="Arial"/>
          <w:color w:val="000000" w:themeColor="text1"/>
          <w:sz w:val="22"/>
          <w:szCs w:val="22"/>
          <w:lang w:val="en-US"/>
        </w:rPr>
      </w:pPr>
      <w:r w:rsidRPr="004F7D1A">
        <w:rPr>
          <w:rFonts w:ascii="Arial" w:hAnsi="Arial" w:cs="Arial"/>
          <w:color w:val="000000" w:themeColor="text1"/>
          <w:sz w:val="22"/>
          <w:szCs w:val="22"/>
          <w:lang w:val="en-US"/>
        </w:rPr>
        <w:t>Cost-sharing Mechanisms: A deliberate strategy was implemented to share costs and responsibilities with other UNDP projects. The project strategically allocated activities and funds in alignment with the project documents of other UNDP initiatives. This led to an estimated cost-saving of 25-30% of the budget. It is noteworthy that no precise calculations were made to quantify the exact amount of cost-savings, yet there were no procedural issues identified during this process.</w:t>
      </w:r>
    </w:p>
    <w:p w14:paraId="5373DF51" w14:textId="77777777" w:rsidR="00E67F78" w:rsidRPr="004B387B" w:rsidRDefault="00E67F78" w:rsidP="001426ED">
      <w:pPr>
        <w:pStyle w:val="ListParagraph"/>
        <w:numPr>
          <w:ilvl w:val="0"/>
          <w:numId w:val="82"/>
        </w:numPr>
        <w:spacing w:after="120"/>
        <w:ind w:left="360"/>
        <w:jc w:val="both"/>
        <w:rPr>
          <w:rFonts w:ascii="Arial" w:hAnsi="Arial" w:cs="Arial"/>
          <w:color w:val="000000" w:themeColor="text1"/>
          <w:sz w:val="22"/>
          <w:szCs w:val="22"/>
          <w:lang w:val="en-US"/>
        </w:rPr>
      </w:pPr>
      <w:r w:rsidRPr="004F7D1A">
        <w:rPr>
          <w:rFonts w:ascii="Arial" w:hAnsi="Arial" w:cs="Arial"/>
          <w:color w:val="000000" w:themeColor="text1"/>
          <w:sz w:val="22"/>
          <w:szCs w:val="22"/>
          <w:lang w:val="en-US"/>
        </w:rPr>
        <w:t>Portfolio Coherence and Inter-Project Collaboration</w:t>
      </w:r>
      <w:r>
        <w:rPr>
          <w:rFonts w:ascii="Arial" w:hAnsi="Arial" w:cs="Arial"/>
          <w:color w:val="000000" w:themeColor="text1"/>
          <w:sz w:val="22"/>
          <w:szCs w:val="22"/>
          <w:lang w:val="en-US"/>
        </w:rPr>
        <w:t>: The interlocutors</w:t>
      </w:r>
      <w:r w:rsidRPr="004F7D1A">
        <w:rPr>
          <w:rFonts w:ascii="Arial" w:hAnsi="Arial" w:cs="Arial"/>
          <w:color w:val="000000" w:themeColor="text1"/>
          <w:sz w:val="22"/>
          <w:szCs w:val="22"/>
          <w:lang w:val="en-US"/>
        </w:rPr>
        <w:t xml:space="preserve"> revealed that mechanisms were introduced within the Governance UNDP portfolio to foster inter-project coherence. Weekly meetings among projects under the Governance portfolio facilitated the exchange of good practices and lessons learned. For instance, HR4U had a component on digitalization. A parallel UNDP project within the Governance portfolio focusing on digitalization enabled cross-collaboration, leveraging the specialized expertise of that project for HR4U's implementation. Another example was the cooperation with the parliamentary project aimed at enhancing the capacity of the human rights committees in the parliament. The key takeaway is that coordination between the projects was actively encouraged, although each project had its cofounding modality.</w:t>
      </w:r>
    </w:p>
    <w:p w14:paraId="1F4B03CA" w14:textId="77777777" w:rsidR="00E67F78" w:rsidRPr="006C2454" w:rsidRDefault="00E67F78" w:rsidP="001426ED">
      <w:pPr>
        <w:spacing w:after="120"/>
        <w:rPr>
          <w:rFonts w:ascii="Arial" w:hAnsi="Arial" w:cs="Arial"/>
          <w:i/>
          <w:iCs/>
          <w:color w:val="000000" w:themeColor="text1"/>
          <w:sz w:val="22"/>
          <w:szCs w:val="22"/>
          <w:lang w:val="en-US"/>
        </w:rPr>
      </w:pPr>
      <w:r>
        <w:rPr>
          <w:rFonts w:ascii="Arial" w:hAnsi="Arial" w:cs="Arial"/>
          <w:i/>
          <w:iCs/>
          <w:color w:val="000000" w:themeColor="text1"/>
          <w:sz w:val="22"/>
          <w:szCs w:val="22"/>
          <w:lang w:val="en-US"/>
        </w:rPr>
        <w:t xml:space="preserve">Findings from </w:t>
      </w:r>
      <w:r w:rsidRPr="006C2454">
        <w:rPr>
          <w:rFonts w:ascii="Arial" w:hAnsi="Arial" w:cs="Arial"/>
          <w:i/>
          <w:iCs/>
          <w:color w:val="000000" w:themeColor="text1"/>
          <w:sz w:val="22"/>
          <w:szCs w:val="22"/>
          <w:lang w:val="en-US"/>
        </w:rPr>
        <w:t>Document Review</w:t>
      </w:r>
    </w:p>
    <w:p w14:paraId="1BDD1C4D" w14:textId="77777777" w:rsidR="00E67F78"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lastRenderedPageBreak/>
        <w:t>Analysis of the Project narrative reports starting from mid-2019 to mid-2023 outlined the following findings:</w:t>
      </w:r>
    </w:p>
    <w:p w14:paraId="0C936721" w14:textId="79F58708" w:rsidR="00E67F78" w:rsidRDefault="00E67F78" w:rsidP="001426ED">
      <w:pPr>
        <w:spacing w:after="120"/>
        <w:rPr>
          <w:rFonts w:ascii="Arial" w:hAnsi="Arial" w:cs="Arial"/>
          <w:color w:val="000000" w:themeColor="text1"/>
          <w:sz w:val="22"/>
          <w:szCs w:val="22"/>
          <w:lang w:val="en-US"/>
        </w:rPr>
      </w:pPr>
      <w:r>
        <w:rPr>
          <w:rFonts w:ascii="Arial" w:hAnsi="Arial" w:cs="Arial"/>
          <w:color w:val="000000" w:themeColor="text1"/>
          <w:sz w:val="22"/>
          <w:szCs w:val="22"/>
          <w:lang w:val="en-US"/>
        </w:rPr>
        <w:t>Developments in 2019</w:t>
      </w:r>
    </w:p>
    <w:p w14:paraId="0DE81676" w14:textId="5B4A2FA5" w:rsidR="00E67F78" w:rsidRPr="004B387B" w:rsidRDefault="00E67F78" w:rsidP="001426ED">
      <w:pPr>
        <w:spacing w:after="120"/>
        <w:jc w:val="both"/>
        <w:rPr>
          <w:rFonts w:ascii="Arial" w:hAnsi="Arial" w:cs="Arial"/>
          <w:color w:val="000000" w:themeColor="text1"/>
          <w:sz w:val="22"/>
          <w:szCs w:val="22"/>
          <w:lang w:val="en-US"/>
        </w:rPr>
      </w:pPr>
      <w:r w:rsidRPr="004B387B">
        <w:rPr>
          <w:rFonts w:ascii="Arial" w:hAnsi="Arial" w:cs="Arial"/>
          <w:color w:val="000000" w:themeColor="text1"/>
          <w:sz w:val="22"/>
          <w:szCs w:val="22"/>
          <w:lang w:val="en-US"/>
        </w:rPr>
        <w:t xml:space="preserve">Coordination with UNDP and United Nations </w:t>
      </w:r>
      <w:proofErr w:type="spellStart"/>
      <w:r w:rsidRPr="004B387B">
        <w:rPr>
          <w:rFonts w:ascii="Arial" w:hAnsi="Arial" w:cs="Arial"/>
          <w:color w:val="000000" w:themeColor="text1"/>
          <w:sz w:val="22"/>
          <w:szCs w:val="22"/>
          <w:lang w:val="en-US"/>
        </w:rPr>
        <w:t>Programmes</w:t>
      </w:r>
      <w:proofErr w:type="spellEnd"/>
    </w:p>
    <w:p w14:paraId="1BB26C8F" w14:textId="77777777" w:rsidR="00E67F78" w:rsidRPr="004B387B" w:rsidRDefault="00E67F78" w:rsidP="001426ED">
      <w:pPr>
        <w:pStyle w:val="ListParagraph"/>
        <w:numPr>
          <w:ilvl w:val="0"/>
          <w:numId w:val="82"/>
        </w:numPr>
        <w:spacing w:after="120"/>
        <w:ind w:left="360" w:hanging="357"/>
        <w:contextualSpacing w:val="0"/>
        <w:jc w:val="both"/>
        <w:rPr>
          <w:rFonts w:ascii="Arial" w:hAnsi="Arial" w:cs="Arial"/>
          <w:color w:val="000000" w:themeColor="text1"/>
          <w:sz w:val="22"/>
          <w:szCs w:val="22"/>
          <w:lang w:val="en-US"/>
        </w:rPr>
      </w:pPr>
      <w:r w:rsidRPr="004B387B">
        <w:rPr>
          <w:rFonts w:ascii="Arial" w:hAnsi="Arial" w:cs="Arial"/>
          <w:color w:val="000000" w:themeColor="text1"/>
          <w:sz w:val="22"/>
          <w:szCs w:val="22"/>
          <w:lang w:val="en-US"/>
        </w:rPr>
        <w:t xml:space="preserve">UNDP Recovery and Peacebuilding </w:t>
      </w:r>
      <w:proofErr w:type="spellStart"/>
      <w:r w:rsidRPr="004B387B">
        <w:rPr>
          <w:rFonts w:ascii="Arial" w:hAnsi="Arial" w:cs="Arial"/>
          <w:color w:val="000000" w:themeColor="text1"/>
          <w:sz w:val="22"/>
          <w:szCs w:val="22"/>
          <w:lang w:val="en-US"/>
        </w:rPr>
        <w:t>Programme</w:t>
      </w:r>
      <w:proofErr w:type="spellEnd"/>
      <w:r w:rsidRPr="004B387B">
        <w:rPr>
          <w:rFonts w:ascii="Arial" w:hAnsi="Arial" w:cs="Arial"/>
          <w:color w:val="000000" w:themeColor="text1"/>
          <w:sz w:val="22"/>
          <w:szCs w:val="22"/>
          <w:lang w:val="en-US"/>
        </w:rPr>
        <w:t xml:space="preserve">: HR4U's activities were closely coordinated with the UNDP Recovery and Peacebuilding </w:t>
      </w:r>
      <w:proofErr w:type="spellStart"/>
      <w:r w:rsidRPr="004B387B">
        <w:rPr>
          <w:rFonts w:ascii="Arial" w:hAnsi="Arial" w:cs="Arial"/>
          <w:color w:val="000000" w:themeColor="text1"/>
          <w:sz w:val="22"/>
          <w:szCs w:val="22"/>
          <w:lang w:val="en-US"/>
        </w:rPr>
        <w:t>Programme</w:t>
      </w:r>
      <w:proofErr w:type="spellEnd"/>
      <w:r w:rsidRPr="004B387B">
        <w:rPr>
          <w:rFonts w:ascii="Arial" w:hAnsi="Arial" w:cs="Arial"/>
          <w:color w:val="000000" w:themeColor="text1"/>
          <w:sz w:val="22"/>
          <w:szCs w:val="22"/>
          <w:lang w:val="en-US"/>
        </w:rPr>
        <w:t>, as well as other projects within the UNDP portfolio that had strong human rights components. This not only reduced duplication of efforts but also enhanced the overall impact of human rights advocacy.</w:t>
      </w:r>
    </w:p>
    <w:p w14:paraId="26FB6C90" w14:textId="77777777" w:rsidR="00E67F78" w:rsidRDefault="00E67F78" w:rsidP="001426ED">
      <w:pPr>
        <w:pStyle w:val="ListParagraph"/>
        <w:numPr>
          <w:ilvl w:val="0"/>
          <w:numId w:val="82"/>
        </w:numPr>
        <w:spacing w:after="120"/>
        <w:ind w:left="357" w:hanging="357"/>
        <w:contextualSpacing w:val="0"/>
        <w:jc w:val="both"/>
        <w:rPr>
          <w:rFonts w:ascii="Arial" w:hAnsi="Arial" w:cs="Arial"/>
          <w:color w:val="000000" w:themeColor="text1"/>
          <w:sz w:val="22"/>
          <w:szCs w:val="22"/>
          <w:lang w:val="en-US"/>
        </w:rPr>
      </w:pPr>
      <w:r w:rsidRPr="004B387B">
        <w:rPr>
          <w:rFonts w:ascii="Arial" w:hAnsi="Arial" w:cs="Arial"/>
          <w:color w:val="000000" w:themeColor="text1"/>
          <w:sz w:val="22"/>
          <w:szCs w:val="22"/>
          <w:lang w:val="en-US"/>
        </w:rPr>
        <w:t>UNDP's Democratic Governance portfolio: The project aligns closely with the UNDP’s Democratic Governance portfolio, specifically working with initiatives such as CSDR on advocacy for the implementation of international commitments. This internal alignment within UNDP has enabled a consolidated approach to human rights issues, ensuring that objectives are mutually reinforcing.</w:t>
      </w:r>
    </w:p>
    <w:p w14:paraId="16809626" w14:textId="77777777" w:rsidR="00E67F78" w:rsidRPr="004B387B" w:rsidRDefault="00E67F78" w:rsidP="001426ED">
      <w:pPr>
        <w:pStyle w:val="ListParagraph"/>
        <w:numPr>
          <w:ilvl w:val="0"/>
          <w:numId w:val="82"/>
        </w:numPr>
        <w:spacing w:after="120"/>
        <w:ind w:left="357" w:hanging="357"/>
        <w:contextualSpacing w:val="0"/>
        <w:jc w:val="both"/>
        <w:rPr>
          <w:rFonts w:ascii="Arial" w:hAnsi="Arial" w:cs="Arial"/>
          <w:color w:val="000000" w:themeColor="text1"/>
          <w:sz w:val="22"/>
          <w:szCs w:val="22"/>
          <w:lang w:val="en-US"/>
        </w:rPr>
      </w:pPr>
      <w:r w:rsidRPr="004B387B">
        <w:rPr>
          <w:rFonts w:ascii="Arial" w:hAnsi="Arial" w:cs="Arial"/>
          <w:color w:val="000000" w:themeColor="text1"/>
          <w:sz w:val="22"/>
          <w:szCs w:val="22"/>
          <w:lang w:val="en-US"/>
        </w:rPr>
        <w:t xml:space="preserve">United Nations Human Rights Working Group: The project actively engaged with this inter-agency platform, presenting the launch of the HR4U </w:t>
      </w:r>
      <w:proofErr w:type="gramStart"/>
      <w:r w:rsidRPr="004B387B">
        <w:rPr>
          <w:rFonts w:ascii="Arial" w:hAnsi="Arial" w:cs="Arial"/>
          <w:color w:val="000000" w:themeColor="text1"/>
          <w:sz w:val="22"/>
          <w:szCs w:val="22"/>
          <w:lang w:val="en-US"/>
        </w:rPr>
        <w:t>initiative</w:t>
      </w:r>
      <w:proofErr w:type="gramEnd"/>
      <w:r w:rsidRPr="004B387B">
        <w:rPr>
          <w:rFonts w:ascii="Arial" w:hAnsi="Arial" w:cs="Arial"/>
          <w:color w:val="000000" w:themeColor="text1"/>
          <w:sz w:val="22"/>
          <w:szCs w:val="22"/>
          <w:lang w:val="en-US"/>
        </w:rPr>
        <w:t xml:space="preserve"> and seeking collaborative efforts. Such a collaborative approach sets the stage for harmonized strategies and resource-sharing.</w:t>
      </w:r>
    </w:p>
    <w:p w14:paraId="5E0CEE5E" w14:textId="4812C2CE" w:rsidR="00E67F78" w:rsidRPr="004B387B" w:rsidRDefault="00E67F78" w:rsidP="001426ED">
      <w:pPr>
        <w:spacing w:after="120"/>
        <w:jc w:val="both"/>
        <w:rPr>
          <w:rFonts w:ascii="Arial" w:hAnsi="Arial" w:cs="Arial"/>
          <w:color w:val="000000" w:themeColor="text1"/>
          <w:sz w:val="22"/>
          <w:szCs w:val="22"/>
          <w:lang w:val="en-US"/>
        </w:rPr>
      </w:pPr>
      <w:r w:rsidRPr="004B387B">
        <w:rPr>
          <w:rFonts w:ascii="Arial" w:hAnsi="Arial" w:cs="Arial"/>
          <w:color w:val="000000" w:themeColor="text1"/>
          <w:sz w:val="22"/>
          <w:szCs w:val="22"/>
          <w:lang w:val="en-US"/>
        </w:rPr>
        <w:t>Thematic Synergies</w:t>
      </w:r>
    </w:p>
    <w:p w14:paraId="31217FB0" w14:textId="77777777" w:rsidR="00E67F78" w:rsidRPr="00751169" w:rsidRDefault="00E67F78" w:rsidP="001426ED">
      <w:pPr>
        <w:pStyle w:val="ListParagraph"/>
        <w:numPr>
          <w:ilvl w:val="0"/>
          <w:numId w:val="83"/>
        </w:numPr>
        <w:spacing w:after="120"/>
        <w:ind w:left="357" w:hanging="357"/>
        <w:contextualSpacing w:val="0"/>
        <w:jc w:val="both"/>
        <w:rPr>
          <w:rFonts w:ascii="Arial" w:hAnsi="Arial" w:cs="Arial"/>
          <w:color w:val="000000" w:themeColor="text1"/>
          <w:sz w:val="22"/>
          <w:szCs w:val="22"/>
          <w:lang w:val="en-US"/>
        </w:rPr>
      </w:pPr>
      <w:r w:rsidRPr="00751169">
        <w:rPr>
          <w:rFonts w:ascii="Arial" w:hAnsi="Arial" w:cs="Arial"/>
          <w:color w:val="000000" w:themeColor="text1"/>
          <w:sz w:val="22"/>
          <w:szCs w:val="22"/>
          <w:lang w:val="en-US"/>
        </w:rPr>
        <w:t>Civil Society for Enhanced Democracy and Human Rights in Ukraine (CSDR):</w:t>
      </w:r>
      <w:r>
        <w:rPr>
          <w:rFonts w:ascii="Arial" w:hAnsi="Arial" w:cs="Arial"/>
          <w:color w:val="000000" w:themeColor="text1"/>
          <w:sz w:val="22"/>
          <w:szCs w:val="22"/>
          <w:lang w:val="en-US"/>
        </w:rPr>
        <w:t xml:space="preserve"> </w:t>
      </w:r>
      <w:r w:rsidRPr="00751169">
        <w:rPr>
          <w:rFonts w:ascii="Arial" w:hAnsi="Arial" w:cs="Arial"/>
          <w:color w:val="000000" w:themeColor="text1"/>
          <w:sz w:val="22"/>
          <w:szCs w:val="22"/>
          <w:lang w:val="en-US"/>
        </w:rPr>
        <w:t xml:space="preserve">In conjunction with this project, HR4U supported the presentation of the Ukrainian NHRI and CSOs' positions on human rights challenges within United Nations reporting procedures. </w:t>
      </w:r>
    </w:p>
    <w:p w14:paraId="6D2C6039" w14:textId="77777777" w:rsidR="00E67F78" w:rsidRPr="00751169" w:rsidRDefault="00E67F78" w:rsidP="001426ED">
      <w:pPr>
        <w:pStyle w:val="ListParagraph"/>
        <w:numPr>
          <w:ilvl w:val="0"/>
          <w:numId w:val="83"/>
        </w:numPr>
        <w:spacing w:after="120"/>
        <w:ind w:left="357" w:hanging="357"/>
        <w:contextualSpacing w:val="0"/>
        <w:jc w:val="both"/>
        <w:rPr>
          <w:rFonts w:ascii="Arial" w:hAnsi="Arial" w:cs="Arial"/>
          <w:color w:val="000000" w:themeColor="text1"/>
          <w:sz w:val="22"/>
          <w:szCs w:val="22"/>
          <w:lang w:val="en-US"/>
        </w:rPr>
      </w:pPr>
      <w:r w:rsidRPr="00751169">
        <w:rPr>
          <w:rFonts w:ascii="Arial" w:hAnsi="Arial" w:cs="Arial"/>
          <w:color w:val="000000" w:themeColor="text1"/>
          <w:sz w:val="22"/>
          <w:szCs w:val="22"/>
          <w:lang w:val="en-US"/>
        </w:rPr>
        <w:t>Parliamentary Reform Project (PRP): Collaboration with the EU-UNDP PRP was pivotal in conducting human rights training for new MPs and enhancing parliamentary hearings on human rights strategies. These efforts also maximized the utilization of resources while increasing the project's impact.</w:t>
      </w:r>
    </w:p>
    <w:p w14:paraId="5A744A04" w14:textId="12C827F7" w:rsidR="00E67F78" w:rsidRPr="004B387B" w:rsidRDefault="00E67F78" w:rsidP="001426ED">
      <w:pPr>
        <w:spacing w:after="120"/>
        <w:jc w:val="both"/>
        <w:rPr>
          <w:rFonts w:ascii="Arial" w:hAnsi="Arial" w:cs="Arial"/>
          <w:color w:val="000000" w:themeColor="text1"/>
          <w:sz w:val="22"/>
          <w:szCs w:val="22"/>
          <w:lang w:val="en-US"/>
        </w:rPr>
      </w:pPr>
      <w:r w:rsidRPr="004B387B">
        <w:rPr>
          <w:rFonts w:ascii="Arial" w:hAnsi="Arial" w:cs="Arial"/>
          <w:color w:val="000000" w:themeColor="text1"/>
          <w:sz w:val="22"/>
          <w:szCs w:val="22"/>
          <w:lang w:val="en-US"/>
        </w:rPr>
        <w:t>Multi-Donor and Multi-Agency Synergies</w:t>
      </w:r>
    </w:p>
    <w:p w14:paraId="3A485717" w14:textId="77777777" w:rsidR="00E67F78" w:rsidRPr="004B387B" w:rsidRDefault="00E67F78" w:rsidP="001426ED">
      <w:pPr>
        <w:pStyle w:val="ListParagraph"/>
        <w:numPr>
          <w:ilvl w:val="0"/>
          <w:numId w:val="82"/>
        </w:numPr>
        <w:spacing w:after="120"/>
        <w:ind w:left="357" w:hanging="357"/>
        <w:contextualSpacing w:val="0"/>
        <w:jc w:val="both"/>
        <w:rPr>
          <w:rFonts w:ascii="Arial" w:hAnsi="Arial" w:cs="Arial"/>
          <w:color w:val="000000" w:themeColor="text1"/>
          <w:sz w:val="22"/>
          <w:szCs w:val="22"/>
          <w:lang w:val="en-US"/>
        </w:rPr>
      </w:pPr>
      <w:r w:rsidRPr="004B387B">
        <w:rPr>
          <w:rFonts w:ascii="Arial" w:hAnsi="Arial" w:cs="Arial"/>
          <w:color w:val="000000" w:themeColor="text1"/>
          <w:sz w:val="22"/>
          <w:szCs w:val="22"/>
          <w:lang w:val="en-US"/>
        </w:rPr>
        <w:t xml:space="preserve">Human Rights Week in the Parliament: Although a multi-donor initiative, it leveraged partnerships with UN agencies to conduct thematic discussions, exhibitions, and expert discussions. </w:t>
      </w:r>
    </w:p>
    <w:p w14:paraId="0441ECD1" w14:textId="77777777" w:rsidR="00E67F78" w:rsidRPr="004B387B" w:rsidRDefault="00E67F78" w:rsidP="001426ED">
      <w:pPr>
        <w:pStyle w:val="ListParagraph"/>
        <w:numPr>
          <w:ilvl w:val="0"/>
          <w:numId w:val="82"/>
        </w:numPr>
        <w:spacing w:after="120"/>
        <w:ind w:left="357" w:hanging="357"/>
        <w:contextualSpacing w:val="0"/>
        <w:jc w:val="both"/>
        <w:rPr>
          <w:rFonts w:ascii="Arial" w:hAnsi="Arial" w:cs="Arial"/>
          <w:color w:val="000000" w:themeColor="text1"/>
          <w:sz w:val="22"/>
          <w:szCs w:val="22"/>
          <w:lang w:val="en-US"/>
        </w:rPr>
      </w:pPr>
      <w:r w:rsidRPr="004B387B">
        <w:rPr>
          <w:rFonts w:ascii="Arial" w:hAnsi="Arial" w:cs="Arial"/>
          <w:color w:val="000000" w:themeColor="text1"/>
          <w:sz w:val="22"/>
          <w:szCs w:val="22"/>
          <w:lang w:val="en-US"/>
        </w:rPr>
        <w:t>International Conference on the Rights of the Child in Conflict: Conducted in partnership with UNICEF and Save the Children, this example exhibits an inter-organizational synergy where findings and recommendations could be shared across different United Nations platforms for greater collective impact.</w:t>
      </w:r>
    </w:p>
    <w:p w14:paraId="7026D122" w14:textId="23B1DB04" w:rsidR="00E67F78" w:rsidRDefault="00E67F78" w:rsidP="001426ED">
      <w:pPr>
        <w:spacing w:after="120"/>
        <w:rPr>
          <w:rFonts w:ascii="Arial" w:hAnsi="Arial" w:cs="Arial"/>
          <w:color w:val="000000" w:themeColor="text1"/>
          <w:sz w:val="22"/>
          <w:szCs w:val="22"/>
          <w:lang w:val="en-US"/>
        </w:rPr>
      </w:pPr>
      <w:r>
        <w:rPr>
          <w:rFonts w:ascii="Arial" w:hAnsi="Arial" w:cs="Arial"/>
          <w:color w:val="000000" w:themeColor="text1"/>
          <w:sz w:val="22"/>
          <w:szCs w:val="22"/>
          <w:lang w:val="en-US"/>
        </w:rPr>
        <w:t>Developments in 2020</w:t>
      </w:r>
    </w:p>
    <w:p w14:paraId="1C3202EF" w14:textId="77777777" w:rsidR="00E67F78" w:rsidRPr="00751169" w:rsidRDefault="00E67F78" w:rsidP="001426ED">
      <w:pPr>
        <w:spacing w:after="120"/>
        <w:jc w:val="both"/>
        <w:rPr>
          <w:rFonts w:ascii="Arial" w:hAnsi="Arial" w:cs="Arial"/>
          <w:color w:val="000000" w:themeColor="text1"/>
          <w:sz w:val="22"/>
          <w:szCs w:val="22"/>
          <w:lang w:val="en-US"/>
        </w:rPr>
      </w:pPr>
      <w:r w:rsidRPr="00751169">
        <w:rPr>
          <w:rFonts w:ascii="Arial" w:hAnsi="Arial" w:cs="Arial"/>
          <w:color w:val="000000" w:themeColor="text1"/>
          <w:sz w:val="22"/>
          <w:szCs w:val="22"/>
          <w:lang w:val="en-US"/>
        </w:rPr>
        <w:t>The HR4U Project in 2020 continued to exemplify a multi-dimensional approach in synergy with other UNDP and United Nations initiatives, especially relevant given the human rights challenges exacerbated by the COVID-19 pandemic. The continuation of partnerships demonstrate</w:t>
      </w:r>
      <w:r>
        <w:rPr>
          <w:rFonts w:ascii="Arial" w:hAnsi="Arial" w:cs="Arial"/>
          <w:color w:val="000000" w:themeColor="text1"/>
          <w:sz w:val="22"/>
          <w:szCs w:val="22"/>
          <w:lang w:val="en-US"/>
        </w:rPr>
        <w:t>d</w:t>
      </w:r>
      <w:r w:rsidRPr="00751169">
        <w:rPr>
          <w:rFonts w:ascii="Arial" w:hAnsi="Arial" w:cs="Arial"/>
          <w:color w:val="000000" w:themeColor="text1"/>
          <w:sz w:val="22"/>
          <w:szCs w:val="22"/>
          <w:lang w:val="en-US"/>
        </w:rPr>
        <w:t xml:space="preserve"> the project's adaptability and responsiveness to emerging needs.</w:t>
      </w:r>
    </w:p>
    <w:p w14:paraId="45A74EC9" w14:textId="792BE956" w:rsidR="00E67F78" w:rsidRPr="00751169" w:rsidRDefault="00E67F78" w:rsidP="001426ED">
      <w:pPr>
        <w:spacing w:after="120"/>
        <w:rPr>
          <w:rFonts w:ascii="Arial" w:hAnsi="Arial" w:cs="Arial"/>
          <w:color w:val="000000" w:themeColor="text1"/>
          <w:sz w:val="22"/>
          <w:szCs w:val="22"/>
          <w:lang w:val="en-US"/>
        </w:rPr>
      </w:pPr>
      <w:r w:rsidRPr="00751169">
        <w:rPr>
          <w:rFonts w:ascii="Arial" w:hAnsi="Arial" w:cs="Arial"/>
          <w:color w:val="000000" w:themeColor="text1"/>
          <w:sz w:val="22"/>
          <w:szCs w:val="22"/>
          <w:lang w:val="en-US"/>
        </w:rPr>
        <w:t>New Partnerships and Interventions</w:t>
      </w:r>
    </w:p>
    <w:p w14:paraId="3E864531" w14:textId="77777777" w:rsidR="00E67F78" w:rsidRPr="00751169" w:rsidRDefault="00E67F78" w:rsidP="001426ED">
      <w:pPr>
        <w:pStyle w:val="ListParagraph"/>
        <w:numPr>
          <w:ilvl w:val="0"/>
          <w:numId w:val="84"/>
        </w:numPr>
        <w:spacing w:after="120"/>
        <w:ind w:left="357" w:hanging="357"/>
        <w:contextualSpacing w:val="0"/>
        <w:jc w:val="both"/>
        <w:rPr>
          <w:rFonts w:ascii="Arial" w:hAnsi="Arial" w:cs="Arial"/>
          <w:color w:val="000000" w:themeColor="text1"/>
          <w:sz w:val="22"/>
          <w:szCs w:val="22"/>
          <w:lang w:val="en-US"/>
        </w:rPr>
      </w:pPr>
      <w:r w:rsidRPr="00751169">
        <w:rPr>
          <w:rFonts w:ascii="Arial" w:hAnsi="Arial" w:cs="Arial"/>
          <w:color w:val="000000" w:themeColor="text1"/>
          <w:sz w:val="22"/>
          <w:szCs w:val="22"/>
          <w:lang w:val="en-US"/>
        </w:rPr>
        <w:t>Ministry for Digital Transformation of Ukraine: A notable partnership established to promote innovative solutions in human rights and personal data protection. This synergy allowed for the leveraging of digital platforms to reach a broader audience and raise awareness efficiently.</w:t>
      </w:r>
    </w:p>
    <w:p w14:paraId="40195047" w14:textId="77777777" w:rsidR="00E67F78" w:rsidRPr="00751169" w:rsidRDefault="00E67F78" w:rsidP="001426ED">
      <w:pPr>
        <w:pStyle w:val="ListParagraph"/>
        <w:numPr>
          <w:ilvl w:val="0"/>
          <w:numId w:val="84"/>
        </w:numPr>
        <w:spacing w:after="120"/>
        <w:ind w:left="357" w:hanging="357"/>
        <w:contextualSpacing w:val="0"/>
        <w:jc w:val="both"/>
        <w:rPr>
          <w:rFonts w:ascii="Arial" w:hAnsi="Arial" w:cs="Arial"/>
          <w:color w:val="000000" w:themeColor="text1"/>
          <w:sz w:val="22"/>
          <w:szCs w:val="22"/>
          <w:lang w:val="en-US"/>
        </w:rPr>
      </w:pPr>
      <w:r w:rsidRPr="00751169">
        <w:rPr>
          <w:rFonts w:ascii="Arial" w:hAnsi="Arial" w:cs="Arial"/>
          <w:color w:val="000000" w:themeColor="text1"/>
          <w:sz w:val="22"/>
          <w:szCs w:val="22"/>
          <w:lang w:val="en-US"/>
        </w:rPr>
        <w:t>Office of the First Lady of Ukraine: A new strategic partnership focused on inclusiveness in Ukraine. The educational courses developed through this partnership serve to train activists and civil servants, thereby enriching the human capital for human rights advocacy.</w:t>
      </w:r>
    </w:p>
    <w:p w14:paraId="262987B7" w14:textId="77777777" w:rsidR="00E67F78" w:rsidRPr="00751169" w:rsidRDefault="00E67F78" w:rsidP="001426ED">
      <w:pPr>
        <w:pStyle w:val="ListParagraph"/>
        <w:numPr>
          <w:ilvl w:val="0"/>
          <w:numId w:val="84"/>
        </w:numPr>
        <w:spacing w:after="120"/>
        <w:ind w:left="360"/>
        <w:jc w:val="both"/>
        <w:rPr>
          <w:rFonts w:ascii="Arial" w:hAnsi="Arial" w:cs="Arial"/>
          <w:color w:val="000000" w:themeColor="text1"/>
          <w:sz w:val="22"/>
          <w:szCs w:val="22"/>
          <w:lang w:val="en-US"/>
        </w:rPr>
      </w:pPr>
      <w:r w:rsidRPr="00751169">
        <w:rPr>
          <w:rFonts w:ascii="Arial" w:hAnsi="Arial" w:cs="Arial"/>
          <w:color w:val="000000" w:themeColor="text1"/>
          <w:sz w:val="22"/>
          <w:szCs w:val="22"/>
          <w:lang w:val="en-US"/>
        </w:rPr>
        <w:lastRenderedPageBreak/>
        <w:t>Free Legal Aid Coordination Centre: A new initiative that launched a course on extrajudicial alternatives to litigation, aimed at optimizing the free legal aid system by introducing mediation, which could reduce judicial costs and timelines.</w:t>
      </w:r>
    </w:p>
    <w:p w14:paraId="22483BBE" w14:textId="24A393FC" w:rsidR="00E67F78" w:rsidRPr="00751169" w:rsidRDefault="00E67F78" w:rsidP="001426ED">
      <w:pPr>
        <w:spacing w:after="120"/>
        <w:rPr>
          <w:rFonts w:ascii="Arial" w:hAnsi="Arial" w:cs="Arial"/>
          <w:color w:val="000000" w:themeColor="text1"/>
          <w:sz w:val="22"/>
          <w:szCs w:val="22"/>
          <w:lang w:val="en-US"/>
        </w:rPr>
      </w:pPr>
      <w:r w:rsidRPr="00751169">
        <w:rPr>
          <w:rFonts w:ascii="Arial" w:hAnsi="Arial" w:cs="Arial"/>
          <w:color w:val="000000" w:themeColor="text1"/>
          <w:sz w:val="22"/>
          <w:szCs w:val="22"/>
          <w:lang w:val="en-US"/>
        </w:rPr>
        <w:t>Enhanced Existing Partnerships</w:t>
      </w:r>
    </w:p>
    <w:p w14:paraId="4828ADB5" w14:textId="77777777" w:rsidR="00E67F78" w:rsidRPr="00751169" w:rsidRDefault="00E67F78" w:rsidP="001426ED">
      <w:pPr>
        <w:pStyle w:val="ListParagraph"/>
        <w:numPr>
          <w:ilvl w:val="0"/>
          <w:numId w:val="85"/>
        </w:numPr>
        <w:spacing w:after="120"/>
        <w:ind w:left="357" w:hanging="357"/>
        <w:contextualSpacing w:val="0"/>
        <w:jc w:val="both"/>
        <w:rPr>
          <w:rFonts w:ascii="Arial" w:hAnsi="Arial" w:cs="Arial"/>
          <w:color w:val="000000" w:themeColor="text1"/>
          <w:sz w:val="22"/>
          <w:szCs w:val="22"/>
          <w:lang w:val="en-US"/>
        </w:rPr>
      </w:pPr>
      <w:r w:rsidRPr="00751169">
        <w:rPr>
          <w:rFonts w:ascii="Arial" w:hAnsi="Arial" w:cs="Arial"/>
          <w:color w:val="000000" w:themeColor="text1"/>
          <w:sz w:val="22"/>
          <w:szCs w:val="22"/>
          <w:lang w:val="en-US"/>
        </w:rPr>
        <w:t>CSDR Project:</w:t>
      </w:r>
      <w:r>
        <w:rPr>
          <w:rFonts w:ascii="Arial" w:hAnsi="Arial" w:cs="Arial"/>
          <w:color w:val="000000" w:themeColor="text1"/>
          <w:sz w:val="22"/>
          <w:szCs w:val="22"/>
          <w:lang w:val="en-US"/>
        </w:rPr>
        <w:t xml:space="preserve"> </w:t>
      </w:r>
      <w:r w:rsidRPr="00751169">
        <w:rPr>
          <w:rFonts w:ascii="Arial" w:hAnsi="Arial" w:cs="Arial"/>
          <w:color w:val="000000" w:themeColor="text1"/>
          <w:sz w:val="22"/>
          <w:szCs w:val="22"/>
          <w:lang w:val="en-US"/>
        </w:rPr>
        <w:t>Continued its pivotal role through joint calls for proposals aimed at boosting civil society response to the pandemic and advocating for updates to the Human Rights Strategy.</w:t>
      </w:r>
    </w:p>
    <w:p w14:paraId="5B9CCFBF" w14:textId="77777777" w:rsidR="00E67F78" w:rsidRPr="00751169" w:rsidRDefault="00E67F78" w:rsidP="001426ED">
      <w:pPr>
        <w:pStyle w:val="ListParagraph"/>
        <w:numPr>
          <w:ilvl w:val="0"/>
          <w:numId w:val="85"/>
        </w:numPr>
        <w:spacing w:after="120"/>
        <w:ind w:left="357" w:hanging="357"/>
        <w:contextualSpacing w:val="0"/>
        <w:jc w:val="both"/>
        <w:rPr>
          <w:rFonts w:ascii="Arial" w:hAnsi="Arial" w:cs="Arial"/>
          <w:color w:val="000000" w:themeColor="text1"/>
          <w:sz w:val="22"/>
          <w:szCs w:val="22"/>
          <w:lang w:val="en-US"/>
        </w:rPr>
      </w:pPr>
      <w:r w:rsidRPr="00751169">
        <w:rPr>
          <w:rFonts w:ascii="Arial" w:hAnsi="Arial" w:cs="Arial"/>
          <w:color w:val="000000" w:themeColor="text1"/>
          <w:sz w:val="22"/>
          <w:szCs w:val="22"/>
          <w:lang w:val="en-US"/>
        </w:rPr>
        <w:t>EU/UNDP Parliamentary Reform Project: Took an active role in the Human Rights Strategy discussions and Action Plan development, involving multiple stakeholders for a consolidated approach.</w:t>
      </w:r>
    </w:p>
    <w:p w14:paraId="29DAA7CF" w14:textId="77777777" w:rsidR="00E67F78" w:rsidRPr="00751169" w:rsidRDefault="00E67F78" w:rsidP="001426ED">
      <w:pPr>
        <w:pStyle w:val="ListParagraph"/>
        <w:numPr>
          <w:ilvl w:val="0"/>
          <w:numId w:val="85"/>
        </w:numPr>
        <w:spacing w:after="120"/>
        <w:ind w:left="357" w:hanging="357"/>
        <w:contextualSpacing w:val="0"/>
        <w:jc w:val="both"/>
        <w:rPr>
          <w:rFonts w:ascii="Arial" w:hAnsi="Arial" w:cs="Arial"/>
          <w:color w:val="000000" w:themeColor="text1"/>
          <w:sz w:val="22"/>
          <w:szCs w:val="22"/>
          <w:lang w:val="en-US"/>
        </w:rPr>
      </w:pPr>
      <w:r w:rsidRPr="00751169">
        <w:rPr>
          <w:rFonts w:ascii="Arial" w:hAnsi="Arial" w:cs="Arial"/>
          <w:color w:val="000000" w:themeColor="text1"/>
          <w:sz w:val="22"/>
          <w:szCs w:val="22"/>
          <w:lang w:val="en-US"/>
        </w:rPr>
        <w:t xml:space="preserve">UN Recovery and Peacebuilding </w:t>
      </w:r>
      <w:proofErr w:type="spellStart"/>
      <w:r w:rsidRPr="00751169">
        <w:rPr>
          <w:rFonts w:ascii="Arial" w:hAnsi="Arial" w:cs="Arial"/>
          <w:color w:val="000000" w:themeColor="text1"/>
          <w:sz w:val="22"/>
          <w:szCs w:val="22"/>
          <w:lang w:val="en-US"/>
        </w:rPr>
        <w:t>Programme</w:t>
      </w:r>
      <w:proofErr w:type="spellEnd"/>
      <w:r w:rsidRPr="00751169">
        <w:rPr>
          <w:rFonts w:ascii="Arial" w:hAnsi="Arial" w:cs="Arial"/>
          <w:color w:val="000000" w:themeColor="text1"/>
          <w:sz w:val="22"/>
          <w:szCs w:val="22"/>
          <w:lang w:val="en-US"/>
        </w:rPr>
        <w:t>: Continued to harmonize efforts in promoting human rights values and in designing conflict mediation strategies.</w:t>
      </w:r>
    </w:p>
    <w:p w14:paraId="4464665F" w14:textId="77777777" w:rsidR="00E67F78" w:rsidRPr="00751169" w:rsidRDefault="00E67F78" w:rsidP="001426ED">
      <w:pPr>
        <w:pStyle w:val="ListParagraph"/>
        <w:numPr>
          <w:ilvl w:val="0"/>
          <w:numId w:val="85"/>
        </w:numPr>
        <w:spacing w:after="120"/>
        <w:ind w:left="357" w:hanging="357"/>
        <w:contextualSpacing w:val="0"/>
        <w:jc w:val="both"/>
        <w:rPr>
          <w:rFonts w:ascii="Arial" w:hAnsi="Arial" w:cs="Arial"/>
          <w:color w:val="000000" w:themeColor="text1"/>
          <w:sz w:val="22"/>
          <w:szCs w:val="22"/>
          <w:lang w:val="en-US"/>
        </w:rPr>
      </w:pPr>
      <w:r w:rsidRPr="00751169">
        <w:rPr>
          <w:rFonts w:ascii="Arial" w:hAnsi="Arial" w:cs="Arial"/>
          <w:color w:val="000000" w:themeColor="text1"/>
          <w:sz w:val="22"/>
          <w:szCs w:val="22"/>
          <w:lang w:val="en-US"/>
        </w:rPr>
        <w:t>UN Women: Took on a more focused role in monitoring the socio-economic rights at the local level through the Ombudsperson regional network.</w:t>
      </w:r>
    </w:p>
    <w:p w14:paraId="5AB830DD" w14:textId="77777777" w:rsidR="00E67F78" w:rsidRPr="00751169" w:rsidRDefault="00E67F78" w:rsidP="001426ED">
      <w:pPr>
        <w:pStyle w:val="ListParagraph"/>
        <w:numPr>
          <w:ilvl w:val="0"/>
          <w:numId w:val="85"/>
        </w:numPr>
        <w:spacing w:after="120"/>
        <w:ind w:left="357" w:hanging="357"/>
        <w:contextualSpacing w:val="0"/>
        <w:jc w:val="both"/>
        <w:rPr>
          <w:rFonts w:ascii="Arial" w:hAnsi="Arial" w:cs="Arial"/>
          <w:color w:val="000000" w:themeColor="text1"/>
          <w:sz w:val="22"/>
          <w:szCs w:val="22"/>
          <w:lang w:val="en-US"/>
        </w:rPr>
      </w:pPr>
      <w:r w:rsidRPr="00751169">
        <w:rPr>
          <w:rFonts w:ascii="Arial" w:hAnsi="Arial" w:cs="Arial"/>
          <w:color w:val="000000" w:themeColor="text1"/>
          <w:sz w:val="22"/>
          <w:szCs w:val="22"/>
          <w:lang w:val="en-US"/>
        </w:rPr>
        <w:t>OHCHR: Collaborated in tackling hate speech and contributed to the Human Rights Progress Study, providing a more comprehensive understanding of human rights challenges in Ukraine.</w:t>
      </w:r>
    </w:p>
    <w:p w14:paraId="67376CC5" w14:textId="3270FB3F" w:rsidR="00E67F78" w:rsidRPr="00751169" w:rsidRDefault="00E67F78" w:rsidP="001426ED">
      <w:pPr>
        <w:spacing w:after="120"/>
        <w:jc w:val="both"/>
        <w:rPr>
          <w:rFonts w:ascii="Arial" w:hAnsi="Arial" w:cs="Arial"/>
          <w:color w:val="000000" w:themeColor="text1"/>
          <w:sz w:val="22"/>
          <w:szCs w:val="22"/>
          <w:lang w:val="en-US"/>
        </w:rPr>
      </w:pPr>
      <w:r w:rsidRPr="00751169">
        <w:rPr>
          <w:rFonts w:ascii="Arial" w:hAnsi="Arial" w:cs="Arial"/>
          <w:color w:val="000000" w:themeColor="text1"/>
          <w:sz w:val="22"/>
          <w:szCs w:val="22"/>
          <w:lang w:val="en-US"/>
        </w:rPr>
        <w:t>Multi-Agency Campaigns</w:t>
      </w:r>
    </w:p>
    <w:p w14:paraId="54549D47" w14:textId="77777777" w:rsidR="00E67F78" w:rsidRPr="00751169" w:rsidRDefault="00E67F78" w:rsidP="001426ED">
      <w:pPr>
        <w:pStyle w:val="ListParagraph"/>
        <w:numPr>
          <w:ilvl w:val="0"/>
          <w:numId w:val="85"/>
        </w:numPr>
        <w:spacing w:after="120"/>
        <w:ind w:left="360"/>
        <w:jc w:val="both"/>
        <w:rPr>
          <w:rFonts w:ascii="Arial" w:hAnsi="Arial" w:cs="Arial"/>
          <w:color w:val="000000" w:themeColor="text1"/>
          <w:sz w:val="22"/>
          <w:szCs w:val="22"/>
          <w:lang w:val="en-US"/>
        </w:rPr>
      </w:pPr>
      <w:r w:rsidRPr="00751169">
        <w:rPr>
          <w:rFonts w:ascii="Arial" w:hAnsi="Arial" w:cs="Arial"/>
          <w:color w:val="000000" w:themeColor="text1"/>
          <w:sz w:val="22"/>
          <w:szCs w:val="22"/>
          <w:lang w:val="en-US"/>
        </w:rPr>
        <w:t>16 Days of Activism Against Gender-Based Violence: A coordinated campaign with UN and UN Women to raise awareness about gender-based violence, involving a comprehensive approach including social media and live performances.</w:t>
      </w:r>
    </w:p>
    <w:p w14:paraId="4D229338" w14:textId="33636B6A" w:rsidR="00E67F78" w:rsidRPr="00751169" w:rsidRDefault="00E67F78" w:rsidP="001426ED">
      <w:pPr>
        <w:spacing w:after="120"/>
        <w:jc w:val="both"/>
        <w:rPr>
          <w:rFonts w:ascii="Arial" w:hAnsi="Arial" w:cs="Arial"/>
          <w:color w:val="000000" w:themeColor="text1"/>
          <w:sz w:val="22"/>
          <w:szCs w:val="22"/>
          <w:lang w:val="en-US"/>
        </w:rPr>
      </w:pPr>
      <w:r>
        <w:rPr>
          <w:rFonts w:ascii="Arial" w:hAnsi="Arial" w:cs="Arial"/>
          <w:color w:val="000000" w:themeColor="text1"/>
          <w:sz w:val="22"/>
          <w:szCs w:val="22"/>
          <w:lang w:val="en-US"/>
        </w:rPr>
        <w:t>Developments in 2021</w:t>
      </w:r>
    </w:p>
    <w:p w14:paraId="4276B0CC" w14:textId="77777777" w:rsidR="00E67F78" w:rsidRPr="00C96C12" w:rsidRDefault="00E67F78" w:rsidP="001426ED">
      <w:pPr>
        <w:spacing w:after="120"/>
        <w:jc w:val="both"/>
        <w:rPr>
          <w:rFonts w:ascii="Arial" w:hAnsi="Arial" w:cs="Arial"/>
          <w:color w:val="000000" w:themeColor="text1"/>
          <w:sz w:val="22"/>
          <w:szCs w:val="22"/>
          <w:lang w:val="en-US"/>
        </w:rPr>
      </w:pPr>
      <w:r w:rsidRPr="00C96C12">
        <w:rPr>
          <w:rFonts w:ascii="Arial" w:hAnsi="Arial" w:cs="Arial"/>
          <w:color w:val="000000" w:themeColor="text1"/>
          <w:sz w:val="22"/>
          <w:szCs w:val="22"/>
          <w:lang w:val="en-US"/>
        </w:rPr>
        <w:t>Throughout 2021, the HR4U Project extended its reach by nurturing existing partnerships and forging new alliances to reinforce the human rights agenda in Ukraine, particularly against the backdrop of the ongoing pandemic.</w:t>
      </w:r>
    </w:p>
    <w:p w14:paraId="5E6959B3" w14:textId="081C9EF2" w:rsidR="00E67F78" w:rsidRPr="00C96C12" w:rsidRDefault="00E67F78" w:rsidP="001426ED">
      <w:pPr>
        <w:spacing w:after="120"/>
        <w:jc w:val="both"/>
        <w:rPr>
          <w:rFonts w:ascii="Arial" w:hAnsi="Arial" w:cs="Arial"/>
          <w:color w:val="000000" w:themeColor="text1"/>
          <w:sz w:val="22"/>
          <w:szCs w:val="22"/>
          <w:lang w:val="en-US"/>
        </w:rPr>
      </w:pPr>
      <w:r w:rsidRPr="00C96C12">
        <w:rPr>
          <w:rFonts w:ascii="Arial" w:hAnsi="Arial" w:cs="Arial"/>
          <w:color w:val="000000" w:themeColor="text1"/>
          <w:sz w:val="22"/>
          <w:szCs w:val="22"/>
          <w:lang w:val="en-US"/>
        </w:rPr>
        <w:t>Enhanced Existing Partnerships</w:t>
      </w:r>
    </w:p>
    <w:p w14:paraId="0AA30ED5" w14:textId="77777777" w:rsidR="00E67F78" w:rsidRPr="00C96C12" w:rsidRDefault="00E67F78" w:rsidP="001426ED">
      <w:pPr>
        <w:pStyle w:val="ListParagraph"/>
        <w:numPr>
          <w:ilvl w:val="0"/>
          <w:numId w:val="86"/>
        </w:numPr>
        <w:spacing w:after="120"/>
        <w:ind w:left="357" w:hanging="357"/>
        <w:contextualSpacing w:val="0"/>
        <w:jc w:val="both"/>
        <w:rPr>
          <w:rFonts w:ascii="Arial" w:hAnsi="Arial" w:cs="Arial"/>
          <w:color w:val="000000" w:themeColor="text1"/>
          <w:sz w:val="22"/>
          <w:szCs w:val="22"/>
          <w:lang w:val="en-US"/>
        </w:rPr>
      </w:pPr>
      <w:r w:rsidRPr="00C96C12">
        <w:rPr>
          <w:rFonts w:ascii="Arial" w:hAnsi="Arial" w:cs="Arial"/>
          <w:color w:val="000000" w:themeColor="text1"/>
          <w:sz w:val="22"/>
          <w:szCs w:val="22"/>
          <w:lang w:val="en-US"/>
        </w:rPr>
        <w:t xml:space="preserve">CSDR Project: The collaboration continued to be robust, with specific interventions to tackle toxic masculinity and foster inclusive workplaces. These efforts included a communications campaign, Zoom talk shows, and the development of articles for the </w:t>
      </w:r>
      <w:proofErr w:type="spellStart"/>
      <w:r w:rsidRPr="00C96C12">
        <w:rPr>
          <w:rFonts w:ascii="Arial" w:hAnsi="Arial" w:cs="Arial"/>
          <w:color w:val="000000" w:themeColor="text1"/>
          <w:sz w:val="22"/>
          <w:szCs w:val="22"/>
          <w:lang w:val="en-US"/>
        </w:rPr>
        <w:t>Diia.Business</w:t>
      </w:r>
      <w:proofErr w:type="spellEnd"/>
      <w:r w:rsidRPr="00C96C12">
        <w:rPr>
          <w:rFonts w:ascii="Arial" w:hAnsi="Arial" w:cs="Arial"/>
          <w:color w:val="000000" w:themeColor="text1"/>
          <w:sz w:val="22"/>
          <w:szCs w:val="22"/>
          <w:lang w:val="en-US"/>
        </w:rPr>
        <w:t xml:space="preserve"> portal.</w:t>
      </w:r>
    </w:p>
    <w:p w14:paraId="2C7CBCF3" w14:textId="77777777" w:rsidR="00E67F78" w:rsidRPr="00C96C12" w:rsidRDefault="00E67F78" w:rsidP="001426ED">
      <w:pPr>
        <w:pStyle w:val="ListParagraph"/>
        <w:numPr>
          <w:ilvl w:val="0"/>
          <w:numId w:val="86"/>
        </w:numPr>
        <w:spacing w:after="120"/>
        <w:ind w:left="357" w:hanging="357"/>
        <w:contextualSpacing w:val="0"/>
        <w:jc w:val="both"/>
        <w:rPr>
          <w:rFonts w:ascii="Arial" w:hAnsi="Arial" w:cs="Arial"/>
          <w:color w:val="000000" w:themeColor="text1"/>
          <w:sz w:val="22"/>
          <w:szCs w:val="22"/>
          <w:lang w:val="en-US"/>
        </w:rPr>
      </w:pPr>
      <w:r w:rsidRPr="00C96C12">
        <w:rPr>
          <w:rFonts w:ascii="Arial" w:hAnsi="Arial" w:cs="Arial"/>
          <w:color w:val="000000" w:themeColor="text1"/>
          <w:sz w:val="22"/>
          <w:szCs w:val="22"/>
          <w:lang w:val="en-US"/>
        </w:rPr>
        <w:t xml:space="preserve">UN Recovery and Peace Building </w:t>
      </w:r>
      <w:proofErr w:type="spellStart"/>
      <w:r w:rsidRPr="00C96C12">
        <w:rPr>
          <w:rFonts w:ascii="Arial" w:hAnsi="Arial" w:cs="Arial"/>
          <w:color w:val="000000" w:themeColor="text1"/>
          <w:sz w:val="22"/>
          <w:szCs w:val="22"/>
          <w:lang w:val="en-US"/>
        </w:rPr>
        <w:t>Programme</w:t>
      </w:r>
      <w:proofErr w:type="spellEnd"/>
      <w:r w:rsidRPr="00C96C12">
        <w:rPr>
          <w:rFonts w:ascii="Arial" w:hAnsi="Arial" w:cs="Arial"/>
          <w:color w:val="000000" w:themeColor="text1"/>
          <w:sz w:val="22"/>
          <w:szCs w:val="22"/>
          <w:lang w:val="en-US"/>
        </w:rPr>
        <w:t>: The project collaborated on issues of mediation and transitional justice, thereby ensuring a unified UNDP message on these critical topics.</w:t>
      </w:r>
    </w:p>
    <w:p w14:paraId="48697943" w14:textId="77777777" w:rsidR="00E67F78" w:rsidRPr="00C96C12" w:rsidRDefault="00E67F78" w:rsidP="001426ED">
      <w:pPr>
        <w:pStyle w:val="ListParagraph"/>
        <w:numPr>
          <w:ilvl w:val="0"/>
          <w:numId w:val="86"/>
        </w:numPr>
        <w:spacing w:after="120"/>
        <w:ind w:left="357" w:hanging="357"/>
        <w:contextualSpacing w:val="0"/>
        <w:jc w:val="both"/>
        <w:rPr>
          <w:rFonts w:ascii="Arial" w:hAnsi="Arial" w:cs="Arial"/>
          <w:color w:val="000000" w:themeColor="text1"/>
          <w:sz w:val="22"/>
          <w:szCs w:val="22"/>
          <w:lang w:val="en-US"/>
        </w:rPr>
      </w:pPr>
      <w:r w:rsidRPr="00C96C12">
        <w:rPr>
          <w:rFonts w:ascii="Arial" w:hAnsi="Arial" w:cs="Arial"/>
          <w:color w:val="000000" w:themeColor="text1"/>
          <w:sz w:val="22"/>
          <w:szCs w:val="22"/>
          <w:lang w:val="en-US"/>
        </w:rPr>
        <w:t>OHCHR: The partnership persisted in focusing on initiatives to combat hate speech, including training sessions for United Nations mechanisms in the field of human rights.</w:t>
      </w:r>
    </w:p>
    <w:p w14:paraId="115DE805" w14:textId="77777777" w:rsidR="00E67F78" w:rsidRPr="00C96C12" w:rsidRDefault="00E67F78" w:rsidP="001426ED">
      <w:pPr>
        <w:pStyle w:val="ListParagraph"/>
        <w:numPr>
          <w:ilvl w:val="0"/>
          <w:numId w:val="86"/>
        </w:numPr>
        <w:spacing w:after="120"/>
        <w:ind w:left="357" w:hanging="357"/>
        <w:contextualSpacing w:val="0"/>
        <w:jc w:val="both"/>
        <w:rPr>
          <w:rFonts w:ascii="Arial" w:hAnsi="Arial" w:cs="Arial"/>
          <w:color w:val="000000" w:themeColor="text1"/>
          <w:sz w:val="22"/>
          <w:szCs w:val="22"/>
          <w:lang w:val="en-US"/>
        </w:rPr>
      </w:pPr>
      <w:r w:rsidRPr="00C96C12">
        <w:rPr>
          <w:rFonts w:ascii="Arial" w:hAnsi="Arial" w:cs="Arial"/>
          <w:color w:val="000000" w:themeColor="text1"/>
          <w:sz w:val="22"/>
          <w:szCs w:val="22"/>
          <w:lang w:val="en-US"/>
        </w:rPr>
        <w:t>United Nations Human Rights Monitoring Mission in Ukraine (HRMMU): Enhanced cooperation to promote the implementation of Universal Periodic Review (UPR) and United Nations treaty body recommendations.</w:t>
      </w:r>
    </w:p>
    <w:p w14:paraId="5A9AB1C6" w14:textId="4D0A70CC" w:rsidR="00E67F78" w:rsidRPr="00C96C12" w:rsidRDefault="00E67F78" w:rsidP="001426ED">
      <w:pPr>
        <w:spacing w:after="120"/>
        <w:jc w:val="both"/>
        <w:rPr>
          <w:rFonts w:ascii="Arial" w:hAnsi="Arial" w:cs="Arial"/>
          <w:color w:val="000000" w:themeColor="text1"/>
          <w:sz w:val="22"/>
          <w:szCs w:val="22"/>
          <w:lang w:val="en-US"/>
        </w:rPr>
      </w:pPr>
      <w:r w:rsidRPr="00C96C12">
        <w:rPr>
          <w:rFonts w:ascii="Arial" w:hAnsi="Arial" w:cs="Arial"/>
          <w:color w:val="000000" w:themeColor="text1"/>
          <w:sz w:val="22"/>
          <w:szCs w:val="22"/>
          <w:lang w:val="en-US"/>
        </w:rPr>
        <w:t>New Partnerships and Collaborations</w:t>
      </w:r>
    </w:p>
    <w:p w14:paraId="7BA2EE57" w14:textId="77777777" w:rsidR="00E67F78" w:rsidRPr="00C96C12" w:rsidRDefault="00E67F78" w:rsidP="001426ED">
      <w:pPr>
        <w:pStyle w:val="ListParagraph"/>
        <w:numPr>
          <w:ilvl w:val="0"/>
          <w:numId w:val="87"/>
        </w:numPr>
        <w:spacing w:after="120"/>
        <w:ind w:left="357" w:hanging="357"/>
        <w:contextualSpacing w:val="0"/>
        <w:jc w:val="both"/>
        <w:rPr>
          <w:rFonts w:ascii="Arial" w:hAnsi="Arial" w:cs="Arial"/>
          <w:color w:val="000000" w:themeColor="text1"/>
          <w:sz w:val="22"/>
          <w:szCs w:val="22"/>
          <w:lang w:val="en-US"/>
        </w:rPr>
      </w:pPr>
      <w:r w:rsidRPr="00C96C12">
        <w:rPr>
          <w:rFonts w:ascii="Arial" w:hAnsi="Arial" w:cs="Arial"/>
          <w:color w:val="000000" w:themeColor="text1"/>
          <w:sz w:val="22"/>
          <w:szCs w:val="22"/>
          <w:lang w:val="en-US"/>
        </w:rPr>
        <w:t xml:space="preserve">DIA Support Project: This new partnership aims to promote inclusive digital services. HR4U seized the opportunity to display its relevant publications at the </w:t>
      </w:r>
      <w:proofErr w:type="spellStart"/>
      <w:r w:rsidRPr="00C96C12">
        <w:rPr>
          <w:rFonts w:ascii="Arial" w:hAnsi="Arial" w:cs="Arial"/>
          <w:color w:val="000000" w:themeColor="text1"/>
          <w:sz w:val="22"/>
          <w:szCs w:val="22"/>
          <w:lang w:val="en-US"/>
        </w:rPr>
        <w:t>Diia</w:t>
      </w:r>
      <w:proofErr w:type="spellEnd"/>
      <w:r w:rsidRPr="00C96C12">
        <w:rPr>
          <w:rFonts w:ascii="Arial" w:hAnsi="Arial" w:cs="Arial"/>
          <w:color w:val="000000" w:themeColor="text1"/>
          <w:sz w:val="22"/>
          <w:szCs w:val="22"/>
          <w:lang w:val="en-US"/>
        </w:rPr>
        <w:t xml:space="preserve"> Summit in the spring of 2021, garnering attention from top Ukrainian officials.</w:t>
      </w:r>
    </w:p>
    <w:p w14:paraId="349E71A6" w14:textId="77777777" w:rsidR="00E67F78" w:rsidRPr="00C96C12" w:rsidRDefault="00E67F78" w:rsidP="001426ED">
      <w:pPr>
        <w:pStyle w:val="ListParagraph"/>
        <w:numPr>
          <w:ilvl w:val="0"/>
          <w:numId w:val="87"/>
        </w:numPr>
        <w:spacing w:after="120"/>
        <w:ind w:left="357" w:hanging="357"/>
        <w:contextualSpacing w:val="0"/>
        <w:jc w:val="both"/>
        <w:rPr>
          <w:rFonts w:ascii="Arial" w:hAnsi="Arial" w:cs="Arial"/>
          <w:color w:val="000000" w:themeColor="text1"/>
          <w:sz w:val="22"/>
          <w:szCs w:val="22"/>
          <w:lang w:val="en-US"/>
        </w:rPr>
      </w:pPr>
      <w:r w:rsidRPr="00C96C12">
        <w:rPr>
          <w:rFonts w:ascii="Arial" w:hAnsi="Arial" w:cs="Arial"/>
          <w:color w:val="000000" w:themeColor="text1"/>
          <w:sz w:val="22"/>
          <w:szCs w:val="22"/>
          <w:lang w:val="en-US"/>
        </w:rPr>
        <w:t>Free Legal Aid Coordination Centre: A Memorandum of Understanding was signed to launch the Free Legal Aid – Mediation Enhanced (FLAME) Catalytic Project. This aims to bolster the referral system for mediation services targeting the most vulnerable populations in Ukraine.</w:t>
      </w:r>
    </w:p>
    <w:p w14:paraId="3D7AB250" w14:textId="24961582" w:rsidR="00E67F78" w:rsidRPr="00C96C12" w:rsidRDefault="00E67F78" w:rsidP="001426ED">
      <w:pPr>
        <w:spacing w:after="120"/>
        <w:rPr>
          <w:rFonts w:ascii="Arial" w:hAnsi="Arial" w:cs="Arial"/>
          <w:color w:val="000000" w:themeColor="text1"/>
          <w:sz w:val="22"/>
          <w:szCs w:val="22"/>
          <w:lang w:val="en-US"/>
        </w:rPr>
      </w:pPr>
      <w:r w:rsidRPr="00C96C12">
        <w:rPr>
          <w:rFonts w:ascii="Arial" w:hAnsi="Arial" w:cs="Arial"/>
          <w:color w:val="000000" w:themeColor="text1"/>
          <w:sz w:val="22"/>
          <w:szCs w:val="22"/>
          <w:lang w:val="en-US"/>
        </w:rPr>
        <w:lastRenderedPageBreak/>
        <w:t>Multi-Agency Campaigns and Collaborations</w:t>
      </w:r>
    </w:p>
    <w:p w14:paraId="27178C11" w14:textId="77777777" w:rsidR="00E67F78" w:rsidRPr="00C96C12" w:rsidRDefault="00E67F78" w:rsidP="001426ED">
      <w:pPr>
        <w:pStyle w:val="ListParagraph"/>
        <w:numPr>
          <w:ilvl w:val="0"/>
          <w:numId w:val="88"/>
        </w:numPr>
        <w:spacing w:after="120"/>
        <w:ind w:left="357" w:hanging="357"/>
        <w:contextualSpacing w:val="0"/>
        <w:rPr>
          <w:rFonts w:ascii="Arial" w:hAnsi="Arial" w:cs="Arial"/>
          <w:color w:val="000000" w:themeColor="text1"/>
          <w:sz w:val="22"/>
          <w:szCs w:val="22"/>
          <w:lang w:val="en-US"/>
        </w:rPr>
      </w:pPr>
      <w:r w:rsidRPr="00C96C12">
        <w:rPr>
          <w:rFonts w:ascii="Arial" w:hAnsi="Arial" w:cs="Arial"/>
          <w:color w:val="000000" w:themeColor="text1"/>
          <w:sz w:val="22"/>
          <w:szCs w:val="22"/>
          <w:lang w:val="en-US"/>
        </w:rPr>
        <w:t>16 Days of Activism Against GBV: A collaborative campaign with multiple United Nations agencies. The campaign was extensively covered at national and local levels, involving celebrities, state officials, and opinion leaders.</w:t>
      </w:r>
    </w:p>
    <w:p w14:paraId="4D653C52" w14:textId="2EB6D7C3" w:rsidR="00E67F78" w:rsidRPr="00C96C12" w:rsidRDefault="006637F6" w:rsidP="001426ED">
      <w:pPr>
        <w:pStyle w:val="ListParagraph"/>
        <w:numPr>
          <w:ilvl w:val="0"/>
          <w:numId w:val="88"/>
        </w:numPr>
        <w:spacing w:after="120"/>
        <w:ind w:left="357" w:hanging="357"/>
        <w:contextualSpacing w:val="0"/>
        <w:rPr>
          <w:rFonts w:ascii="Arial" w:hAnsi="Arial" w:cs="Arial"/>
          <w:color w:val="000000" w:themeColor="text1"/>
          <w:sz w:val="22"/>
          <w:szCs w:val="22"/>
          <w:lang w:val="en-US"/>
        </w:rPr>
      </w:pPr>
      <w:r>
        <w:rPr>
          <w:rFonts w:ascii="Arial" w:hAnsi="Arial" w:cs="Arial"/>
          <w:color w:val="000000" w:themeColor="text1"/>
          <w:sz w:val="22"/>
          <w:szCs w:val="22"/>
          <w:lang w:val="en-US"/>
        </w:rPr>
        <w:t xml:space="preserve">National </w:t>
      </w:r>
      <w:r w:rsidR="00E67F78" w:rsidRPr="00C96C12">
        <w:rPr>
          <w:rFonts w:ascii="Arial" w:hAnsi="Arial" w:cs="Arial"/>
          <w:color w:val="000000" w:themeColor="text1"/>
          <w:sz w:val="22"/>
          <w:szCs w:val="22"/>
          <w:lang w:val="en-US"/>
        </w:rPr>
        <w:t>Barrier-Free Strategy: A multi-project initiative involving DIA Support and CSDR projects, aiming to promote a barrier-free environment in Ukraine.</w:t>
      </w:r>
    </w:p>
    <w:p w14:paraId="3FC7EEF4" w14:textId="77777777" w:rsidR="00E67F78" w:rsidRPr="00C96C12" w:rsidRDefault="00E67F78" w:rsidP="001426ED">
      <w:pPr>
        <w:pStyle w:val="ListParagraph"/>
        <w:numPr>
          <w:ilvl w:val="0"/>
          <w:numId w:val="88"/>
        </w:numPr>
        <w:spacing w:after="120"/>
        <w:ind w:left="357" w:hanging="357"/>
        <w:contextualSpacing w:val="0"/>
        <w:rPr>
          <w:rFonts w:ascii="Arial" w:hAnsi="Arial" w:cs="Arial"/>
          <w:color w:val="000000" w:themeColor="text1"/>
          <w:sz w:val="22"/>
          <w:szCs w:val="22"/>
          <w:lang w:val="en-US"/>
        </w:rPr>
      </w:pPr>
      <w:r w:rsidRPr="00C96C12">
        <w:rPr>
          <w:rFonts w:ascii="Arial" w:hAnsi="Arial" w:cs="Arial"/>
          <w:color w:val="000000" w:themeColor="text1"/>
          <w:sz w:val="22"/>
          <w:szCs w:val="22"/>
          <w:lang w:val="en-US"/>
        </w:rPr>
        <w:t>Human Rights Mechanism Training: In coordination with the OHCHR and CSDR project, the HR4U Project is developing an online training course targeting civil servants and CSOs on United Nations human rights mechanisms.</w:t>
      </w:r>
    </w:p>
    <w:p w14:paraId="7426E652" w14:textId="77777777" w:rsidR="00E67F78" w:rsidRPr="00C96C12" w:rsidRDefault="00E67F78" w:rsidP="001426ED">
      <w:pPr>
        <w:pStyle w:val="ListParagraph"/>
        <w:numPr>
          <w:ilvl w:val="0"/>
          <w:numId w:val="88"/>
        </w:numPr>
        <w:spacing w:after="120"/>
        <w:ind w:left="357" w:hanging="357"/>
        <w:contextualSpacing w:val="0"/>
        <w:rPr>
          <w:rFonts w:ascii="Arial" w:hAnsi="Arial" w:cs="Arial"/>
          <w:color w:val="000000" w:themeColor="text1"/>
          <w:sz w:val="22"/>
          <w:szCs w:val="22"/>
          <w:lang w:val="en-US"/>
        </w:rPr>
      </w:pPr>
      <w:r w:rsidRPr="00C96C12">
        <w:rPr>
          <w:rFonts w:ascii="Arial" w:hAnsi="Arial" w:cs="Arial"/>
          <w:color w:val="000000" w:themeColor="text1"/>
          <w:sz w:val="22"/>
          <w:szCs w:val="22"/>
          <w:lang w:val="en-US"/>
        </w:rPr>
        <w:t>Joint UNCT Comments: Collaboration on commenting drafts on various strategic laws and plans like Law 5019 on the OO, the Roma Strategy, the Human Rights Strategy, and the Action Plan implementation.</w:t>
      </w:r>
    </w:p>
    <w:p w14:paraId="135ED645" w14:textId="2CC3D613" w:rsidR="00E67F78" w:rsidRDefault="00E67F78" w:rsidP="001426ED">
      <w:pPr>
        <w:spacing w:after="120"/>
        <w:rPr>
          <w:rFonts w:ascii="Arial" w:hAnsi="Arial" w:cs="Arial"/>
          <w:color w:val="000000" w:themeColor="text1"/>
          <w:sz w:val="22"/>
          <w:szCs w:val="22"/>
          <w:lang w:val="en-US"/>
        </w:rPr>
      </w:pPr>
      <w:r>
        <w:rPr>
          <w:rFonts w:ascii="Arial" w:hAnsi="Arial" w:cs="Arial"/>
          <w:color w:val="000000" w:themeColor="text1"/>
          <w:sz w:val="22"/>
          <w:szCs w:val="22"/>
          <w:lang w:val="en-US"/>
        </w:rPr>
        <w:t>Developments in 2022</w:t>
      </w:r>
    </w:p>
    <w:p w14:paraId="384EDFEC" w14:textId="77777777" w:rsidR="00E67F78" w:rsidRPr="005D0794" w:rsidRDefault="00E67F78" w:rsidP="001426ED">
      <w:pPr>
        <w:spacing w:after="120"/>
        <w:rPr>
          <w:rFonts w:ascii="Arial" w:hAnsi="Arial" w:cs="Arial"/>
          <w:color w:val="000000" w:themeColor="text1"/>
          <w:sz w:val="22"/>
          <w:szCs w:val="22"/>
          <w:lang w:val="en-US"/>
        </w:rPr>
      </w:pPr>
      <w:r w:rsidRPr="005D0794">
        <w:rPr>
          <w:rFonts w:ascii="Arial" w:hAnsi="Arial" w:cs="Arial"/>
          <w:color w:val="000000" w:themeColor="text1"/>
          <w:sz w:val="22"/>
          <w:szCs w:val="22"/>
          <w:lang w:val="en-US"/>
        </w:rPr>
        <w:t>The year 2022 brought unprecedented challenges due to the war in Ukraine. This crisis accentuated the urgency for cohesive action and led the HR4U Project to adapt and deepen its partnerships to address complex and immediate needs effectively.</w:t>
      </w:r>
    </w:p>
    <w:p w14:paraId="44F125D1" w14:textId="6FF85311" w:rsidR="00E67F78" w:rsidRPr="005D0794" w:rsidRDefault="00E67F78" w:rsidP="001426ED">
      <w:pPr>
        <w:spacing w:after="120"/>
        <w:rPr>
          <w:rFonts w:ascii="Arial" w:hAnsi="Arial" w:cs="Arial"/>
          <w:color w:val="000000" w:themeColor="text1"/>
          <w:sz w:val="22"/>
          <w:szCs w:val="22"/>
          <w:lang w:val="en-US"/>
        </w:rPr>
      </w:pPr>
      <w:r w:rsidRPr="005D0794">
        <w:rPr>
          <w:rFonts w:ascii="Arial" w:hAnsi="Arial" w:cs="Arial"/>
          <w:color w:val="000000" w:themeColor="text1"/>
          <w:sz w:val="22"/>
          <w:szCs w:val="22"/>
          <w:lang w:val="en-US"/>
        </w:rPr>
        <w:t>Crisis-Driven Partnerships</w:t>
      </w:r>
    </w:p>
    <w:p w14:paraId="7244AEE5" w14:textId="77777777" w:rsidR="00E67F78" w:rsidRPr="005D0794" w:rsidRDefault="00E67F78" w:rsidP="001426ED">
      <w:pPr>
        <w:pStyle w:val="ListParagraph"/>
        <w:numPr>
          <w:ilvl w:val="0"/>
          <w:numId w:val="89"/>
        </w:numPr>
        <w:spacing w:after="120"/>
        <w:ind w:left="357" w:hanging="357"/>
        <w:contextualSpacing w:val="0"/>
        <w:jc w:val="both"/>
        <w:rPr>
          <w:rFonts w:ascii="Arial" w:hAnsi="Arial" w:cs="Arial"/>
          <w:color w:val="000000" w:themeColor="text1"/>
          <w:sz w:val="22"/>
          <w:szCs w:val="22"/>
          <w:lang w:val="en-US"/>
        </w:rPr>
      </w:pPr>
      <w:r w:rsidRPr="005D0794">
        <w:rPr>
          <w:rFonts w:ascii="Arial" w:hAnsi="Arial" w:cs="Arial"/>
          <w:color w:val="000000" w:themeColor="text1"/>
          <w:sz w:val="22"/>
          <w:szCs w:val="22"/>
          <w:lang w:val="en-US"/>
        </w:rPr>
        <w:t>Mainstreaming Gender-responsive Disability Inclusion: A collaborative endeavor with the UNRPP, UN Women, UNFPA, and UNICEF was initiated to ensure an inclusive and gender-responsive humanitarian response to the war situation, particularly concerning disability inclusion.</w:t>
      </w:r>
    </w:p>
    <w:p w14:paraId="4FF67D94" w14:textId="77777777" w:rsidR="00E67F78" w:rsidRPr="005D0794" w:rsidRDefault="00E67F78" w:rsidP="001426ED">
      <w:pPr>
        <w:pStyle w:val="ListParagraph"/>
        <w:numPr>
          <w:ilvl w:val="0"/>
          <w:numId w:val="89"/>
        </w:numPr>
        <w:spacing w:after="120"/>
        <w:ind w:left="357" w:hanging="357"/>
        <w:contextualSpacing w:val="0"/>
        <w:jc w:val="both"/>
        <w:rPr>
          <w:rFonts w:ascii="Arial" w:hAnsi="Arial" w:cs="Arial"/>
          <w:color w:val="000000" w:themeColor="text1"/>
          <w:sz w:val="22"/>
          <w:szCs w:val="22"/>
          <w:lang w:val="en-US"/>
        </w:rPr>
      </w:pPr>
      <w:r w:rsidRPr="005D0794">
        <w:rPr>
          <w:rFonts w:ascii="Arial" w:hAnsi="Arial" w:cs="Arial"/>
          <w:color w:val="000000" w:themeColor="text1"/>
          <w:sz w:val="22"/>
          <w:szCs w:val="22"/>
          <w:lang w:val="en-US"/>
        </w:rPr>
        <w:t>Civil Society Rapid Response: In partnership with CSDR, the HR4U Project launched a joint call for proposals aimed at tackling urgent humanitarian needs and legal support. This resulted in the endorsement of two rapid response projects and initiatives on barrier-free issues, supported by the Presidential Adviser on Barrier-Free Issues.</w:t>
      </w:r>
    </w:p>
    <w:p w14:paraId="3E3C704E" w14:textId="2497ADE9" w:rsidR="00E67F78" w:rsidRPr="005D0794" w:rsidRDefault="00E67F78" w:rsidP="001426ED">
      <w:pPr>
        <w:spacing w:after="120"/>
        <w:rPr>
          <w:rFonts w:ascii="Arial" w:hAnsi="Arial" w:cs="Arial"/>
          <w:color w:val="000000" w:themeColor="text1"/>
          <w:sz w:val="22"/>
          <w:szCs w:val="22"/>
          <w:lang w:val="en-US"/>
        </w:rPr>
      </w:pPr>
      <w:r w:rsidRPr="005D0794">
        <w:rPr>
          <w:rFonts w:ascii="Arial" w:hAnsi="Arial" w:cs="Arial"/>
          <w:color w:val="000000" w:themeColor="text1"/>
          <w:sz w:val="22"/>
          <w:szCs w:val="22"/>
          <w:lang w:val="en-US"/>
        </w:rPr>
        <w:t>Within Democratic Governance Portfolio</w:t>
      </w:r>
    </w:p>
    <w:p w14:paraId="2FAD3C80" w14:textId="77777777" w:rsidR="00E67F78" w:rsidRPr="005D0794" w:rsidRDefault="00E67F78" w:rsidP="001426ED">
      <w:pPr>
        <w:pStyle w:val="ListParagraph"/>
        <w:numPr>
          <w:ilvl w:val="0"/>
          <w:numId w:val="90"/>
        </w:numPr>
        <w:spacing w:after="120"/>
        <w:ind w:left="357" w:hanging="357"/>
        <w:contextualSpacing w:val="0"/>
        <w:jc w:val="both"/>
        <w:rPr>
          <w:rFonts w:ascii="Arial" w:hAnsi="Arial" w:cs="Arial"/>
          <w:color w:val="000000" w:themeColor="text1"/>
          <w:sz w:val="22"/>
          <w:szCs w:val="22"/>
          <w:lang w:val="en-US"/>
        </w:rPr>
      </w:pPr>
      <w:r w:rsidRPr="005D0794">
        <w:rPr>
          <w:rFonts w:ascii="Arial" w:hAnsi="Arial" w:cs="Arial"/>
          <w:color w:val="000000" w:themeColor="text1"/>
          <w:sz w:val="22"/>
          <w:szCs w:val="22"/>
          <w:lang w:val="en-US"/>
        </w:rPr>
        <w:t xml:space="preserve">Digital, Inclusive, Accessible (DIA) Support Project: HR4U collaborated on an educational series focused on psychological support, in alignment with the Ministry of Digital Transformation’s </w:t>
      </w:r>
      <w:proofErr w:type="spellStart"/>
      <w:r w:rsidRPr="005D0794">
        <w:rPr>
          <w:rFonts w:ascii="Arial" w:hAnsi="Arial" w:cs="Arial"/>
          <w:color w:val="000000" w:themeColor="text1"/>
          <w:sz w:val="22"/>
          <w:szCs w:val="22"/>
          <w:lang w:val="en-US"/>
        </w:rPr>
        <w:t>Diia.Education</w:t>
      </w:r>
      <w:proofErr w:type="spellEnd"/>
      <w:r w:rsidRPr="005D0794">
        <w:rPr>
          <w:rFonts w:ascii="Arial" w:hAnsi="Arial" w:cs="Arial"/>
          <w:color w:val="000000" w:themeColor="text1"/>
          <w:sz w:val="22"/>
          <w:szCs w:val="22"/>
          <w:lang w:val="en-US"/>
        </w:rPr>
        <w:t xml:space="preserve"> platform.</w:t>
      </w:r>
    </w:p>
    <w:p w14:paraId="23F6BE03" w14:textId="77777777" w:rsidR="00E67F78" w:rsidRPr="005D0794" w:rsidRDefault="00E67F78" w:rsidP="001426ED">
      <w:pPr>
        <w:pStyle w:val="ListParagraph"/>
        <w:numPr>
          <w:ilvl w:val="0"/>
          <w:numId w:val="90"/>
        </w:numPr>
        <w:spacing w:after="120"/>
        <w:ind w:left="357" w:hanging="357"/>
        <w:contextualSpacing w:val="0"/>
        <w:jc w:val="both"/>
        <w:rPr>
          <w:rFonts w:ascii="Arial" w:hAnsi="Arial" w:cs="Arial"/>
          <w:color w:val="000000" w:themeColor="text1"/>
          <w:sz w:val="22"/>
          <w:szCs w:val="22"/>
          <w:lang w:val="en-US"/>
        </w:rPr>
      </w:pPr>
      <w:r w:rsidRPr="005D0794">
        <w:rPr>
          <w:rFonts w:ascii="Arial" w:hAnsi="Arial" w:cs="Arial"/>
          <w:color w:val="000000" w:themeColor="text1"/>
          <w:sz w:val="22"/>
          <w:szCs w:val="22"/>
          <w:lang w:val="en-US"/>
        </w:rPr>
        <w:t>Social Service Assessment: A pivotal study, requested by the Office of the President, was undertaken to modernize and make more inclusive social service provision in Ukraine.</w:t>
      </w:r>
    </w:p>
    <w:p w14:paraId="4BE445D1" w14:textId="77777777" w:rsidR="00E67F78" w:rsidRPr="005D0794" w:rsidRDefault="00E67F78" w:rsidP="001426ED">
      <w:pPr>
        <w:pStyle w:val="ListParagraph"/>
        <w:numPr>
          <w:ilvl w:val="0"/>
          <w:numId w:val="90"/>
        </w:numPr>
        <w:spacing w:after="120"/>
        <w:ind w:left="357" w:hanging="357"/>
        <w:contextualSpacing w:val="0"/>
        <w:jc w:val="both"/>
        <w:rPr>
          <w:rFonts w:ascii="Arial" w:hAnsi="Arial" w:cs="Arial"/>
          <w:color w:val="000000" w:themeColor="text1"/>
          <w:sz w:val="22"/>
          <w:szCs w:val="22"/>
          <w:lang w:val="en-US"/>
        </w:rPr>
      </w:pPr>
      <w:r w:rsidRPr="005D0794">
        <w:rPr>
          <w:rFonts w:ascii="Arial" w:hAnsi="Arial" w:cs="Arial"/>
          <w:color w:val="000000" w:themeColor="text1"/>
          <w:sz w:val="22"/>
          <w:szCs w:val="22"/>
          <w:lang w:val="en-US"/>
        </w:rPr>
        <w:t>Strengthening Crisis Management: In partnership with the project for Enhancing the Emergency Response Management of the Government of Ukraine, HR4U supported the National Agency for Civil Service (NACS) in developing online courses to empower civil service for crisis response based on human rights principles.</w:t>
      </w:r>
    </w:p>
    <w:p w14:paraId="0F573CC5" w14:textId="69F78B59" w:rsidR="00E67F78" w:rsidRPr="005D0794" w:rsidRDefault="00E67F78" w:rsidP="001426ED">
      <w:pPr>
        <w:spacing w:after="120"/>
        <w:rPr>
          <w:rFonts w:ascii="Arial" w:hAnsi="Arial" w:cs="Arial"/>
          <w:color w:val="000000" w:themeColor="text1"/>
          <w:sz w:val="22"/>
          <w:szCs w:val="22"/>
          <w:lang w:val="en-US"/>
        </w:rPr>
      </w:pPr>
      <w:r w:rsidRPr="005D0794">
        <w:rPr>
          <w:rFonts w:ascii="Arial" w:hAnsi="Arial" w:cs="Arial"/>
          <w:color w:val="000000" w:themeColor="text1"/>
          <w:sz w:val="22"/>
          <w:szCs w:val="22"/>
          <w:lang w:val="en-US"/>
        </w:rPr>
        <w:t>Sustained Collaborations</w:t>
      </w:r>
    </w:p>
    <w:p w14:paraId="20C2FCE1" w14:textId="77777777" w:rsidR="00E67F78" w:rsidRPr="005D0794" w:rsidRDefault="00E67F78" w:rsidP="001426ED">
      <w:pPr>
        <w:pStyle w:val="ListParagraph"/>
        <w:numPr>
          <w:ilvl w:val="0"/>
          <w:numId w:val="91"/>
        </w:numPr>
        <w:spacing w:after="120"/>
        <w:ind w:left="357" w:hanging="357"/>
        <w:contextualSpacing w:val="0"/>
        <w:jc w:val="both"/>
        <w:rPr>
          <w:rFonts w:ascii="Arial" w:hAnsi="Arial" w:cs="Arial"/>
          <w:color w:val="000000" w:themeColor="text1"/>
          <w:sz w:val="22"/>
          <w:szCs w:val="22"/>
          <w:lang w:val="en-US"/>
        </w:rPr>
      </w:pPr>
      <w:r w:rsidRPr="005D0794">
        <w:rPr>
          <w:rFonts w:ascii="Arial" w:hAnsi="Arial" w:cs="Arial"/>
          <w:color w:val="000000" w:themeColor="text1"/>
          <w:sz w:val="22"/>
          <w:szCs w:val="22"/>
          <w:lang w:val="en-US"/>
        </w:rPr>
        <w:t xml:space="preserve">UN Recovery and Peacebuilding </w:t>
      </w:r>
      <w:proofErr w:type="spellStart"/>
      <w:r w:rsidRPr="005D0794">
        <w:rPr>
          <w:rFonts w:ascii="Arial" w:hAnsi="Arial" w:cs="Arial"/>
          <w:color w:val="000000" w:themeColor="text1"/>
          <w:sz w:val="22"/>
          <w:szCs w:val="22"/>
          <w:lang w:val="en-US"/>
        </w:rPr>
        <w:t>Programme</w:t>
      </w:r>
      <w:proofErr w:type="spellEnd"/>
      <w:r w:rsidRPr="005D0794">
        <w:rPr>
          <w:rFonts w:ascii="Arial" w:hAnsi="Arial" w:cs="Arial"/>
          <w:color w:val="000000" w:themeColor="text1"/>
          <w:sz w:val="22"/>
          <w:szCs w:val="22"/>
          <w:lang w:val="en-US"/>
        </w:rPr>
        <w:t>: The project collaborated on a survey to assess issues concerning the rule of law and access to justice in the war environment.</w:t>
      </w:r>
    </w:p>
    <w:p w14:paraId="736BF6C3" w14:textId="77777777" w:rsidR="00E67F78" w:rsidRPr="005D0794" w:rsidRDefault="00E67F78" w:rsidP="001426ED">
      <w:pPr>
        <w:pStyle w:val="ListParagraph"/>
        <w:numPr>
          <w:ilvl w:val="0"/>
          <w:numId w:val="91"/>
        </w:numPr>
        <w:spacing w:after="120"/>
        <w:ind w:left="357" w:hanging="357"/>
        <w:contextualSpacing w:val="0"/>
        <w:jc w:val="both"/>
        <w:rPr>
          <w:rFonts w:ascii="Arial" w:hAnsi="Arial" w:cs="Arial"/>
          <w:color w:val="000000" w:themeColor="text1"/>
          <w:sz w:val="22"/>
          <w:szCs w:val="22"/>
          <w:lang w:val="en-US"/>
        </w:rPr>
      </w:pPr>
      <w:r w:rsidRPr="005D0794">
        <w:rPr>
          <w:rFonts w:ascii="Arial" w:hAnsi="Arial" w:cs="Arial"/>
          <w:color w:val="000000" w:themeColor="text1"/>
          <w:sz w:val="22"/>
          <w:szCs w:val="22"/>
          <w:lang w:val="en-US"/>
        </w:rPr>
        <w:t>Council of Europe (</w:t>
      </w:r>
      <w:proofErr w:type="spellStart"/>
      <w:r w:rsidRPr="005D0794">
        <w:rPr>
          <w:rFonts w:ascii="Arial" w:hAnsi="Arial" w:cs="Arial"/>
          <w:color w:val="000000" w:themeColor="text1"/>
          <w:sz w:val="22"/>
          <w:szCs w:val="22"/>
          <w:lang w:val="en-US"/>
        </w:rPr>
        <w:t>CoE</w:t>
      </w:r>
      <w:proofErr w:type="spellEnd"/>
      <w:r w:rsidRPr="005D0794">
        <w:rPr>
          <w:rFonts w:ascii="Arial" w:hAnsi="Arial" w:cs="Arial"/>
          <w:color w:val="000000" w:themeColor="text1"/>
          <w:sz w:val="22"/>
          <w:szCs w:val="22"/>
          <w:lang w:val="en-US"/>
        </w:rPr>
        <w:t>): A coordinated effort was undertaken to support the National Human Rights Institution (NHRI) in areas such as public information, personal data protection, legislative improvement, and the right to information.</w:t>
      </w:r>
    </w:p>
    <w:p w14:paraId="0FE68B6E" w14:textId="58A9CF04" w:rsidR="00E67F78" w:rsidRPr="005D0794" w:rsidRDefault="00E67F78" w:rsidP="001426ED">
      <w:pPr>
        <w:spacing w:after="120"/>
        <w:rPr>
          <w:rFonts w:ascii="Arial" w:hAnsi="Arial" w:cs="Arial"/>
          <w:color w:val="000000" w:themeColor="text1"/>
          <w:sz w:val="22"/>
          <w:szCs w:val="22"/>
          <w:lang w:val="en-US"/>
        </w:rPr>
      </w:pPr>
      <w:r>
        <w:rPr>
          <w:rFonts w:ascii="Arial" w:hAnsi="Arial" w:cs="Arial"/>
          <w:color w:val="000000" w:themeColor="text1"/>
          <w:sz w:val="22"/>
          <w:szCs w:val="22"/>
          <w:lang w:val="en-US"/>
        </w:rPr>
        <w:t>Developments in 2023</w:t>
      </w:r>
    </w:p>
    <w:p w14:paraId="1A7FC6B7" w14:textId="77777777" w:rsidR="00E67F78" w:rsidRPr="00DD7367" w:rsidRDefault="00E67F78" w:rsidP="001426ED">
      <w:pPr>
        <w:spacing w:after="120"/>
        <w:jc w:val="both"/>
        <w:rPr>
          <w:rFonts w:ascii="Arial" w:hAnsi="Arial" w:cs="Arial"/>
          <w:color w:val="000000" w:themeColor="text1"/>
          <w:sz w:val="22"/>
          <w:szCs w:val="22"/>
          <w:lang w:val="en-US"/>
        </w:rPr>
      </w:pPr>
      <w:r w:rsidRPr="00DD7367">
        <w:rPr>
          <w:rFonts w:ascii="Arial" w:hAnsi="Arial" w:cs="Arial"/>
          <w:color w:val="000000" w:themeColor="text1"/>
          <w:sz w:val="22"/>
          <w:szCs w:val="22"/>
          <w:lang w:val="en-US"/>
        </w:rPr>
        <w:t>During the reporting period of 2023, the HR4U Project continued to exemplify the value of partnerships in tackling intricate human rights issues and in strengthening institutions.</w:t>
      </w:r>
    </w:p>
    <w:p w14:paraId="32F72675" w14:textId="0577A5B2" w:rsidR="00E67F78" w:rsidRPr="00DD7367" w:rsidRDefault="00E67F78" w:rsidP="001426ED">
      <w:pPr>
        <w:spacing w:after="120"/>
        <w:jc w:val="both"/>
        <w:rPr>
          <w:rFonts w:ascii="Arial" w:hAnsi="Arial" w:cs="Arial"/>
          <w:color w:val="000000" w:themeColor="text1"/>
          <w:sz w:val="22"/>
          <w:szCs w:val="22"/>
          <w:lang w:val="en-US"/>
        </w:rPr>
      </w:pPr>
      <w:r w:rsidRPr="00DD7367">
        <w:rPr>
          <w:rFonts w:ascii="Arial" w:hAnsi="Arial" w:cs="Arial"/>
          <w:color w:val="000000" w:themeColor="text1"/>
          <w:sz w:val="22"/>
          <w:szCs w:val="22"/>
          <w:lang w:val="en-US"/>
        </w:rPr>
        <w:t>Educational Partnerships</w:t>
      </w:r>
    </w:p>
    <w:p w14:paraId="4E8B3763" w14:textId="77777777" w:rsidR="00E67F78" w:rsidRPr="00DD7367" w:rsidRDefault="00E67F78" w:rsidP="001426ED">
      <w:pPr>
        <w:pStyle w:val="ListParagraph"/>
        <w:numPr>
          <w:ilvl w:val="0"/>
          <w:numId w:val="92"/>
        </w:numPr>
        <w:spacing w:after="120"/>
        <w:ind w:left="357" w:hanging="357"/>
        <w:contextualSpacing w:val="0"/>
        <w:jc w:val="both"/>
        <w:rPr>
          <w:rFonts w:ascii="Arial" w:hAnsi="Arial" w:cs="Arial"/>
          <w:color w:val="000000" w:themeColor="text1"/>
          <w:sz w:val="22"/>
          <w:szCs w:val="22"/>
          <w:lang w:val="en-US"/>
        </w:rPr>
      </w:pPr>
      <w:proofErr w:type="spellStart"/>
      <w:r w:rsidRPr="00DD7367">
        <w:rPr>
          <w:rFonts w:ascii="Arial" w:hAnsi="Arial" w:cs="Arial"/>
          <w:color w:val="000000" w:themeColor="text1"/>
          <w:sz w:val="22"/>
          <w:szCs w:val="22"/>
          <w:lang w:val="en-US"/>
        </w:rPr>
        <w:lastRenderedPageBreak/>
        <w:t>Diia.Education</w:t>
      </w:r>
      <w:proofErr w:type="spellEnd"/>
      <w:r w:rsidRPr="00DD7367">
        <w:rPr>
          <w:rFonts w:ascii="Arial" w:hAnsi="Arial" w:cs="Arial"/>
          <w:color w:val="000000" w:themeColor="text1"/>
          <w:sz w:val="22"/>
          <w:szCs w:val="22"/>
          <w:lang w:val="en-US"/>
        </w:rPr>
        <w:t xml:space="preserve"> Platform: In collaboration with the Strengthening Crisis Management and Enhancing the Emergency Response Management Project, four educational courses were launched on the </w:t>
      </w:r>
      <w:proofErr w:type="spellStart"/>
      <w:r w:rsidRPr="00DD7367">
        <w:rPr>
          <w:rFonts w:ascii="Arial" w:hAnsi="Arial" w:cs="Arial"/>
          <w:color w:val="000000" w:themeColor="text1"/>
          <w:sz w:val="22"/>
          <w:szCs w:val="22"/>
          <w:lang w:val="en-US"/>
        </w:rPr>
        <w:t>Diia.Education</w:t>
      </w:r>
      <w:proofErr w:type="spellEnd"/>
      <w:r w:rsidRPr="00DD7367">
        <w:rPr>
          <w:rFonts w:ascii="Arial" w:hAnsi="Arial" w:cs="Arial"/>
          <w:color w:val="000000" w:themeColor="text1"/>
          <w:sz w:val="22"/>
          <w:szCs w:val="22"/>
          <w:lang w:val="en-US"/>
        </w:rPr>
        <w:t xml:space="preserve"> platform, with over 6,000 participants, including public officials, gaining essential knowledge on public service, international humanitarian law, and crisis communication.</w:t>
      </w:r>
    </w:p>
    <w:p w14:paraId="4DD8A57C" w14:textId="77777777" w:rsidR="00E67F78" w:rsidRPr="00DD7367" w:rsidRDefault="00E67F78" w:rsidP="001426ED">
      <w:pPr>
        <w:pStyle w:val="ListParagraph"/>
        <w:numPr>
          <w:ilvl w:val="0"/>
          <w:numId w:val="92"/>
        </w:numPr>
        <w:spacing w:after="120"/>
        <w:ind w:left="357" w:hanging="357"/>
        <w:contextualSpacing w:val="0"/>
        <w:jc w:val="both"/>
        <w:rPr>
          <w:rFonts w:ascii="Arial" w:hAnsi="Arial" w:cs="Arial"/>
          <w:color w:val="000000" w:themeColor="text1"/>
          <w:sz w:val="22"/>
          <w:szCs w:val="22"/>
          <w:lang w:val="en-US"/>
        </w:rPr>
      </w:pPr>
      <w:r w:rsidRPr="00DD7367">
        <w:rPr>
          <w:rFonts w:ascii="Arial" w:hAnsi="Arial" w:cs="Arial"/>
          <w:color w:val="000000" w:themeColor="text1"/>
          <w:sz w:val="22"/>
          <w:szCs w:val="22"/>
          <w:lang w:val="en-US"/>
        </w:rPr>
        <w:t>Civil Society and Youth Support Project: Supported by the Danish Ministry of Foreign Affairs, this partnership focused on educating young individuals interested in public service. A notable success was the "Day at Public Service" event at the NACS and a subsequent social media campaign, which led to 1,780 course completions.</w:t>
      </w:r>
    </w:p>
    <w:p w14:paraId="0B515BB2" w14:textId="5A1C5DF4" w:rsidR="00E67F78" w:rsidRPr="00DD7367" w:rsidRDefault="00E67F78" w:rsidP="001426ED">
      <w:pPr>
        <w:spacing w:after="120"/>
        <w:jc w:val="both"/>
        <w:rPr>
          <w:rFonts w:ascii="Arial" w:hAnsi="Arial" w:cs="Arial"/>
          <w:color w:val="000000" w:themeColor="text1"/>
          <w:sz w:val="22"/>
          <w:szCs w:val="22"/>
          <w:lang w:val="en-US"/>
        </w:rPr>
      </w:pPr>
      <w:r w:rsidRPr="00DD7367">
        <w:rPr>
          <w:rFonts w:ascii="Arial" w:hAnsi="Arial" w:cs="Arial"/>
          <w:color w:val="000000" w:themeColor="text1"/>
          <w:sz w:val="22"/>
          <w:szCs w:val="22"/>
          <w:lang w:val="en-US"/>
        </w:rPr>
        <w:t>Research and Legal Aid</w:t>
      </w:r>
    </w:p>
    <w:p w14:paraId="4B376061" w14:textId="77777777" w:rsidR="00E67F78" w:rsidRPr="00DD7367" w:rsidRDefault="00E67F78" w:rsidP="001426ED">
      <w:pPr>
        <w:pStyle w:val="ListParagraph"/>
        <w:numPr>
          <w:ilvl w:val="0"/>
          <w:numId w:val="92"/>
        </w:numPr>
        <w:spacing w:after="120"/>
        <w:ind w:left="360"/>
        <w:jc w:val="both"/>
        <w:rPr>
          <w:rFonts w:ascii="Arial" w:hAnsi="Arial" w:cs="Arial"/>
          <w:color w:val="000000" w:themeColor="text1"/>
          <w:sz w:val="22"/>
          <w:szCs w:val="22"/>
          <w:lang w:val="en-US"/>
        </w:rPr>
      </w:pPr>
      <w:r w:rsidRPr="00DD7367">
        <w:rPr>
          <w:rFonts w:ascii="Arial" w:hAnsi="Arial" w:cs="Arial"/>
          <w:color w:val="000000" w:themeColor="text1"/>
          <w:sz w:val="22"/>
          <w:szCs w:val="22"/>
          <w:lang w:val="en-US"/>
        </w:rPr>
        <w:t xml:space="preserve">UN Recovery and Peace Building </w:t>
      </w:r>
      <w:proofErr w:type="spellStart"/>
      <w:r w:rsidRPr="00DD7367">
        <w:rPr>
          <w:rFonts w:ascii="Arial" w:hAnsi="Arial" w:cs="Arial"/>
          <w:color w:val="000000" w:themeColor="text1"/>
          <w:sz w:val="22"/>
          <w:szCs w:val="22"/>
          <w:lang w:val="en-US"/>
        </w:rPr>
        <w:t>Programme</w:t>
      </w:r>
      <w:proofErr w:type="spellEnd"/>
      <w:r w:rsidRPr="00DD7367">
        <w:rPr>
          <w:rFonts w:ascii="Arial" w:hAnsi="Arial" w:cs="Arial"/>
          <w:color w:val="000000" w:themeColor="text1"/>
          <w:sz w:val="22"/>
          <w:szCs w:val="22"/>
          <w:lang w:val="en-US"/>
        </w:rPr>
        <w:t xml:space="preserve"> (UNRPP): The collaborative survey on the accessibility of legal aid in war settings, initiated in 2022, was completed and publicly presented. Its findings are expected to refine the strategies of key legal aid providers.</w:t>
      </w:r>
    </w:p>
    <w:p w14:paraId="2679433B" w14:textId="0D4D2DA3" w:rsidR="00E67F78" w:rsidRPr="00DD7367" w:rsidRDefault="00E67F78" w:rsidP="001426ED">
      <w:pPr>
        <w:spacing w:after="120"/>
        <w:jc w:val="both"/>
        <w:rPr>
          <w:rFonts w:ascii="Arial" w:hAnsi="Arial" w:cs="Arial"/>
          <w:color w:val="000000" w:themeColor="text1"/>
          <w:sz w:val="22"/>
          <w:szCs w:val="22"/>
          <w:lang w:val="en-US"/>
        </w:rPr>
      </w:pPr>
      <w:r w:rsidRPr="00DD7367">
        <w:rPr>
          <w:rFonts w:ascii="Arial" w:hAnsi="Arial" w:cs="Arial"/>
          <w:color w:val="000000" w:themeColor="text1"/>
          <w:sz w:val="22"/>
          <w:szCs w:val="22"/>
          <w:lang w:val="en-US"/>
        </w:rPr>
        <w:t>Barrier-Free Principles</w:t>
      </w:r>
    </w:p>
    <w:p w14:paraId="1514E7AF" w14:textId="77777777" w:rsidR="00E67F78" w:rsidRPr="00DD7367" w:rsidRDefault="00E67F78" w:rsidP="001426ED">
      <w:pPr>
        <w:pStyle w:val="ListParagraph"/>
        <w:numPr>
          <w:ilvl w:val="0"/>
          <w:numId w:val="92"/>
        </w:numPr>
        <w:spacing w:after="120"/>
        <w:ind w:left="360"/>
        <w:jc w:val="both"/>
        <w:rPr>
          <w:rFonts w:ascii="Arial" w:hAnsi="Arial" w:cs="Arial"/>
          <w:color w:val="000000" w:themeColor="text1"/>
          <w:sz w:val="22"/>
          <w:szCs w:val="22"/>
          <w:lang w:val="en-US"/>
        </w:rPr>
      </w:pPr>
      <w:r w:rsidRPr="00DD7367">
        <w:rPr>
          <w:rFonts w:ascii="Arial" w:hAnsi="Arial" w:cs="Arial"/>
          <w:color w:val="000000" w:themeColor="text1"/>
          <w:sz w:val="22"/>
          <w:szCs w:val="22"/>
          <w:lang w:val="en-US"/>
        </w:rPr>
        <w:t>Disability Inclusion Projects: HR4U aligned with UNDP's Disability Inclusion projects to offer expert support in integrating barrier-free principles into public service practices.</w:t>
      </w:r>
    </w:p>
    <w:p w14:paraId="5E08CF5B" w14:textId="64DC9171" w:rsidR="00E67F78" w:rsidRPr="00DD7367" w:rsidRDefault="00E67F78" w:rsidP="001426ED">
      <w:pPr>
        <w:spacing w:after="120"/>
        <w:jc w:val="both"/>
        <w:rPr>
          <w:rFonts w:ascii="Arial" w:hAnsi="Arial" w:cs="Arial"/>
          <w:color w:val="000000" w:themeColor="text1"/>
          <w:sz w:val="22"/>
          <w:szCs w:val="22"/>
          <w:lang w:val="en-US"/>
        </w:rPr>
      </w:pPr>
      <w:r w:rsidRPr="00DD7367">
        <w:rPr>
          <w:rFonts w:ascii="Arial" w:hAnsi="Arial" w:cs="Arial"/>
          <w:color w:val="000000" w:themeColor="text1"/>
          <w:sz w:val="22"/>
          <w:szCs w:val="22"/>
          <w:lang w:val="en-US"/>
        </w:rPr>
        <w:t>Institutional Strengthening</w:t>
      </w:r>
    </w:p>
    <w:p w14:paraId="1307CB66" w14:textId="77777777" w:rsidR="00E67F78" w:rsidRPr="00DD7367" w:rsidRDefault="00E67F78" w:rsidP="001426ED">
      <w:pPr>
        <w:pStyle w:val="ListParagraph"/>
        <w:numPr>
          <w:ilvl w:val="0"/>
          <w:numId w:val="93"/>
        </w:numPr>
        <w:spacing w:after="120"/>
        <w:ind w:left="357" w:hanging="357"/>
        <w:contextualSpacing w:val="0"/>
        <w:jc w:val="both"/>
        <w:rPr>
          <w:rFonts w:ascii="Arial" w:hAnsi="Arial" w:cs="Arial"/>
          <w:color w:val="000000" w:themeColor="text1"/>
          <w:sz w:val="22"/>
          <w:szCs w:val="22"/>
          <w:lang w:val="en-US"/>
        </w:rPr>
      </w:pPr>
      <w:r w:rsidRPr="00DD7367">
        <w:rPr>
          <w:rFonts w:ascii="Arial" w:hAnsi="Arial" w:cs="Arial"/>
          <w:color w:val="000000" w:themeColor="text1"/>
          <w:sz w:val="22"/>
          <w:szCs w:val="22"/>
          <w:lang w:val="en-US"/>
        </w:rPr>
        <w:t>Council of Europe (</w:t>
      </w:r>
      <w:proofErr w:type="spellStart"/>
      <w:r w:rsidRPr="00DD7367">
        <w:rPr>
          <w:rFonts w:ascii="Arial" w:hAnsi="Arial" w:cs="Arial"/>
          <w:color w:val="000000" w:themeColor="text1"/>
          <w:sz w:val="22"/>
          <w:szCs w:val="22"/>
          <w:lang w:val="en-US"/>
        </w:rPr>
        <w:t>CoE</w:t>
      </w:r>
      <w:proofErr w:type="spellEnd"/>
      <w:r w:rsidRPr="00DD7367">
        <w:rPr>
          <w:rFonts w:ascii="Arial" w:hAnsi="Arial" w:cs="Arial"/>
          <w:color w:val="000000" w:themeColor="text1"/>
          <w:sz w:val="22"/>
          <w:szCs w:val="22"/>
          <w:lang w:val="en-US"/>
        </w:rPr>
        <w:t>): Long-standing cooperation continued in various domains including data protection, access to public information, and enhancing the National Human Rights Institution's (NHRI) mandate fulfillment.</w:t>
      </w:r>
    </w:p>
    <w:p w14:paraId="2D12CCC4" w14:textId="77777777" w:rsidR="00E67F78" w:rsidRPr="00DD7367" w:rsidRDefault="00E67F78" w:rsidP="001426ED">
      <w:pPr>
        <w:pStyle w:val="ListParagraph"/>
        <w:numPr>
          <w:ilvl w:val="0"/>
          <w:numId w:val="93"/>
        </w:numPr>
        <w:spacing w:after="120"/>
        <w:ind w:left="357" w:hanging="357"/>
        <w:contextualSpacing w:val="0"/>
        <w:jc w:val="both"/>
        <w:rPr>
          <w:rFonts w:ascii="Arial" w:hAnsi="Arial" w:cs="Arial"/>
          <w:color w:val="000000" w:themeColor="text1"/>
          <w:sz w:val="22"/>
          <w:szCs w:val="22"/>
          <w:lang w:val="en-US"/>
        </w:rPr>
      </w:pPr>
      <w:r w:rsidRPr="00DD7367">
        <w:rPr>
          <w:rFonts w:ascii="Arial" w:hAnsi="Arial" w:cs="Arial"/>
          <w:color w:val="000000" w:themeColor="text1"/>
          <w:sz w:val="22"/>
          <w:szCs w:val="22"/>
          <w:lang w:val="en-US"/>
        </w:rPr>
        <w:t>European Network of National Human Rights Institutions (ENNHRI): A significant initiative was launched to assess the Ombudsperson's effectiveness during wartime. This assessment aims to customize UN and UNDP support to this critical institution better.</w:t>
      </w:r>
    </w:p>
    <w:p w14:paraId="45464455" w14:textId="7CC483F9" w:rsidR="00E67F78" w:rsidRPr="00DD7367" w:rsidRDefault="00E67F78" w:rsidP="001426ED">
      <w:pPr>
        <w:spacing w:after="120"/>
        <w:rPr>
          <w:rFonts w:ascii="Arial" w:hAnsi="Arial" w:cs="Arial"/>
          <w:color w:val="000000" w:themeColor="text1"/>
          <w:sz w:val="22"/>
          <w:szCs w:val="22"/>
          <w:lang w:val="en-US"/>
        </w:rPr>
      </w:pPr>
      <w:r w:rsidRPr="00DD7367">
        <w:rPr>
          <w:rFonts w:ascii="Arial" w:hAnsi="Arial" w:cs="Arial"/>
          <w:color w:val="000000" w:themeColor="text1"/>
          <w:sz w:val="22"/>
          <w:szCs w:val="22"/>
          <w:lang w:val="en-US"/>
        </w:rPr>
        <w:t>Coordinated Initiatives</w:t>
      </w:r>
    </w:p>
    <w:p w14:paraId="33B85582" w14:textId="77777777" w:rsidR="00E67F78" w:rsidRPr="00DD7367" w:rsidRDefault="00E67F78" w:rsidP="001426ED">
      <w:pPr>
        <w:pStyle w:val="ListParagraph"/>
        <w:numPr>
          <w:ilvl w:val="0"/>
          <w:numId w:val="93"/>
        </w:numPr>
        <w:spacing w:after="120"/>
        <w:ind w:left="360"/>
        <w:rPr>
          <w:rFonts w:ascii="Arial" w:hAnsi="Arial" w:cs="Arial"/>
          <w:color w:val="000000" w:themeColor="text1"/>
          <w:sz w:val="22"/>
          <w:szCs w:val="22"/>
          <w:lang w:val="en-US"/>
        </w:rPr>
      </w:pPr>
      <w:r w:rsidRPr="00DD7367">
        <w:rPr>
          <w:rFonts w:ascii="Arial" w:hAnsi="Arial" w:cs="Arial"/>
          <w:color w:val="000000" w:themeColor="text1"/>
          <w:sz w:val="22"/>
          <w:szCs w:val="22"/>
          <w:lang w:val="en-US"/>
        </w:rPr>
        <w:t>Intersectoral Working Group Meeting on CRSV: The project was an active participant in this group initiated by the Office of the Prosecutor General, aiming to align CRSV case investigations with international standards.</w:t>
      </w:r>
    </w:p>
    <w:p w14:paraId="41B533E5" w14:textId="77777777" w:rsidR="00E67F78" w:rsidRPr="00797F75" w:rsidRDefault="00E67F78" w:rsidP="001426ED">
      <w:pPr>
        <w:spacing w:after="120"/>
        <w:jc w:val="both"/>
        <w:rPr>
          <w:rFonts w:ascii="Arial" w:hAnsi="Arial" w:cs="Arial"/>
          <w:b/>
          <w:bCs/>
          <w:i/>
          <w:iCs/>
          <w:color w:val="000000" w:themeColor="text1"/>
          <w:sz w:val="22"/>
          <w:szCs w:val="22"/>
          <w:lang w:val="en-US"/>
        </w:rPr>
      </w:pPr>
      <w:r w:rsidRPr="00C96958">
        <w:rPr>
          <w:rFonts w:ascii="Arial" w:hAnsi="Arial" w:cs="Arial"/>
          <w:b/>
          <w:bCs/>
          <w:i/>
          <w:iCs/>
          <w:color w:val="000000" w:themeColor="text1"/>
          <w:sz w:val="22"/>
          <w:szCs w:val="22"/>
          <w:lang w:val="en-US"/>
        </w:rPr>
        <w:t>Summarizing these data,</w:t>
      </w:r>
      <w:r>
        <w:rPr>
          <w:rFonts w:ascii="Arial" w:hAnsi="Arial" w:cs="Arial"/>
          <w:b/>
          <w:bCs/>
          <w:i/>
          <w:iCs/>
          <w:color w:val="000000" w:themeColor="text1"/>
          <w:sz w:val="22"/>
          <w:szCs w:val="22"/>
          <w:lang w:val="en-US"/>
        </w:rPr>
        <w:t xml:space="preserve"> </w:t>
      </w:r>
      <w:r w:rsidRPr="00797F75">
        <w:rPr>
          <w:rFonts w:ascii="Arial" w:hAnsi="Arial" w:cs="Arial"/>
          <w:color w:val="000000" w:themeColor="text1"/>
          <w:sz w:val="22"/>
          <w:szCs w:val="22"/>
          <w:lang w:val="en-US"/>
        </w:rPr>
        <w:t xml:space="preserve">the evaluation robustly indicates a nuanced and highly effective synergy among the HR4U Project and other UNDP initiatives and United Nations programs. This synergy is demonstrably contributing to both cost efficiency and the fortification of results. A strategic portfolio coherence has been observed, manifested in weekly meetings and inter-project collaborations that facilitate an exchange of good practices and lessons learned, thus reducing duplication of </w:t>
      </w:r>
      <w:proofErr w:type="gramStart"/>
      <w:r w:rsidRPr="00797F75">
        <w:rPr>
          <w:rFonts w:ascii="Arial" w:hAnsi="Arial" w:cs="Arial"/>
          <w:color w:val="000000" w:themeColor="text1"/>
          <w:sz w:val="22"/>
          <w:szCs w:val="22"/>
          <w:lang w:val="en-US"/>
        </w:rPr>
        <w:t>efforts</w:t>
      </w:r>
      <w:proofErr w:type="gramEnd"/>
      <w:r w:rsidRPr="00797F75">
        <w:rPr>
          <w:rFonts w:ascii="Arial" w:hAnsi="Arial" w:cs="Arial"/>
          <w:color w:val="000000" w:themeColor="text1"/>
          <w:sz w:val="22"/>
          <w:szCs w:val="22"/>
          <w:lang w:val="en-US"/>
        </w:rPr>
        <w:t xml:space="preserve"> and fostering an integrated approach.</w:t>
      </w:r>
    </w:p>
    <w:p w14:paraId="5F949F99" w14:textId="77777777" w:rsidR="00E67F78" w:rsidRPr="00797F75" w:rsidRDefault="00E67F78" w:rsidP="001426ED">
      <w:pPr>
        <w:spacing w:after="240"/>
        <w:jc w:val="both"/>
        <w:rPr>
          <w:rFonts w:ascii="Arial" w:hAnsi="Arial" w:cs="Arial"/>
          <w:color w:val="000000" w:themeColor="text1"/>
          <w:sz w:val="22"/>
          <w:szCs w:val="22"/>
          <w:lang w:val="en-US"/>
        </w:rPr>
      </w:pPr>
      <w:r w:rsidRPr="00797F75">
        <w:rPr>
          <w:rFonts w:ascii="Arial" w:hAnsi="Arial" w:cs="Arial"/>
          <w:color w:val="000000" w:themeColor="text1"/>
          <w:sz w:val="22"/>
          <w:szCs w:val="22"/>
          <w:lang w:val="en-US"/>
        </w:rPr>
        <w:t>Moreover, HR4U has adapted its operations to respond to the exigencies of crises such as the COVID-19 pandemic and the ongoing conflict in Ukraine, while maintaining and deepening its partnerships. This has extended the project's reach and impact, demonstrating both resilience and agility in the face of unprecedented challenges.</w:t>
      </w:r>
    </w:p>
    <w:p w14:paraId="63BB8E64" w14:textId="55306DB8" w:rsidR="00E67F78" w:rsidRPr="00D0320A" w:rsidRDefault="00E67F78" w:rsidP="001426ED">
      <w:pPr>
        <w:spacing w:after="120"/>
        <w:outlineLvl w:val="2"/>
        <w:rPr>
          <w:rFonts w:ascii="Arial" w:hAnsi="Arial" w:cs="Arial"/>
          <w:b/>
          <w:bCs/>
          <w:color w:val="000000" w:themeColor="text1"/>
          <w:sz w:val="22"/>
          <w:szCs w:val="22"/>
          <w:lang w:val="en-US"/>
        </w:rPr>
      </w:pPr>
      <w:r w:rsidRPr="00D0320A">
        <w:rPr>
          <w:rFonts w:ascii="Arial" w:hAnsi="Arial" w:cs="Arial"/>
          <w:b/>
          <w:bCs/>
          <w:color w:val="000000" w:themeColor="text1"/>
          <w:sz w:val="22"/>
          <w:szCs w:val="22"/>
          <w:lang w:val="en-US"/>
        </w:rPr>
        <w:t>To what extent did project M&amp;E systems provide management with a stream of data that allowed it to learn and adjust implementation accordingly?</w:t>
      </w:r>
    </w:p>
    <w:p w14:paraId="3F0314FB" w14:textId="77777777" w:rsidR="00E67F78" w:rsidRPr="006C2454" w:rsidRDefault="00E67F78" w:rsidP="001426ED">
      <w:pPr>
        <w:spacing w:before="120" w:after="120"/>
        <w:rPr>
          <w:rFonts w:ascii="Arial" w:hAnsi="Arial" w:cs="Arial"/>
          <w:i/>
          <w:iCs/>
          <w:color w:val="000000" w:themeColor="text1"/>
          <w:sz w:val="22"/>
          <w:szCs w:val="22"/>
          <w:lang w:val="en-US"/>
        </w:rPr>
      </w:pPr>
      <w:r w:rsidRPr="006C2454">
        <w:rPr>
          <w:rFonts w:ascii="Arial" w:hAnsi="Arial" w:cs="Arial"/>
          <w:i/>
          <w:iCs/>
          <w:color w:val="000000" w:themeColor="text1"/>
          <w:sz w:val="22"/>
          <w:szCs w:val="22"/>
          <w:lang w:val="en-US"/>
        </w:rPr>
        <w:t>Findings from the data collection from the KII and FGD with the Group 1</w:t>
      </w:r>
    </w:p>
    <w:p w14:paraId="7448A930" w14:textId="77777777" w:rsidR="00E67F78" w:rsidRPr="006C2454" w:rsidRDefault="00E67F78" w:rsidP="001426ED">
      <w:pPr>
        <w:pStyle w:val="ListParagraph"/>
        <w:spacing w:after="120"/>
        <w:ind w:left="0"/>
        <w:contextualSpacing w:val="0"/>
        <w:jc w:val="both"/>
        <w:rPr>
          <w:rFonts w:ascii="Arial" w:hAnsi="Arial" w:cs="Arial"/>
          <w:color w:val="000000" w:themeColor="text1"/>
          <w:sz w:val="22"/>
          <w:szCs w:val="22"/>
          <w:lang w:val="en-US"/>
        </w:rPr>
      </w:pPr>
      <w:r w:rsidRPr="00E62368">
        <w:rPr>
          <w:rFonts w:ascii="Arial" w:hAnsi="Arial" w:cs="Arial"/>
          <w:i/>
          <w:iCs/>
          <w:color w:val="000000" w:themeColor="text1"/>
          <w:sz w:val="22"/>
          <w:szCs w:val="22"/>
          <w:lang w:val="en-US"/>
        </w:rPr>
        <w:t>Adaptability of Indicators:</w:t>
      </w:r>
      <w:r>
        <w:rPr>
          <w:rFonts w:ascii="Arial" w:hAnsi="Arial" w:cs="Arial"/>
          <w:color w:val="000000" w:themeColor="text1"/>
          <w:sz w:val="22"/>
          <w:szCs w:val="22"/>
          <w:lang w:val="en-US"/>
        </w:rPr>
        <w:t xml:space="preserve"> </w:t>
      </w:r>
      <w:r w:rsidRPr="006C2454">
        <w:rPr>
          <w:rFonts w:ascii="Arial" w:hAnsi="Arial" w:cs="Arial"/>
          <w:color w:val="000000" w:themeColor="text1"/>
          <w:sz w:val="22"/>
          <w:szCs w:val="22"/>
          <w:lang w:val="en-US"/>
        </w:rPr>
        <w:t>The FGD with the project team revealed that the project encountered initial challenges with the indicators for monitoring the project's success. Some indicators were noted to be broad and lacked specificity, which made monitoring challenging. However, the system proved adaptable as adjustments were made based on these learnings. For instance, for conflict-affected training, new indicators were added as the context evolved.</w:t>
      </w:r>
    </w:p>
    <w:p w14:paraId="228F85A2" w14:textId="77777777" w:rsidR="00E67F78" w:rsidRPr="006C2454" w:rsidRDefault="00E67F78" w:rsidP="001426ED">
      <w:pPr>
        <w:pStyle w:val="ListParagraph"/>
        <w:spacing w:after="120"/>
        <w:ind w:left="0"/>
        <w:contextualSpacing w:val="0"/>
        <w:jc w:val="both"/>
        <w:rPr>
          <w:rFonts w:ascii="Arial" w:hAnsi="Arial" w:cs="Arial"/>
          <w:color w:val="000000" w:themeColor="text1"/>
          <w:sz w:val="22"/>
          <w:szCs w:val="22"/>
          <w:lang w:val="en-US"/>
        </w:rPr>
      </w:pPr>
      <w:r w:rsidRPr="00E62368">
        <w:rPr>
          <w:rFonts w:ascii="Arial" w:hAnsi="Arial" w:cs="Arial"/>
          <w:i/>
          <w:iCs/>
          <w:color w:val="000000" w:themeColor="text1"/>
          <w:sz w:val="22"/>
          <w:szCs w:val="22"/>
          <w:lang w:val="en-US"/>
        </w:rPr>
        <w:lastRenderedPageBreak/>
        <w:t>Management’s Awareness and Use of M&amp;E Data:</w:t>
      </w:r>
      <w:r>
        <w:rPr>
          <w:rFonts w:ascii="Arial" w:hAnsi="Arial" w:cs="Arial"/>
          <w:color w:val="000000" w:themeColor="text1"/>
          <w:sz w:val="22"/>
          <w:szCs w:val="22"/>
          <w:lang w:val="en-US"/>
        </w:rPr>
        <w:t xml:space="preserve"> </w:t>
      </w:r>
      <w:r w:rsidRPr="006C2454">
        <w:rPr>
          <w:rFonts w:ascii="Arial" w:hAnsi="Arial" w:cs="Arial"/>
          <w:color w:val="000000" w:themeColor="text1"/>
          <w:sz w:val="22"/>
          <w:szCs w:val="22"/>
          <w:lang w:val="en-US"/>
        </w:rPr>
        <w:t xml:space="preserve">According to the </w:t>
      </w:r>
      <w:r>
        <w:rPr>
          <w:rFonts w:ascii="Arial" w:hAnsi="Arial" w:cs="Arial"/>
          <w:color w:val="000000" w:themeColor="text1"/>
          <w:sz w:val="22"/>
          <w:szCs w:val="22"/>
          <w:lang w:val="en-US"/>
        </w:rPr>
        <w:t>interlocutors</w:t>
      </w:r>
      <w:r w:rsidRPr="006C2454">
        <w:rPr>
          <w:rFonts w:ascii="Arial" w:hAnsi="Arial" w:cs="Arial"/>
          <w:color w:val="000000" w:themeColor="text1"/>
          <w:sz w:val="22"/>
          <w:szCs w:val="22"/>
          <w:lang w:val="en-US"/>
        </w:rPr>
        <w:t xml:space="preserve">, the management </w:t>
      </w:r>
      <w:r>
        <w:rPr>
          <w:rFonts w:ascii="Arial" w:hAnsi="Arial" w:cs="Arial"/>
          <w:color w:val="000000" w:themeColor="text1"/>
          <w:sz w:val="22"/>
          <w:szCs w:val="22"/>
          <w:lang w:val="en-US"/>
        </w:rPr>
        <w:t>was</w:t>
      </w:r>
      <w:r w:rsidRPr="006C2454">
        <w:rPr>
          <w:rFonts w:ascii="Arial" w:hAnsi="Arial" w:cs="Arial"/>
          <w:color w:val="000000" w:themeColor="text1"/>
          <w:sz w:val="22"/>
          <w:szCs w:val="22"/>
          <w:lang w:val="en-US"/>
        </w:rPr>
        <w:t xml:space="preserve"> fully apprised of the key findings generated through the M&amp;E systems. This information </w:t>
      </w:r>
      <w:r>
        <w:rPr>
          <w:rFonts w:ascii="Arial" w:hAnsi="Arial" w:cs="Arial"/>
          <w:color w:val="000000" w:themeColor="text1"/>
          <w:sz w:val="22"/>
          <w:szCs w:val="22"/>
          <w:lang w:val="en-US"/>
        </w:rPr>
        <w:t>was</w:t>
      </w:r>
      <w:r w:rsidRPr="006C2454">
        <w:rPr>
          <w:rFonts w:ascii="Arial" w:hAnsi="Arial" w:cs="Arial"/>
          <w:color w:val="000000" w:themeColor="text1"/>
          <w:sz w:val="22"/>
          <w:szCs w:val="22"/>
          <w:lang w:val="en-US"/>
        </w:rPr>
        <w:t xml:space="preserve"> regularly communicated during annual Board Meetings. It implie</w:t>
      </w:r>
      <w:r>
        <w:rPr>
          <w:rFonts w:ascii="Arial" w:hAnsi="Arial" w:cs="Arial"/>
          <w:color w:val="000000" w:themeColor="text1"/>
          <w:sz w:val="22"/>
          <w:szCs w:val="22"/>
          <w:lang w:val="en-US"/>
        </w:rPr>
        <w:t>d</w:t>
      </w:r>
      <w:r w:rsidRPr="006C2454">
        <w:rPr>
          <w:rFonts w:ascii="Arial" w:hAnsi="Arial" w:cs="Arial"/>
          <w:color w:val="000000" w:themeColor="text1"/>
          <w:sz w:val="22"/>
          <w:szCs w:val="22"/>
          <w:lang w:val="en-US"/>
        </w:rPr>
        <w:t xml:space="preserve"> a functional feedback loop between the M&amp;E system and the project management, facilitating data-driven decision-making processes.</w:t>
      </w:r>
    </w:p>
    <w:p w14:paraId="7706609B" w14:textId="77777777" w:rsidR="00E67F78" w:rsidRPr="006C2454" w:rsidRDefault="00E67F78" w:rsidP="001426ED">
      <w:pPr>
        <w:pStyle w:val="ListParagraph"/>
        <w:spacing w:after="120"/>
        <w:ind w:left="0"/>
        <w:contextualSpacing w:val="0"/>
        <w:jc w:val="both"/>
        <w:rPr>
          <w:rFonts w:ascii="Arial" w:hAnsi="Arial" w:cs="Arial"/>
          <w:color w:val="000000" w:themeColor="text1"/>
          <w:sz w:val="22"/>
          <w:szCs w:val="22"/>
          <w:lang w:val="en-US"/>
        </w:rPr>
      </w:pPr>
      <w:r w:rsidRPr="00E62368">
        <w:rPr>
          <w:rFonts w:ascii="Arial" w:hAnsi="Arial" w:cs="Arial"/>
          <w:i/>
          <w:iCs/>
          <w:color w:val="000000" w:themeColor="text1"/>
          <w:sz w:val="22"/>
          <w:szCs w:val="22"/>
          <w:lang w:val="en-US"/>
        </w:rPr>
        <w:t>Documentation and Reporting Mechanisms:</w:t>
      </w:r>
      <w:r>
        <w:rPr>
          <w:rFonts w:ascii="Arial" w:hAnsi="Arial" w:cs="Arial"/>
          <w:color w:val="000000" w:themeColor="text1"/>
          <w:sz w:val="22"/>
          <w:szCs w:val="22"/>
          <w:lang w:val="en-US"/>
        </w:rPr>
        <w:t xml:space="preserve"> </w:t>
      </w:r>
      <w:r w:rsidRPr="006C2454">
        <w:rPr>
          <w:rFonts w:ascii="Arial" w:hAnsi="Arial" w:cs="Arial"/>
          <w:color w:val="000000" w:themeColor="text1"/>
          <w:sz w:val="22"/>
          <w:szCs w:val="22"/>
          <w:lang w:val="en-US"/>
        </w:rPr>
        <w:t>The monitoring plan was integrated within the project document and a separate monitoring plan at the Country office. The Country office also conduct</w:t>
      </w:r>
      <w:r>
        <w:rPr>
          <w:rFonts w:ascii="Arial" w:hAnsi="Arial" w:cs="Arial"/>
          <w:color w:val="000000" w:themeColor="text1"/>
          <w:sz w:val="22"/>
          <w:szCs w:val="22"/>
          <w:lang w:val="en-US"/>
        </w:rPr>
        <w:t>ed</w:t>
      </w:r>
      <w:r w:rsidRPr="006C2454">
        <w:rPr>
          <w:rFonts w:ascii="Arial" w:hAnsi="Arial" w:cs="Arial"/>
          <w:color w:val="000000" w:themeColor="text1"/>
          <w:sz w:val="22"/>
          <w:szCs w:val="22"/>
          <w:lang w:val="en-US"/>
        </w:rPr>
        <w:t xml:space="preserve"> field visits to directly engage with stakeholders and beneficiaries, providing a robust mechanism for data gathering. Information is updated throughout the year and included in reports. An internal online database managed by the Country Office served as the repository for data collection, further contributing to systematic documentation and reporting.</w:t>
      </w:r>
    </w:p>
    <w:p w14:paraId="4AB50275" w14:textId="77777777" w:rsidR="00E67F78" w:rsidRPr="006C2454" w:rsidRDefault="00E67F78" w:rsidP="001426ED">
      <w:pPr>
        <w:pStyle w:val="ListParagraph"/>
        <w:spacing w:after="120"/>
        <w:ind w:left="0"/>
        <w:contextualSpacing w:val="0"/>
        <w:jc w:val="both"/>
        <w:rPr>
          <w:rFonts w:ascii="Arial" w:hAnsi="Arial" w:cs="Arial"/>
          <w:color w:val="000000" w:themeColor="text1"/>
          <w:sz w:val="22"/>
          <w:szCs w:val="22"/>
          <w:lang w:val="en-US"/>
        </w:rPr>
      </w:pPr>
      <w:r w:rsidRPr="00E62368">
        <w:rPr>
          <w:rFonts w:ascii="Arial" w:hAnsi="Arial" w:cs="Arial"/>
          <w:i/>
          <w:iCs/>
          <w:color w:val="000000" w:themeColor="text1"/>
          <w:sz w:val="22"/>
          <w:szCs w:val="22"/>
          <w:lang w:val="en-US"/>
        </w:rPr>
        <w:t>Success Rate and Quantitative Data:</w:t>
      </w:r>
      <w:r>
        <w:rPr>
          <w:rFonts w:ascii="Arial" w:hAnsi="Arial" w:cs="Arial"/>
          <w:color w:val="000000" w:themeColor="text1"/>
          <w:sz w:val="22"/>
          <w:szCs w:val="22"/>
          <w:lang w:val="en-US"/>
        </w:rPr>
        <w:t xml:space="preserve"> </w:t>
      </w:r>
      <w:r w:rsidRPr="006C2454">
        <w:rPr>
          <w:rFonts w:ascii="Arial" w:hAnsi="Arial" w:cs="Arial"/>
          <w:color w:val="000000" w:themeColor="text1"/>
          <w:sz w:val="22"/>
          <w:szCs w:val="22"/>
          <w:lang w:val="en-US"/>
        </w:rPr>
        <w:t>According to the online database, HR4U has achieved 99% of its planned activities based on the set indicators, signifying a high success rate. However, it should be noted that the database primarily provides quantitative data. The Log Frame offers a more comprehensive description of how each project objective was achieved.</w:t>
      </w:r>
    </w:p>
    <w:p w14:paraId="1D2C2EC7" w14:textId="77777777" w:rsidR="00E67F78" w:rsidRPr="006C2454" w:rsidRDefault="00E67F78" w:rsidP="001426ED">
      <w:pPr>
        <w:pStyle w:val="ListParagraph"/>
        <w:spacing w:after="120"/>
        <w:ind w:left="0"/>
        <w:contextualSpacing w:val="0"/>
        <w:jc w:val="both"/>
        <w:rPr>
          <w:rFonts w:ascii="Arial" w:hAnsi="Arial" w:cs="Arial"/>
          <w:color w:val="000000" w:themeColor="text1"/>
          <w:sz w:val="22"/>
          <w:szCs w:val="22"/>
          <w:lang w:val="en-US"/>
        </w:rPr>
      </w:pPr>
      <w:r w:rsidRPr="00E62368">
        <w:rPr>
          <w:rFonts w:ascii="Arial" w:hAnsi="Arial" w:cs="Arial"/>
          <w:i/>
          <w:iCs/>
          <w:color w:val="000000" w:themeColor="text1"/>
          <w:sz w:val="22"/>
          <w:szCs w:val="22"/>
          <w:lang w:val="en-US"/>
        </w:rPr>
        <w:t>Utilization of Evidence-based Data:</w:t>
      </w:r>
      <w:r>
        <w:rPr>
          <w:rFonts w:ascii="Arial" w:hAnsi="Arial" w:cs="Arial"/>
          <w:color w:val="000000" w:themeColor="text1"/>
          <w:sz w:val="22"/>
          <w:szCs w:val="22"/>
          <w:lang w:val="en-US"/>
        </w:rPr>
        <w:t xml:space="preserve"> </w:t>
      </w:r>
      <w:r w:rsidRPr="006C2454">
        <w:rPr>
          <w:rFonts w:ascii="Arial" w:hAnsi="Arial" w:cs="Arial"/>
          <w:color w:val="000000" w:themeColor="text1"/>
          <w:sz w:val="22"/>
          <w:szCs w:val="22"/>
          <w:lang w:val="en-US"/>
        </w:rPr>
        <w:t>The data regarding public perception of human rights in Ukraine was particularly instrumental in pivoting the project's approach towards working with journalists and students. This pivot led to the inception of the Human Rights Academy of Journalism. This exemplifies the project's ability to adapt its strategies based on insights derived from M&amp;E data.</w:t>
      </w:r>
    </w:p>
    <w:p w14:paraId="430B4DD4" w14:textId="77777777" w:rsidR="00E67F78" w:rsidRPr="00E62368" w:rsidRDefault="00E67F78" w:rsidP="001426ED">
      <w:pPr>
        <w:pStyle w:val="ListParagraph"/>
        <w:spacing w:after="120"/>
        <w:ind w:left="0"/>
        <w:contextualSpacing w:val="0"/>
        <w:jc w:val="both"/>
        <w:rPr>
          <w:rFonts w:ascii="Arial" w:hAnsi="Arial" w:cs="Arial"/>
          <w:color w:val="000000" w:themeColor="text1"/>
          <w:sz w:val="22"/>
          <w:szCs w:val="22"/>
          <w:lang w:val="en-US"/>
        </w:rPr>
      </w:pPr>
      <w:r w:rsidRPr="00E62368">
        <w:rPr>
          <w:rFonts w:ascii="Arial" w:hAnsi="Arial" w:cs="Arial"/>
          <w:i/>
          <w:iCs/>
          <w:color w:val="000000" w:themeColor="text1"/>
          <w:sz w:val="22"/>
          <w:szCs w:val="22"/>
          <w:lang w:val="en-US"/>
        </w:rPr>
        <w:t>Exemplary Practice:</w:t>
      </w:r>
      <w:r>
        <w:rPr>
          <w:rFonts w:ascii="Arial" w:hAnsi="Arial" w:cs="Arial"/>
          <w:color w:val="000000" w:themeColor="text1"/>
          <w:sz w:val="22"/>
          <w:szCs w:val="22"/>
          <w:lang w:val="en-US"/>
        </w:rPr>
        <w:t xml:space="preserve"> According to the interlocutors, </w:t>
      </w:r>
      <w:r w:rsidRPr="006C2454">
        <w:rPr>
          <w:rFonts w:ascii="Arial" w:hAnsi="Arial" w:cs="Arial"/>
          <w:color w:val="000000" w:themeColor="text1"/>
          <w:sz w:val="22"/>
          <w:szCs w:val="22"/>
          <w:lang w:val="en-US"/>
        </w:rPr>
        <w:t>the project’s M&amp;E practices have been showcased to the headquarters as an example of good practice, indicating internal recognition of the effectiveness of the M&amp;E system.</w:t>
      </w:r>
    </w:p>
    <w:p w14:paraId="23B58713" w14:textId="6C4D7DD5" w:rsidR="00E67F78" w:rsidRPr="00E62368" w:rsidRDefault="00624282" w:rsidP="001426ED">
      <w:pPr>
        <w:spacing w:after="120"/>
        <w:rPr>
          <w:rFonts w:ascii="Arial" w:hAnsi="Arial" w:cs="Arial"/>
          <w:i/>
          <w:iCs/>
          <w:color w:val="000000" w:themeColor="text1"/>
          <w:sz w:val="22"/>
          <w:szCs w:val="22"/>
          <w:lang w:val="en-US"/>
        </w:rPr>
      </w:pPr>
      <w:r>
        <w:rPr>
          <w:rFonts w:ascii="Arial" w:hAnsi="Arial" w:cs="Arial"/>
          <w:i/>
          <w:iCs/>
          <w:color w:val="000000" w:themeColor="text1"/>
          <w:sz w:val="22"/>
          <w:szCs w:val="22"/>
          <w:lang w:val="en-US"/>
        </w:rPr>
        <w:t xml:space="preserve">Findings from </w:t>
      </w:r>
      <w:r w:rsidR="00E67F78" w:rsidRPr="00E62368">
        <w:rPr>
          <w:rFonts w:ascii="Arial" w:hAnsi="Arial" w:cs="Arial"/>
          <w:i/>
          <w:iCs/>
          <w:color w:val="000000" w:themeColor="text1"/>
          <w:sz w:val="22"/>
          <w:szCs w:val="22"/>
          <w:lang w:val="en-US"/>
        </w:rPr>
        <w:t>Observation</w:t>
      </w:r>
      <w:r>
        <w:rPr>
          <w:rFonts w:ascii="Arial" w:hAnsi="Arial" w:cs="Arial"/>
          <w:i/>
          <w:iCs/>
          <w:color w:val="000000" w:themeColor="text1"/>
          <w:sz w:val="22"/>
          <w:szCs w:val="22"/>
          <w:lang w:val="en-US"/>
        </w:rPr>
        <w:t>s</w:t>
      </w:r>
    </w:p>
    <w:p w14:paraId="060B9B34" w14:textId="77777777" w:rsidR="00E67F78" w:rsidRPr="006C2454" w:rsidRDefault="00E67F78" w:rsidP="001426ED">
      <w:pPr>
        <w:spacing w:after="120"/>
        <w:jc w:val="both"/>
        <w:rPr>
          <w:rFonts w:ascii="Arial" w:hAnsi="Arial" w:cs="Arial"/>
          <w:color w:val="000000" w:themeColor="text1"/>
          <w:sz w:val="22"/>
          <w:szCs w:val="22"/>
          <w:lang w:val="en-US"/>
        </w:rPr>
      </w:pPr>
      <w:r w:rsidRPr="0081282A">
        <w:rPr>
          <w:rFonts w:ascii="Arial" w:hAnsi="Arial" w:cs="Arial"/>
          <w:color w:val="000000" w:themeColor="text1"/>
          <w:sz w:val="22"/>
          <w:szCs w:val="22"/>
          <w:lang w:val="en-US"/>
        </w:rPr>
        <w:t>During the interviews with the project team, the issue of problematic indicators was a recurring theme that drew considerable attention. The team expressed concerns over the initial set of indicators being either too broad or too specific, thereby posing challenges in effectively monitoring and assessing the project's impact. This frequent reference to problematic indicators underscores their</w:t>
      </w:r>
      <w:r w:rsidRPr="006C2454">
        <w:rPr>
          <w:rFonts w:ascii="Arial" w:hAnsi="Arial" w:cs="Arial"/>
          <w:color w:val="000000" w:themeColor="text1"/>
          <w:sz w:val="22"/>
          <w:szCs w:val="22"/>
          <w:lang w:val="en-US"/>
        </w:rPr>
        <w:t xml:space="preserve"> significance in the M&amp;E process and suggests that the adaptability and refinement of indicators are critical elements for the project’s ongoing and future effectiveness in measurement and evaluation.</w:t>
      </w:r>
    </w:p>
    <w:p w14:paraId="064DCF51" w14:textId="01E311F5" w:rsidR="00E67F78" w:rsidRPr="001B3600" w:rsidRDefault="00E67F78" w:rsidP="001426ED">
      <w:pPr>
        <w:spacing w:after="240"/>
        <w:jc w:val="both"/>
        <w:rPr>
          <w:rFonts w:ascii="Arial" w:hAnsi="Arial" w:cs="Arial"/>
          <w:b/>
          <w:bCs/>
          <w:i/>
          <w:iCs/>
          <w:color w:val="000000" w:themeColor="text1"/>
          <w:sz w:val="22"/>
          <w:szCs w:val="22"/>
          <w:lang w:val="en-US"/>
        </w:rPr>
      </w:pPr>
      <w:r w:rsidRPr="00C96958">
        <w:rPr>
          <w:rFonts w:ascii="Arial" w:hAnsi="Arial" w:cs="Arial"/>
          <w:b/>
          <w:bCs/>
          <w:i/>
          <w:iCs/>
          <w:color w:val="000000" w:themeColor="text1"/>
          <w:sz w:val="22"/>
          <w:szCs w:val="22"/>
          <w:lang w:val="en-US"/>
        </w:rPr>
        <w:t>Summarizing these data,</w:t>
      </w:r>
      <w:r>
        <w:rPr>
          <w:rFonts w:ascii="Arial" w:hAnsi="Arial" w:cs="Arial"/>
          <w:b/>
          <w:bCs/>
          <w:i/>
          <w:iCs/>
          <w:color w:val="000000" w:themeColor="text1"/>
          <w:sz w:val="22"/>
          <w:szCs w:val="22"/>
          <w:lang w:val="en-US"/>
        </w:rPr>
        <w:t xml:space="preserve"> </w:t>
      </w:r>
      <w:r w:rsidRPr="001B3600">
        <w:rPr>
          <w:rFonts w:ascii="Arial" w:hAnsi="Arial" w:cs="Arial"/>
          <w:color w:val="000000" w:themeColor="text1"/>
          <w:sz w:val="22"/>
          <w:szCs w:val="22"/>
          <w:lang w:val="en-US"/>
        </w:rPr>
        <w:t xml:space="preserve">the Monitoring and Evaluation (M&amp;E) systems for the </w:t>
      </w:r>
      <w:r w:rsidR="00756778">
        <w:rPr>
          <w:rFonts w:ascii="Arial" w:hAnsi="Arial" w:cs="Arial"/>
          <w:color w:val="000000" w:themeColor="text1"/>
          <w:sz w:val="22"/>
          <w:szCs w:val="22"/>
          <w:lang w:val="en-US"/>
        </w:rPr>
        <w:t>“</w:t>
      </w:r>
      <w:r w:rsidRPr="001B3600">
        <w:rPr>
          <w:rFonts w:ascii="Arial" w:hAnsi="Arial" w:cs="Arial"/>
          <w:color w:val="000000" w:themeColor="text1"/>
          <w:sz w:val="22"/>
          <w:szCs w:val="22"/>
          <w:lang w:val="en-US"/>
        </w:rPr>
        <w:t>Human Rights for Ukraine</w:t>
      </w:r>
      <w:r w:rsidR="00756778">
        <w:rPr>
          <w:rFonts w:ascii="Arial" w:hAnsi="Arial" w:cs="Arial"/>
          <w:color w:val="000000" w:themeColor="text1"/>
          <w:sz w:val="22"/>
          <w:szCs w:val="22"/>
          <w:lang w:val="en-US"/>
        </w:rPr>
        <w:t>”</w:t>
      </w:r>
      <w:r w:rsidRPr="001B3600">
        <w:rPr>
          <w:rFonts w:ascii="Arial" w:hAnsi="Arial" w:cs="Arial"/>
          <w:color w:val="000000" w:themeColor="text1"/>
          <w:sz w:val="22"/>
          <w:szCs w:val="22"/>
          <w:lang w:val="en-US"/>
        </w:rPr>
        <w:t xml:space="preserve"> Project have been largely effective in enabling data-driven decision-making and adaptability in project implementation. Initial challenges related to broad or unclear indicators were addressed, illustrating the system's adaptability. The management was well-informed through an operational feedback loop, with findings regularly discussed in annual Board Meetings. It demonstrated responsiveness by adapting its approach based on evidence-based data, leading to the inception of the Human Rights Academy of Journalism. However, ongoing refinement of indicators remains an area for improvement to enhance the system's effectiveness.</w:t>
      </w:r>
    </w:p>
    <w:p w14:paraId="72171D74" w14:textId="286B7EFD" w:rsidR="00E67F78" w:rsidRPr="006C2454" w:rsidRDefault="00E67F78" w:rsidP="001426ED">
      <w:pPr>
        <w:pStyle w:val="Heading2"/>
        <w:spacing w:before="0" w:after="120"/>
        <w:rPr>
          <w:rFonts w:ascii="Arial" w:hAnsi="Arial" w:cs="Arial"/>
          <w:b/>
          <w:bCs/>
          <w:color w:val="000000" w:themeColor="text1"/>
          <w:sz w:val="22"/>
          <w:szCs w:val="22"/>
          <w:lang w:val="en-US"/>
        </w:rPr>
      </w:pPr>
      <w:bookmarkStart w:id="12" w:name="_Toc145591695"/>
      <w:r w:rsidRPr="006C2454">
        <w:rPr>
          <w:rFonts w:ascii="Arial" w:hAnsi="Arial" w:cs="Arial"/>
          <w:b/>
          <w:bCs/>
          <w:color w:val="000000" w:themeColor="text1"/>
          <w:sz w:val="22"/>
          <w:szCs w:val="22"/>
          <w:lang w:val="en-US"/>
        </w:rPr>
        <w:t>6.</w:t>
      </w:r>
      <w:r w:rsidR="00D4687D">
        <w:rPr>
          <w:rFonts w:ascii="Arial" w:hAnsi="Arial" w:cs="Arial"/>
          <w:b/>
          <w:bCs/>
          <w:color w:val="000000" w:themeColor="text1"/>
          <w:sz w:val="22"/>
          <w:szCs w:val="22"/>
          <w:lang w:val="en-US"/>
        </w:rPr>
        <w:t>4</w:t>
      </w:r>
      <w:r w:rsidRPr="006C2454">
        <w:rPr>
          <w:rFonts w:ascii="Arial" w:hAnsi="Arial" w:cs="Arial"/>
          <w:b/>
          <w:bCs/>
          <w:color w:val="000000" w:themeColor="text1"/>
          <w:sz w:val="22"/>
          <w:szCs w:val="22"/>
          <w:lang w:val="en-US"/>
        </w:rPr>
        <w:t>. Sustainability</w:t>
      </w:r>
      <w:bookmarkEnd w:id="12"/>
    </w:p>
    <w:p w14:paraId="7BD1F2D5" w14:textId="77777777" w:rsidR="00E67F78" w:rsidRPr="006C2454" w:rsidRDefault="00E67F78" w:rsidP="001426ED">
      <w:pPr>
        <w:pStyle w:val="Heading3"/>
        <w:spacing w:after="120"/>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To what extent are the project results (impact, if any, and outcomes) likely to contribute after the project ends?</w:t>
      </w:r>
    </w:p>
    <w:p w14:paraId="4736BFB0" w14:textId="77777777" w:rsidR="00E67F78" w:rsidRPr="006C2454" w:rsidRDefault="00E67F78" w:rsidP="001426ED">
      <w:pPr>
        <w:spacing w:before="120" w:after="120"/>
        <w:rPr>
          <w:rFonts w:ascii="Arial" w:hAnsi="Arial" w:cs="Arial"/>
          <w:i/>
          <w:iCs/>
          <w:color w:val="000000" w:themeColor="text1"/>
          <w:sz w:val="22"/>
          <w:szCs w:val="22"/>
          <w:lang w:val="en-US"/>
        </w:rPr>
      </w:pPr>
      <w:r w:rsidRPr="006C2454">
        <w:rPr>
          <w:rFonts w:ascii="Arial" w:hAnsi="Arial" w:cs="Arial"/>
          <w:i/>
          <w:iCs/>
          <w:color w:val="000000" w:themeColor="text1"/>
          <w:sz w:val="22"/>
          <w:szCs w:val="22"/>
          <w:lang w:val="en-US"/>
        </w:rPr>
        <w:t>Findings from the data collection from the KII and FGD with the Group 1</w:t>
      </w:r>
    </w:p>
    <w:p w14:paraId="1A64AD90" w14:textId="77777777" w:rsidR="00E67F78" w:rsidRPr="006C2454" w:rsidRDefault="00E67F78" w:rsidP="001426ED">
      <w:pPr>
        <w:spacing w:after="120"/>
        <w:jc w:val="both"/>
        <w:rPr>
          <w:rFonts w:ascii="Arial" w:hAnsi="Arial" w:cs="Arial"/>
          <w:color w:val="000000" w:themeColor="text1"/>
          <w:sz w:val="22"/>
          <w:szCs w:val="22"/>
          <w:lang w:val="en-US"/>
        </w:rPr>
      </w:pPr>
      <w:r w:rsidRPr="006734E0">
        <w:rPr>
          <w:rFonts w:ascii="Arial" w:hAnsi="Arial" w:cs="Arial"/>
          <w:i/>
          <w:iCs/>
          <w:color w:val="000000" w:themeColor="text1"/>
          <w:sz w:val="22"/>
          <w:szCs w:val="22"/>
          <w:lang w:val="en-US"/>
        </w:rPr>
        <w:t>Strategic Repositioning for Sustainability at the Regional Level:</w:t>
      </w:r>
      <w:r>
        <w:rPr>
          <w:rFonts w:ascii="Arial" w:hAnsi="Arial" w:cs="Arial"/>
          <w:color w:val="000000" w:themeColor="text1"/>
          <w:sz w:val="22"/>
          <w:szCs w:val="22"/>
          <w:lang w:val="en-US"/>
        </w:rPr>
        <w:t xml:space="preserve"> </w:t>
      </w:r>
      <w:r w:rsidRPr="006C2454">
        <w:rPr>
          <w:rFonts w:ascii="Arial" w:hAnsi="Arial" w:cs="Arial"/>
          <w:color w:val="000000" w:themeColor="text1"/>
          <w:sz w:val="22"/>
          <w:szCs w:val="22"/>
          <w:lang w:val="en-US"/>
        </w:rPr>
        <w:t>The interlocutors mentioned that previous assistance to OO lacked support for the extension of assistance at the regional level. To address this, the project took the initiative to encourage OO to establish representatives at the regional level. This structural adjustment aim</w:t>
      </w:r>
      <w:r>
        <w:rPr>
          <w:rFonts w:ascii="Arial" w:hAnsi="Arial" w:cs="Arial"/>
          <w:color w:val="000000" w:themeColor="text1"/>
          <w:sz w:val="22"/>
          <w:szCs w:val="22"/>
          <w:lang w:val="en-US"/>
        </w:rPr>
        <w:t>ed</w:t>
      </w:r>
      <w:r w:rsidRPr="006C2454">
        <w:rPr>
          <w:rFonts w:ascii="Arial" w:hAnsi="Arial" w:cs="Arial"/>
          <w:color w:val="000000" w:themeColor="text1"/>
          <w:sz w:val="22"/>
          <w:szCs w:val="22"/>
          <w:lang w:val="en-US"/>
        </w:rPr>
        <w:t xml:space="preserve"> to secure financial resources from state budgets, thereby contributing to long-term sustainability.</w:t>
      </w:r>
    </w:p>
    <w:p w14:paraId="236332FF" w14:textId="77777777" w:rsidR="00E67F78" w:rsidRPr="006C2454" w:rsidRDefault="00E67F78" w:rsidP="001426ED">
      <w:pPr>
        <w:spacing w:after="120"/>
        <w:jc w:val="both"/>
        <w:rPr>
          <w:rFonts w:ascii="Arial" w:hAnsi="Arial" w:cs="Arial"/>
          <w:color w:val="000000" w:themeColor="text1"/>
          <w:sz w:val="22"/>
          <w:szCs w:val="22"/>
          <w:lang w:val="en-US"/>
        </w:rPr>
      </w:pPr>
      <w:r w:rsidRPr="006734E0">
        <w:rPr>
          <w:rFonts w:ascii="Arial" w:hAnsi="Arial" w:cs="Arial"/>
          <w:i/>
          <w:iCs/>
          <w:color w:val="000000" w:themeColor="text1"/>
          <w:sz w:val="22"/>
          <w:szCs w:val="22"/>
          <w:lang w:val="en-US"/>
        </w:rPr>
        <w:lastRenderedPageBreak/>
        <w:t>Specificity in Commitments:</w:t>
      </w:r>
      <w:r>
        <w:rPr>
          <w:rFonts w:ascii="Arial" w:hAnsi="Arial" w:cs="Arial"/>
          <w:color w:val="000000" w:themeColor="text1"/>
          <w:sz w:val="22"/>
          <w:szCs w:val="22"/>
          <w:lang w:val="en-US"/>
        </w:rPr>
        <w:t xml:space="preserve"> </w:t>
      </w:r>
      <w:r w:rsidRPr="006C2454">
        <w:rPr>
          <w:rFonts w:ascii="Arial" w:hAnsi="Arial" w:cs="Arial"/>
          <w:color w:val="000000" w:themeColor="text1"/>
          <w:sz w:val="22"/>
          <w:szCs w:val="22"/>
          <w:lang w:val="en-US"/>
        </w:rPr>
        <w:t xml:space="preserve">One of the lessons learned from the previous assistance to the OO, was the need for greater specificity in terms of commitments to ensure sustainability. This learning was operationalized in the current project through the development of a strategic document and plan that outlined specific commitments and activities for the OOs. </w:t>
      </w:r>
    </w:p>
    <w:p w14:paraId="2FA837A1" w14:textId="77777777" w:rsidR="00E67F78" w:rsidRPr="006C2454" w:rsidRDefault="00E67F78" w:rsidP="001426ED">
      <w:pPr>
        <w:spacing w:after="120"/>
        <w:jc w:val="both"/>
        <w:rPr>
          <w:rFonts w:ascii="Arial" w:hAnsi="Arial" w:cs="Arial"/>
          <w:color w:val="000000" w:themeColor="text1"/>
          <w:sz w:val="22"/>
          <w:szCs w:val="22"/>
          <w:lang w:val="en-US"/>
        </w:rPr>
      </w:pPr>
      <w:r w:rsidRPr="006734E0">
        <w:rPr>
          <w:rFonts w:ascii="Arial" w:hAnsi="Arial" w:cs="Arial"/>
          <w:i/>
          <w:iCs/>
          <w:color w:val="000000" w:themeColor="text1"/>
          <w:sz w:val="22"/>
          <w:szCs w:val="22"/>
          <w:lang w:val="en-US"/>
        </w:rPr>
        <w:t>Institutionalization of Activities:</w:t>
      </w:r>
      <w:r w:rsidRPr="006C2454">
        <w:rPr>
          <w:rFonts w:ascii="Arial" w:hAnsi="Arial" w:cs="Arial"/>
          <w:color w:val="000000" w:themeColor="text1"/>
          <w:sz w:val="22"/>
          <w:szCs w:val="22"/>
          <w:lang w:val="en-US"/>
        </w:rPr>
        <w:t xml:space="preserve"> The project strategically integrated specific activities into the OO's strategy and operation documents. This </w:t>
      </w:r>
      <w:r>
        <w:rPr>
          <w:rFonts w:ascii="Arial" w:hAnsi="Arial" w:cs="Arial"/>
          <w:color w:val="000000" w:themeColor="text1"/>
          <w:sz w:val="22"/>
          <w:szCs w:val="22"/>
          <w:lang w:val="en-US"/>
        </w:rPr>
        <w:t>was</w:t>
      </w:r>
      <w:r w:rsidRPr="006C2454">
        <w:rPr>
          <w:rFonts w:ascii="Arial" w:hAnsi="Arial" w:cs="Arial"/>
          <w:color w:val="000000" w:themeColor="text1"/>
          <w:sz w:val="22"/>
          <w:szCs w:val="22"/>
          <w:lang w:val="en-US"/>
        </w:rPr>
        <w:t xml:space="preserve"> a concrete step towards institutionalizing these activities, thereby ensuring a long-term commitment to human rights initiatives beyond the project’s duration.</w:t>
      </w:r>
    </w:p>
    <w:p w14:paraId="636AF0E8" w14:textId="77777777" w:rsidR="00E67F78" w:rsidRPr="006C2454" w:rsidRDefault="00E67F78" w:rsidP="001426ED">
      <w:pPr>
        <w:spacing w:after="120"/>
        <w:jc w:val="both"/>
        <w:rPr>
          <w:rFonts w:ascii="Arial" w:hAnsi="Arial" w:cs="Arial"/>
          <w:color w:val="000000" w:themeColor="text1"/>
          <w:sz w:val="22"/>
          <w:szCs w:val="22"/>
          <w:lang w:val="en-US"/>
        </w:rPr>
      </w:pPr>
      <w:r w:rsidRPr="006734E0">
        <w:rPr>
          <w:rFonts w:ascii="Arial" w:hAnsi="Arial" w:cs="Arial"/>
          <w:i/>
          <w:iCs/>
          <w:color w:val="000000" w:themeColor="text1"/>
          <w:sz w:val="22"/>
          <w:szCs w:val="22"/>
          <w:lang w:val="en-US"/>
        </w:rPr>
        <w:t>Platform for Training:</w:t>
      </w:r>
      <w:r w:rsidRPr="006C2454">
        <w:rPr>
          <w:rFonts w:ascii="Arial" w:hAnsi="Arial" w:cs="Arial"/>
          <w:color w:val="000000" w:themeColor="text1"/>
          <w:sz w:val="22"/>
          <w:szCs w:val="22"/>
          <w:lang w:val="en-US"/>
        </w:rPr>
        <w:t xml:space="preserve"> The utilization of a government platform for conducting training sessions contributes to sustainability, as these training modules remain accessible for the long term. This implies that the benefits derived from the training are not confined to the project's timeline but have the potential for an extended impact.</w:t>
      </w:r>
    </w:p>
    <w:p w14:paraId="18A8D0D2" w14:textId="10740EB4" w:rsidR="00E67F78" w:rsidRPr="006C2454" w:rsidRDefault="00E67F78" w:rsidP="001426ED">
      <w:pPr>
        <w:spacing w:after="120"/>
        <w:rPr>
          <w:rFonts w:ascii="Arial" w:hAnsi="Arial" w:cs="Arial"/>
          <w:i/>
          <w:iCs/>
          <w:color w:val="000000" w:themeColor="text1"/>
          <w:sz w:val="22"/>
          <w:szCs w:val="22"/>
          <w:lang w:val="en-US"/>
        </w:rPr>
      </w:pPr>
      <w:r w:rsidRPr="006C2454">
        <w:rPr>
          <w:rFonts w:ascii="Arial" w:hAnsi="Arial" w:cs="Arial"/>
          <w:i/>
          <w:iCs/>
          <w:color w:val="000000" w:themeColor="text1"/>
          <w:sz w:val="22"/>
          <w:szCs w:val="22"/>
          <w:lang w:val="en-US"/>
        </w:rPr>
        <w:t>Findings from the data collection from the KII with the Group 2</w:t>
      </w:r>
    </w:p>
    <w:p w14:paraId="1F5FC848" w14:textId="076E0F69" w:rsidR="00E67F78" w:rsidRPr="006C2454" w:rsidRDefault="00E67F78" w:rsidP="001426ED">
      <w:pPr>
        <w:spacing w:after="120"/>
        <w:jc w:val="both"/>
        <w:rPr>
          <w:rFonts w:ascii="Arial" w:hAnsi="Arial" w:cs="Arial"/>
          <w:color w:val="000000" w:themeColor="text1"/>
          <w:sz w:val="22"/>
          <w:szCs w:val="22"/>
          <w:lang w:val="en-US"/>
        </w:rPr>
      </w:pPr>
      <w:r w:rsidRPr="006734E0">
        <w:rPr>
          <w:rFonts w:ascii="Arial" w:hAnsi="Arial" w:cs="Arial"/>
          <w:i/>
          <w:iCs/>
          <w:color w:val="000000" w:themeColor="text1"/>
          <w:sz w:val="22"/>
          <w:szCs w:val="22"/>
          <w:lang w:val="en-US"/>
        </w:rPr>
        <w:t xml:space="preserve">Sustainability of </w:t>
      </w:r>
      <w:r w:rsidR="008B3C32" w:rsidRPr="006734E0">
        <w:rPr>
          <w:rFonts w:ascii="Arial" w:hAnsi="Arial" w:cs="Arial"/>
          <w:i/>
          <w:iCs/>
          <w:color w:val="000000" w:themeColor="text1"/>
          <w:sz w:val="22"/>
          <w:szCs w:val="22"/>
          <w:lang w:val="en-US"/>
        </w:rPr>
        <w:t>Coordinators’</w:t>
      </w:r>
      <w:r w:rsidRPr="006734E0">
        <w:rPr>
          <w:rFonts w:ascii="Arial" w:hAnsi="Arial" w:cs="Arial"/>
          <w:i/>
          <w:iCs/>
          <w:color w:val="000000" w:themeColor="text1"/>
          <w:sz w:val="22"/>
          <w:szCs w:val="22"/>
          <w:lang w:val="en-US"/>
        </w:rPr>
        <w:t xml:space="preserve"> Engagement:</w:t>
      </w:r>
      <w:r w:rsidRPr="006C2454">
        <w:rPr>
          <w:rFonts w:ascii="Arial" w:hAnsi="Arial" w:cs="Arial"/>
          <w:color w:val="000000" w:themeColor="text1"/>
          <w:sz w:val="22"/>
          <w:szCs w:val="22"/>
          <w:lang w:val="en-US"/>
        </w:rPr>
        <w:t xml:space="preserve"> The indication that coordinators working with the project are likely to continue in their roles for an extended period fosters a sustainable environment for ongoing impact. </w:t>
      </w:r>
    </w:p>
    <w:p w14:paraId="38932A47" w14:textId="77777777" w:rsidR="00E67F78" w:rsidRPr="006C2454" w:rsidRDefault="00E67F78" w:rsidP="001426ED">
      <w:pPr>
        <w:spacing w:after="120"/>
        <w:jc w:val="both"/>
        <w:rPr>
          <w:rFonts w:ascii="Arial" w:hAnsi="Arial" w:cs="Arial"/>
          <w:color w:val="000000" w:themeColor="text1"/>
          <w:sz w:val="22"/>
          <w:szCs w:val="22"/>
          <w:lang w:val="en-US"/>
        </w:rPr>
      </w:pPr>
      <w:r w:rsidRPr="006734E0">
        <w:rPr>
          <w:rFonts w:ascii="Arial" w:hAnsi="Arial" w:cs="Arial"/>
          <w:i/>
          <w:iCs/>
          <w:color w:val="000000" w:themeColor="text1"/>
          <w:sz w:val="22"/>
          <w:szCs w:val="22"/>
          <w:lang w:val="en-US"/>
        </w:rPr>
        <w:t>Regional Network Expansion:</w:t>
      </w:r>
      <w:r w:rsidRPr="006C2454">
        <w:rPr>
          <w:rFonts w:ascii="Arial" w:hAnsi="Arial" w:cs="Arial"/>
          <w:color w:val="000000" w:themeColor="text1"/>
          <w:sz w:val="22"/>
          <w:szCs w:val="22"/>
          <w:lang w:val="en-US"/>
        </w:rPr>
        <w:t xml:space="preserve"> The project's success in expanding its network of specialists at the regional level represents a new achievement that adds another layer of sustainability. A wider network can facilitate ongoing collaborations and a more extensive reach of project impacts.</w:t>
      </w:r>
    </w:p>
    <w:p w14:paraId="00C9C182" w14:textId="77777777" w:rsidR="00E67F78" w:rsidRPr="006C2454" w:rsidRDefault="00E67F78" w:rsidP="001426ED">
      <w:pPr>
        <w:spacing w:after="120"/>
        <w:jc w:val="both"/>
        <w:rPr>
          <w:rFonts w:ascii="Arial" w:hAnsi="Arial" w:cs="Arial"/>
          <w:color w:val="000000" w:themeColor="text1"/>
          <w:sz w:val="22"/>
          <w:szCs w:val="22"/>
          <w:lang w:val="en-US"/>
        </w:rPr>
      </w:pPr>
      <w:r w:rsidRPr="006734E0">
        <w:rPr>
          <w:rFonts w:ascii="Arial" w:hAnsi="Arial" w:cs="Arial"/>
          <w:i/>
          <w:iCs/>
          <w:color w:val="000000" w:themeColor="text1"/>
          <w:sz w:val="22"/>
          <w:szCs w:val="22"/>
          <w:lang w:val="en-US"/>
        </w:rPr>
        <w:t>Permanent Learning Resources:</w:t>
      </w:r>
      <w:r w:rsidRPr="006C2454">
        <w:rPr>
          <w:rFonts w:ascii="Arial" w:hAnsi="Arial" w:cs="Arial"/>
          <w:color w:val="000000" w:themeColor="text1"/>
          <w:sz w:val="22"/>
          <w:szCs w:val="22"/>
          <w:lang w:val="en-US"/>
        </w:rPr>
        <w:t xml:space="preserve"> Online courses and manuals prepared under the project will continue to exist on servers, providing a durable resource for ongoing human rights and public service training. </w:t>
      </w:r>
    </w:p>
    <w:p w14:paraId="5711584A" w14:textId="2451F6B4" w:rsidR="00E67F78" w:rsidRDefault="00E67F78" w:rsidP="001426ED">
      <w:pPr>
        <w:spacing w:after="120"/>
        <w:jc w:val="both"/>
        <w:rPr>
          <w:rFonts w:ascii="Arial" w:hAnsi="Arial" w:cs="Arial"/>
          <w:color w:val="000000" w:themeColor="text1"/>
          <w:sz w:val="22"/>
          <w:szCs w:val="22"/>
          <w:lang w:val="en-US"/>
        </w:rPr>
      </w:pPr>
      <w:r>
        <w:rPr>
          <w:rFonts w:ascii="Arial" w:hAnsi="Arial" w:cs="Arial"/>
          <w:color w:val="000000" w:themeColor="text1"/>
          <w:sz w:val="22"/>
          <w:szCs w:val="22"/>
          <w:lang w:val="en-US"/>
        </w:rPr>
        <w:t>Potential Challenges to Sustainability</w:t>
      </w:r>
    </w:p>
    <w:p w14:paraId="4F74F456" w14:textId="77777777" w:rsidR="00E67F78" w:rsidRDefault="00E67F78" w:rsidP="001426ED">
      <w:pPr>
        <w:spacing w:after="120"/>
        <w:jc w:val="both"/>
        <w:rPr>
          <w:rFonts w:ascii="Arial" w:hAnsi="Arial" w:cs="Arial"/>
          <w:color w:val="000000" w:themeColor="text1"/>
          <w:sz w:val="22"/>
          <w:szCs w:val="22"/>
          <w:lang w:val="en-US"/>
        </w:rPr>
      </w:pPr>
      <w:r w:rsidRPr="0081282A">
        <w:rPr>
          <w:rFonts w:ascii="Arial" w:hAnsi="Arial" w:cs="Arial"/>
          <w:i/>
          <w:iCs/>
          <w:color w:val="000000" w:themeColor="text1"/>
          <w:sz w:val="22"/>
          <w:szCs w:val="22"/>
          <w:lang w:val="en-US"/>
        </w:rPr>
        <w:t>National Prevention Mechanism:</w:t>
      </w:r>
      <w:r w:rsidRPr="006C2454">
        <w:rPr>
          <w:rFonts w:ascii="Arial" w:hAnsi="Arial" w:cs="Arial"/>
          <w:color w:val="000000" w:themeColor="text1"/>
          <w:sz w:val="22"/>
          <w:szCs w:val="22"/>
          <w:lang w:val="en-US"/>
        </w:rPr>
        <w:t xml:space="preserve"> The regional coordinators supported by the project are unique holders of specific information related to the national prevention mechanism. This puts them in a pivotal role </w:t>
      </w:r>
      <w:r>
        <w:rPr>
          <w:rFonts w:ascii="Arial" w:hAnsi="Arial" w:cs="Arial"/>
          <w:color w:val="000000" w:themeColor="text1"/>
          <w:sz w:val="22"/>
          <w:szCs w:val="22"/>
          <w:lang w:val="en-US"/>
        </w:rPr>
        <w:t>if the project will not be able to sustain their further participation.</w:t>
      </w:r>
    </w:p>
    <w:p w14:paraId="54CE6A4C" w14:textId="77777777" w:rsidR="00E67F78" w:rsidRPr="006C2454" w:rsidRDefault="00E67F78" w:rsidP="001426ED">
      <w:pPr>
        <w:spacing w:after="120"/>
        <w:jc w:val="both"/>
        <w:rPr>
          <w:rFonts w:ascii="Arial" w:hAnsi="Arial" w:cs="Arial"/>
          <w:color w:val="000000" w:themeColor="text1"/>
          <w:sz w:val="22"/>
          <w:szCs w:val="22"/>
          <w:lang w:val="en-US"/>
        </w:rPr>
      </w:pPr>
      <w:r w:rsidRPr="0081282A">
        <w:rPr>
          <w:rFonts w:ascii="Arial" w:hAnsi="Arial" w:cs="Arial"/>
          <w:i/>
          <w:iCs/>
          <w:color w:val="000000" w:themeColor="text1"/>
          <w:sz w:val="22"/>
          <w:szCs w:val="22"/>
          <w:lang w:val="en-US"/>
        </w:rPr>
        <w:t>Financial Uncertainties:</w:t>
      </w:r>
      <w:r w:rsidRPr="006C2454">
        <w:rPr>
          <w:rFonts w:ascii="Arial" w:hAnsi="Arial" w:cs="Arial"/>
          <w:color w:val="000000" w:themeColor="text1"/>
          <w:sz w:val="22"/>
          <w:szCs w:val="22"/>
          <w:lang w:val="en-US"/>
        </w:rPr>
        <w:t xml:space="preserve"> </w:t>
      </w:r>
      <w:r>
        <w:rPr>
          <w:rFonts w:ascii="Arial" w:hAnsi="Arial" w:cs="Arial"/>
          <w:color w:val="000000" w:themeColor="text1"/>
          <w:sz w:val="22"/>
          <w:szCs w:val="22"/>
          <w:lang w:val="en-US"/>
        </w:rPr>
        <w:t>D</w:t>
      </w:r>
      <w:r w:rsidRPr="006C2454">
        <w:rPr>
          <w:rFonts w:ascii="Arial" w:hAnsi="Arial" w:cs="Arial"/>
          <w:color w:val="000000" w:themeColor="text1"/>
          <w:sz w:val="22"/>
          <w:szCs w:val="22"/>
          <w:lang w:val="en-US"/>
        </w:rPr>
        <w:t>ue to current financial constraints</w:t>
      </w:r>
      <w:r>
        <w:rPr>
          <w:rFonts w:ascii="Arial" w:hAnsi="Arial" w:cs="Arial"/>
          <w:color w:val="000000" w:themeColor="text1"/>
          <w:sz w:val="22"/>
          <w:szCs w:val="22"/>
          <w:lang w:val="en-US"/>
        </w:rPr>
        <w:t xml:space="preserve"> in Ukraine</w:t>
      </w:r>
      <w:r w:rsidRPr="006C2454">
        <w:rPr>
          <w:rFonts w:ascii="Arial" w:hAnsi="Arial" w:cs="Arial"/>
          <w:color w:val="000000" w:themeColor="text1"/>
          <w:sz w:val="22"/>
          <w:szCs w:val="22"/>
          <w:lang w:val="en-US"/>
        </w:rPr>
        <w:t>, the sustainability of maintaining key staff within the institutions that received support is uncertain. This may potentially affect the continuity of ongoing programs, as well as the preservation of institutional knowledge and the long-term sustainability of acquired skills and insights.</w:t>
      </w:r>
    </w:p>
    <w:p w14:paraId="0DD0C466" w14:textId="4F64C4D0" w:rsidR="00E67F78" w:rsidRPr="006C2454" w:rsidRDefault="00E67F78" w:rsidP="001426ED">
      <w:pPr>
        <w:spacing w:after="120"/>
        <w:rPr>
          <w:rFonts w:ascii="Arial" w:hAnsi="Arial" w:cs="Arial"/>
          <w:i/>
          <w:iCs/>
          <w:color w:val="000000" w:themeColor="text1"/>
          <w:sz w:val="22"/>
          <w:szCs w:val="22"/>
          <w:lang w:val="en-US"/>
        </w:rPr>
      </w:pPr>
      <w:r w:rsidRPr="006C2454">
        <w:rPr>
          <w:rFonts w:ascii="Arial" w:hAnsi="Arial" w:cs="Arial"/>
          <w:i/>
          <w:iCs/>
          <w:color w:val="000000" w:themeColor="text1"/>
          <w:sz w:val="22"/>
          <w:szCs w:val="22"/>
          <w:lang w:val="en-US"/>
        </w:rPr>
        <w:t>Findings from the data collection from the KII with the Group 3</w:t>
      </w:r>
    </w:p>
    <w:p w14:paraId="1D0B27EB" w14:textId="77777777" w:rsidR="00E67F78" w:rsidRPr="006C2454" w:rsidRDefault="00E67F78" w:rsidP="001426ED">
      <w:pPr>
        <w:spacing w:after="120"/>
        <w:jc w:val="both"/>
        <w:rPr>
          <w:rFonts w:ascii="Arial" w:hAnsi="Arial" w:cs="Arial"/>
          <w:color w:val="000000" w:themeColor="text1"/>
          <w:sz w:val="22"/>
          <w:szCs w:val="22"/>
          <w:lang w:val="en-US"/>
        </w:rPr>
      </w:pPr>
      <w:r w:rsidRPr="00AA6C6B">
        <w:rPr>
          <w:rFonts w:ascii="Arial" w:hAnsi="Arial" w:cs="Arial"/>
          <w:i/>
          <w:iCs/>
          <w:color w:val="000000" w:themeColor="text1"/>
          <w:sz w:val="22"/>
          <w:szCs w:val="22"/>
          <w:lang w:val="en-US"/>
        </w:rPr>
        <w:t>Paris Principle and Ombudsman Appointment:</w:t>
      </w:r>
      <w:r w:rsidRPr="006C2454">
        <w:rPr>
          <w:rFonts w:ascii="Arial" w:hAnsi="Arial" w:cs="Arial"/>
          <w:color w:val="000000" w:themeColor="text1"/>
          <w:sz w:val="22"/>
          <w:szCs w:val="22"/>
          <w:lang w:val="en-US"/>
        </w:rPr>
        <w:t xml:space="preserve"> Concerns </w:t>
      </w:r>
      <w:r>
        <w:rPr>
          <w:rFonts w:ascii="Arial" w:hAnsi="Arial" w:cs="Arial"/>
          <w:color w:val="000000" w:themeColor="text1"/>
          <w:sz w:val="22"/>
          <w:szCs w:val="22"/>
          <w:lang w:val="en-US"/>
        </w:rPr>
        <w:t>were</w:t>
      </w:r>
      <w:r w:rsidRPr="006C2454">
        <w:rPr>
          <w:rFonts w:ascii="Arial" w:hAnsi="Arial" w:cs="Arial"/>
          <w:color w:val="000000" w:themeColor="text1"/>
          <w:sz w:val="22"/>
          <w:szCs w:val="22"/>
          <w:lang w:val="en-US"/>
        </w:rPr>
        <w:t xml:space="preserve"> raised about the procedure not being in line with international standards, particularly the Paris Principle. This indicates potential limitations on sustaining transparent governance practices post-project.</w:t>
      </w:r>
    </w:p>
    <w:p w14:paraId="500711F3" w14:textId="77777777" w:rsidR="00E67F78" w:rsidRPr="006C2454" w:rsidRDefault="00E67F78" w:rsidP="001426ED">
      <w:pPr>
        <w:spacing w:after="120"/>
        <w:jc w:val="both"/>
        <w:rPr>
          <w:rFonts w:ascii="Arial" w:hAnsi="Arial" w:cs="Arial"/>
          <w:color w:val="000000" w:themeColor="text1"/>
          <w:sz w:val="22"/>
          <w:szCs w:val="22"/>
          <w:lang w:val="en-US"/>
        </w:rPr>
      </w:pPr>
      <w:r w:rsidRPr="00AA6C6B">
        <w:rPr>
          <w:rFonts w:ascii="Arial" w:hAnsi="Arial" w:cs="Arial"/>
          <w:i/>
          <w:iCs/>
          <w:color w:val="000000" w:themeColor="text1"/>
          <w:sz w:val="22"/>
          <w:szCs w:val="22"/>
          <w:lang w:val="en-US"/>
        </w:rPr>
        <w:t>New Legislation Risk:</w:t>
      </w:r>
      <w:r w:rsidRPr="006C2454">
        <w:rPr>
          <w:rFonts w:ascii="Arial" w:hAnsi="Arial" w:cs="Arial"/>
          <w:color w:val="000000" w:themeColor="text1"/>
          <w:sz w:val="22"/>
          <w:szCs w:val="22"/>
          <w:lang w:val="en-US"/>
        </w:rPr>
        <w:t xml:space="preserve"> Laws enacted by Ukraine during the armed conflict, such as the one on combating collaborationism, present a risk to human rights, which could undermine the sustainability of the project's objectives.</w:t>
      </w:r>
    </w:p>
    <w:p w14:paraId="3A487E3B" w14:textId="77777777" w:rsidR="00E67F78" w:rsidRPr="006C2454" w:rsidRDefault="00E67F78" w:rsidP="001426ED">
      <w:pPr>
        <w:spacing w:after="120"/>
        <w:jc w:val="both"/>
        <w:rPr>
          <w:rFonts w:ascii="Arial" w:hAnsi="Arial" w:cs="Arial"/>
          <w:color w:val="000000" w:themeColor="text1"/>
          <w:sz w:val="22"/>
          <w:szCs w:val="22"/>
          <w:lang w:val="en-US"/>
        </w:rPr>
      </w:pPr>
      <w:r w:rsidRPr="00AA6C6B">
        <w:rPr>
          <w:rFonts w:ascii="Arial" w:hAnsi="Arial" w:cs="Arial"/>
          <w:i/>
          <w:iCs/>
          <w:color w:val="000000" w:themeColor="text1"/>
          <w:sz w:val="22"/>
          <w:szCs w:val="22"/>
          <w:lang w:val="en-US"/>
        </w:rPr>
        <w:t>Budget Constraints:</w:t>
      </w:r>
      <w:r w:rsidRPr="006C2454">
        <w:rPr>
          <w:rFonts w:ascii="Arial" w:hAnsi="Arial" w:cs="Arial"/>
          <w:color w:val="000000" w:themeColor="text1"/>
          <w:sz w:val="22"/>
          <w:szCs w:val="22"/>
          <w:lang w:val="en-US"/>
        </w:rPr>
        <w:t xml:space="preserve"> Questions arise regarding the financial means available to support the implementation of human rights strategies. This indicates potential challenges in sustaining activities post-project without appropriate budgetary allocation.</w:t>
      </w:r>
    </w:p>
    <w:p w14:paraId="0A1F66F1" w14:textId="77777777" w:rsidR="00E67F78" w:rsidRPr="006C2454" w:rsidRDefault="00E67F78" w:rsidP="001426ED">
      <w:pPr>
        <w:spacing w:after="120"/>
        <w:jc w:val="both"/>
        <w:rPr>
          <w:rFonts w:ascii="Arial" w:hAnsi="Arial" w:cs="Arial"/>
          <w:color w:val="000000" w:themeColor="text1"/>
          <w:sz w:val="22"/>
          <w:szCs w:val="22"/>
          <w:lang w:val="en-US"/>
        </w:rPr>
      </w:pPr>
      <w:r w:rsidRPr="00AA6C6B">
        <w:rPr>
          <w:rFonts w:ascii="Arial" w:hAnsi="Arial" w:cs="Arial"/>
          <w:i/>
          <w:iCs/>
          <w:color w:val="000000" w:themeColor="text1"/>
          <w:sz w:val="22"/>
          <w:szCs w:val="22"/>
          <w:lang w:val="en-US"/>
        </w:rPr>
        <w:t>Civil Society’s Role:</w:t>
      </w:r>
      <w:r w:rsidRPr="006C2454">
        <w:rPr>
          <w:rFonts w:ascii="Arial" w:hAnsi="Arial" w:cs="Arial"/>
          <w:color w:val="000000" w:themeColor="text1"/>
          <w:sz w:val="22"/>
          <w:szCs w:val="22"/>
          <w:lang w:val="en-US"/>
        </w:rPr>
        <w:t xml:space="preserve"> The interlocutors outlined the increased potential of CSOs in Ukraine and emphasized the importance of further working with CSOs to increase the potential for national ownership and sustainability. It was mentioned that the CSOs can serve as a mechanism for maintaining societal priorities on the public agenda.</w:t>
      </w:r>
    </w:p>
    <w:p w14:paraId="71BCE64B" w14:textId="77777777" w:rsidR="00E67F78" w:rsidRPr="006C2454" w:rsidRDefault="00E67F78" w:rsidP="001426ED">
      <w:pPr>
        <w:spacing w:after="120"/>
        <w:jc w:val="both"/>
        <w:rPr>
          <w:rFonts w:ascii="Arial" w:hAnsi="Arial" w:cs="Arial"/>
          <w:color w:val="000000" w:themeColor="text1"/>
          <w:sz w:val="22"/>
          <w:szCs w:val="22"/>
          <w:lang w:val="en-US"/>
        </w:rPr>
      </w:pPr>
      <w:r w:rsidRPr="00383854">
        <w:rPr>
          <w:rFonts w:ascii="Arial" w:hAnsi="Arial" w:cs="Arial"/>
          <w:i/>
          <w:iCs/>
          <w:color w:val="000000" w:themeColor="text1"/>
          <w:sz w:val="22"/>
          <w:szCs w:val="22"/>
          <w:lang w:val="en-US"/>
        </w:rPr>
        <w:t>Transitional Process:</w:t>
      </w:r>
      <w:r w:rsidRPr="006C2454">
        <w:rPr>
          <w:rFonts w:ascii="Arial" w:hAnsi="Arial" w:cs="Arial"/>
          <w:color w:val="000000" w:themeColor="text1"/>
          <w:sz w:val="22"/>
          <w:szCs w:val="22"/>
          <w:lang w:val="en-US"/>
        </w:rPr>
        <w:t xml:space="preserve"> A focus on what Ukraine should do post-war implies a long-term vision, which is crucial for sustainability.</w:t>
      </w:r>
    </w:p>
    <w:p w14:paraId="76DBB4AB" w14:textId="77777777" w:rsidR="00E67F78" w:rsidRPr="006C2454" w:rsidRDefault="00E67F78" w:rsidP="001426ED">
      <w:pPr>
        <w:spacing w:after="120"/>
        <w:jc w:val="both"/>
        <w:rPr>
          <w:rFonts w:ascii="Arial" w:hAnsi="Arial" w:cs="Arial"/>
          <w:color w:val="000000" w:themeColor="text1"/>
          <w:sz w:val="22"/>
          <w:szCs w:val="22"/>
          <w:lang w:val="en-US"/>
        </w:rPr>
      </w:pPr>
      <w:r w:rsidRPr="00383854">
        <w:rPr>
          <w:rFonts w:ascii="Arial" w:hAnsi="Arial" w:cs="Arial"/>
          <w:i/>
          <w:iCs/>
          <w:color w:val="000000" w:themeColor="text1"/>
          <w:sz w:val="22"/>
          <w:szCs w:val="22"/>
          <w:lang w:val="en-US"/>
        </w:rPr>
        <w:lastRenderedPageBreak/>
        <w:t>Context Sensitivity:</w:t>
      </w:r>
      <w:r w:rsidRPr="006C2454">
        <w:rPr>
          <w:rFonts w:ascii="Arial" w:hAnsi="Arial" w:cs="Arial"/>
          <w:color w:val="000000" w:themeColor="text1"/>
          <w:sz w:val="22"/>
          <w:szCs w:val="22"/>
          <w:lang w:val="en-US"/>
        </w:rPr>
        <w:t xml:space="preserve"> An acknowledgment that many documents may need to be revised to adapt to the new post-invasion context indicates a need for the adaptability of interventions and strategies, a key aspect of sustainability.</w:t>
      </w:r>
    </w:p>
    <w:p w14:paraId="65AEF3D6" w14:textId="77721CC5" w:rsidR="00E67F78" w:rsidRPr="006C2454" w:rsidRDefault="00E67F78" w:rsidP="001426ED">
      <w:pPr>
        <w:spacing w:after="120"/>
        <w:rPr>
          <w:rFonts w:ascii="Arial" w:hAnsi="Arial" w:cs="Arial"/>
          <w:i/>
          <w:iCs/>
          <w:sz w:val="22"/>
          <w:szCs w:val="22"/>
          <w:lang w:val="en-US"/>
        </w:rPr>
      </w:pPr>
      <w:r w:rsidRPr="006C2454">
        <w:rPr>
          <w:rFonts w:ascii="Arial" w:hAnsi="Arial" w:cs="Arial"/>
          <w:i/>
          <w:iCs/>
          <w:sz w:val="22"/>
          <w:szCs w:val="22"/>
          <w:lang w:val="en-US"/>
        </w:rPr>
        <w:t>Questionnaire findings</w:t>
      </w:r>
    </w:p>
    <w:p w14:paraId="03CD525B" w14:textId="77777777" w:rsidR="00E67F78" w:rsidRPr="006C2454"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The question </w:t>
      </w:r>
      <w:r w:rsidRPr="00383854">
        <w:rPr>
          <w:rFonts w:ascii="Arial" w:hAnsi="Arial" w:cs="Arial"/>
          <w:i/>
          <w:iCs/>
          <w:color w:val="000000" w:themeColor="text1"/>
          <w:sz w:val="22"/>
          <w:szCs w:val="22"/>
          <w:lang w:val="en-US"/>
        </w:rPr>
        <w:t>“Do you think the benefits or outcomes achieved by the project will continue to have an impact after the project has concluded?”</w:t>
      </w:r>
      <w:r w:rsidRPr="006C2454">
        <w:rPr>
          <w:rFonts w:ascii="Arial" w:hAnsi="Arial" w:cs="Arial"/>
          <w:color w:val="000000" w:themeColor="text1"/>
          <w:sz w:val="22"/>
          <w:szCs w:val="22"/>
          <w:lang w:val="en-US"/>
        </w:rPr>
        <w:t xml:space="preserve"> </w:t>
      </w:r>
      <w:r>
        <w:rPr>
          <w:rFonts w:ascii="Arial" w:hAnsi="Arial" w:cs="Arial"/>
          <w:color w:val="000000" w:themeColor="text1"/>
          <w:sz w:val="22"/>
          <w:szCs w:val="22"/>
          <w:lang w:val="en-US"/>
        </w:rPr>
        <w:t xml:space="preserve">was </w:t>
      </w:r>
      <w:r w:rsidRPr="006C2454">
        <w:rPr>
          <w:rFonts w:ascii="Arial" w:hAnsi="Arial" w:cs="Arial"/>
          <w:color w:val="000000" w:themeColor="text1"/>
          <w:sz w:val="22"/>
          <w:szCs w:val="22"/>
          <w:lang w:val="en-US"/>
        </w:rPr>
        <w:t>designed to assess the sustainability of the project's impact. The question encompasses multiple response categories, allowing for nuanced feedback on whether the project's benefits are expected to be sustained over the long term.</w:t>
      </w:r>
    </w:p>
    <w:p w14:paraId="76DD18F7" w14:textId="6FC6B969" w:rsidR="00E67F78" w:rsidRPr="006C2454"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Quantitative Observations</w:t>
      </w:r>
    </w:p>
    <w:p w14:paraId="1B13A682" w14:textId="77777777" w:rsidR="00E67F78" w:rsidRPr="006C2454"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Based on the data provided, the respondents had the following opinions on whether the benefits or outcomes achieved by the project will continue to have an impact after the project has concluded:</w:t>
      </w:r>
    </w:p>
    <w:p w14:paraId="5BE7768F" w14:textId="77777777" w:rsidR="00E67F78" w:rsidRPr="006C2454" w:rsidRDefault="00E67F78" w:rsidP="001426ED">
      <w:pPr>
        <w:spacing w:after="120"/>
        <w:jc w:val="both"/>
        <w:rPr>
          <w:rFonts w:ascii="Arial" w:hAnsi="Arial" w:cs="Arial"/>
          <w:color w:val="000000" w:themeColor="text1"/>
          <w:sz w:val="22"/>
          <w:szCs w:val="22"/>
          <w:lang w:val="en-US"/>
        </w:rPr>
      </w:pPr>
      <w:r>
        <w:rPr>
          <w:rFonts w:ascii="Arial" w:hAnsi="Arial" w:cs="Arial"/>
          <w:color w:val="000000" w:themeColor="text1"/>
          <w:sz w:val="22"/>
          <w:szCs w:val="22"/>
          <w:lang w:val="en-US"/>
        </w:rPr>
        <w:t>Th</w:t>
      </w:r>
      <w:r w:rsidRPr="006C2454">
        <w:rPr>
          <w:rFonts w:ascii="Arial" w:hAnsi="Arial" w:cs="Arial"/>
          <w:color w:val="000000" w:themeColor="text1"/>
          <w:sz w:val="22"/>
          <w:szCs w:val="22"/>
          <w:lang w:val="en-US"/>
        </w:rPr>
        <w:t>e overwhelming majority of respondents, 83.33% (15 out of 18), believe that the benefits or outcomes achieved by the project will continue to have an impact after the project has concluded. The remaining 16.67% (3 out of 18) believe that the impact will be partial. There were no respondents who selected "No" or "Unsure", which indicates a generally positive outlook on the project's long-term impact. Thus, overall, the data suggests that the respondents are optimistic about the sustainability and long-term impact of the project.</w:t>
      </w:r>
    </w:p>
    <w:p w14:paraId="59BC21AA" w14:textId="56ECD245" w:rsidR="00E67F78" w:rsidRPr="006C2454"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Qualitative Observations</w:t>
      </w:r>
    </w:p>
    <w:p w14:paraId="21646F2B" w14:textId="77777777" w:rsidR="00E67F78" w:rsidRPr="006C2454"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The explanatory argumentation provided by the respondents adds qualitative insight to the quantitative data, offering a deeper understanding of why respondents believe the project will have a lasting impact or why it may only partially do so.</w:t>
      </w:r>
      <w:r>
        <w:rPr>
          <w:rFonts w:ascii="Arial" w:hAnsi="Arial" w:cs="Arial"/>
          <w:color w:val="000000" w:themeColor="text1"/>
          <w:sz w:val="22"/>
          <w:szCs w:val="22"/>
          <w:lang w:val="en-US"/>
        </w:rPr>
        <w:t xml:space="preserve"> The k</w:t>
      </w:r>
      <w:r w:rsidRPr="006C2454">
        <w:rPr>
          <w:rFonts w:ascii="Arial" w:hAnsi="Arial" w:cs="Arial"/>
          <w:color w:val="000000" w:themeColor="text1"/>
          <w:sz w:val="22"/>
          <w:szCs w:val="22"/>
          <w:lang w:val="en-US"/>
        </w:rPr>
        <w:t>ey themes that emerge</w:t>
      </w:r>
      <w:r>
        <w:rPr>
          <w:rFonts w:ascii="Arial" w:hAnsi="Arial" w:cs="Arial"/>
          <w:color w:val="000000" w:themeColor="text1"/>
          <w:sz w:val="22"/>
          <w:szCs w:val="22"/>
          <w:lang w:val="en-US"/>
        </w:rPr>
        <w:t>d</w:t>
      </w:r>
      <w:r w:rsidRPr="006C2454">
        <w:rPr>
          <w:rFonts w:ascii="Arial" w:hAnsi="Arial" w:cs="Arial"/>
          <w:color w:val="000000" w:themeColor="text1"/>
          <w:sz w:val="22"/>
          <w:szCs w:val="22"/>
          <w:lang w:val="en-US"/>
        </w:rPr>
        <w:t xml:space="preserve"> are the following:</w:t>
      </w:r>
    </w:p>
    <w:p w14:paraId="25099A7E" w14:textId="77777777" w:rsidR="00E67F78" w:rsidRPr="00383854" w:rsidRDefault="00E67F78" w:rsidP="001426ED">
      <w:pPr>
        <w:pStyle w:val="ListParagraph"/>
        <w:numPr>
          <w:ilvl w:val="0"/>
          <w:numId w:val="94"/>
        </w:numPr>
        <w:spacing w:after="120"/>
        <w:ind w:left="357" w:hanging="357"/>
        <w:contextualSpacing w:val="0"/>
        <w:jc w:val="both"/>
        <w:rPr>
          <w:rFonts w:ascii="Arial" w:hAnsi="Arial" w:cs="Arial"/>
          <w:color w:val="000000" w:themeColor="text1"/>
          <w:sz w:val="22"/>
          <w:szCs w:val="22"/>
          <w:lang w:val="en-US"/>
        </w:rPr>
      </w:pPr>
      <w:r w:rsidRPr="00383854">
        <w:rPr>
          <w:rFonts w:ascii="Arial" w:hAnsi="Arial" w:cs="Arial"/>
          <w:color w:val="000000" w:themeColor="text1"/>
          <w:sz w:val="22"/>
          <w:szCs w:val="22"/>
          <w:lang w:val="en-US"/>
        </w:rPr>
        <w:t>Sustainability: Multiple respondents highlighted the project's unique contributions, such as web resources and training materials, as enduring tools that will continue to be used.</w:t>
      </w:r>
    </w:p>
    <w:p w14:paraId="7C788D64" w14:textId="77777777" w:rsidR="00E67F78" w:rsidRPr="00383854" w:rsidRDefault="00E67F78" w:rsidP="001426ED">
      <w:pPr>
        <w:pStyle w:val="ListParagraph"/>
        <w:numPr>
          <w:ilvl w:val="0"/>
          <w:numId w:val="94"/>
        </w:numPr>
        <w:spacing w:after="120"/>
        <w:ind w:left="357" w:hanging="357"/>
        <w:contextualSpacing w:val="0"/>
        <w:jc w:val="both"/>
        <w:rPr>
          <w:rFonts w:ascii="Arial" w:hAnsi="Arial" w:cs="Arial"/>
          <w:color w:val="000000" w:themeColor="text1"/>
          <w:sz w:val="22"/>
          <w:szCs w:val="22"/>
          <w:lang w:val="en-US"/>
        </w:rPr>
      </w:pPr>
      <w:r w:rsidRPr="00383854">
        <w:rPr>
          <w:rFonts w:ascii="Arial" w:hAnsi="Arial" w:cs="Arial"/>
          <w:color w:val="000000" w:themeColor="text1"/>
          <w:sz w:val="22"/>
          <w:szCs w:val="22"/>
          <w:lang w:val="en-US"/>
        </w:rPr>
        <w:t>Legal Awareness: The impact of the project on enhancing legal awareness among citizens and government officials was frequently cited. It is considered a long-term benefit that helps citizens uphold their rights and enables government officials to execute their duties better.</w:t>
      </w:r>
    </w:p>
    <w:p w14:paraId="37D52951" w14:textId="77777777" w:rsidR="00E67F78" w:rsidRPr="00383854" w:rsidRDefault="00E67F78" w:rsidP="001426ED">
      <w:pPr>
        <w:pStyle w:val="ListParagraph"/>
        <w:numPr>
          <w:ilvl w:val="0"/>
          <w:numId w:val="94"/>
        </w:numPr>
        <w:spacing w:after="120"/>
        <w:ind w:left="357" w:hanging="357"/>
        <w:contextualSpacing w:val="0"/>
        <w:jc w:val="both"/>
        <w:rPr>
          <w:rFonts w:ascii="Arial" w:hAnsi="Arial" w:cs="Arial"/>
          <w:color w:val="000000" w:themeColor="text1"/>
          <w:sz w:val="22"/>
          <w:szCs w:val="22"/>
          <w:lang w:val="en-US"/>
        </w:rPr>
      </w:pPr>
      <w:r w:rsidRPr="00383854">
        <w:rPr>
          <w:rFonts w:ascii="Arial" w:hAnsi="Arial" w:cs="Arial"/>
          <w:color w:val="000000" w:themeColor="text1"/>
          <w:sz w:val="22"/>
          <w:szCs w:val="22"/>
          <w:lang w:val="en-US"/>
        </w:rPr>
        <w:t>Educational Impact: Changes to educational programs, especially related to human rights, are expected to last for years, strengthening the project's long-term impact.</w:t>
      </w:r>
    </w:p>
    <w:p w14:paraId="079EE929" w14:textId="77777777" w:rsidR="00E67F78" w:rsidRPr="00383854" w:rsidRDefault="00E67F78" w:rsidP="001426ED">
      <w:pPr>
        <w:pStyle w:val="ListParagraph"/>
        <w:numPr>
          <w:ilvl w:val="0"/>
          <w:numId w:val="94"/>
        </w:numPr>
        <w:spacing w:after="120"/>
        <w:ind w:left="357" w:hanging="357"/>
        <w:contextualSpacing w:val="0"/>
        <w:jc w:val="both"/>
        <w:rPr>
          <w:rFonts w:ascii="Arial" w:hAnsi="Arial" w:cs="Arial"/>
          <w:color w:val="000000" w:themeColor="text1"/>
          <w:sz w:val="22"/>
          <w:szCs w:val="22"/>
          <w:lang w:val="en-US"/>
        </w:rPr>
      </w:pPr>
      <w:r w:rsidRPr="00383854">
        <w:rPr>
          <w:rFonts w:ascii="Arial" w:hAnsi="Arial" w:cs="Arial"/>
          <w:color w:val="000000" w:themeColor="text1"/>
          <w:sz w:val="22"/>
          <w:szCs w:val="22"/>
          <w:lang w:val="en-US"/>
        </w:rPr>
        <w:t>Human Rights: The project has resulted in a broad human rights network, giving people an effective avenue for resolving their human rights-related issues. Respondents highlighted that the efforts in human rights should continue.</w:t>
      </w:r>
    </w:p>
    <w:p w14:paraId="76639079" w14:textId="77777777" w:rsidR="00E67F78" w:rsidRPr="00383854" w:rsidRDefault="00E67F78" w:rsidP="001426ED">
      <w:pPr>
        <w:pStyle w:val="ListParagraph"/>
        <w:numPr>
          <w:ilvl w:val="0"/>
          <w:numId w:val="94"/>
        </w:numPr>
        <w:spacing w:after="120"/>
        <w:ind w:left="357" w:hanging="357"/>
        <w:contextualSpacing w:val="0"/>
        <w:jc w:val="both"/>
        <w:rPr>
          <w:rFonts w:ascii="Arial" w:hAnsi="Arial" w:cs="Arial"/>
          <w:color w:val="000000" w:themeColor="text1"/>
          <w:sz w:val="22"/>
          <w:szCs w:val="22"/>
          <w:lang w:val="en-US"/>
        </w:rPr>
      </w:pPr>
      <w:r w:rsidRPr="00383854">
        <w:rPr>
          <w:rFonts w:ascii="Arial" w:hAnsi="Arial" w:cs="Arial"/>
          <w:color w:val="000000" w:themeColor="text1"/>
          <w:sz w:val="22"/>
          <w:szCs w:val="22"/>
          <w:lang w:val="en-US"/>
        </w:rPr>
        <w:t>Ongoing Effort Needed: A few respondents mentioned that for the impact to be sustained, continuous efforts are required. This likely explains why some answered "Partially" to the project having a lasting impact.</w:t>
      </w:r>
    </w:p>
    <w:p w14:paraId="64AA7634" w14:textId="77777777" w:rsidR="00E67F78" w:rsidRPr="00383854" w:rsidRDefault="00E67F78" w:rsidP="001426ED">
      <w:pPr>
        <w:pStyle w:val="ListParagraph"/>
        <w:numPr>
          <w:ilvl w:val="0"/>
          <w:numId w:val="94"/>
        </w:numPr>
        <w:spacing w:after="120"/>
        <w:ind w:left="357" w:hanging="357"/>
        <w:contextualSpacing w:val="0"/>
        <w:jc w:val="both"/>
        <w:rPr>
          <w:rFonts w:ascii="Arial" w:hAnsi="Arial" w:cs="Arial"/>
          <w:color w:val="000000" w:themeColor="text1"/>
          <w:sz w:val="22"/>
          <w:szCs w:val="22"/>
          <w:lang w:val="en-US"/>
        </w:rPr>
      </w:pPr>
      <w:r w:rsidRPr="00383854">
        <w:rPr>
          <w:rFonts w:ascii="Arial" w:hAnsi="Arial" w:cs="Arial"/>
          <w:color w:val="000000" w:themeColor="text1"/>
          <w:sz w:val="22"/>
          <w:szCs w:val="22"/>
          <w:lang w:val="en-US"/>
        </w:rPr>
        <w:t xml:space="preserve">Concerns: There </w:t>
      </w:r>
      <w:r>
        <w:rPr>
          <w:rFonts w:ascii="Arial" w:hAnsi="Arial" w:cs="Arial"/>
          <w:color w:val="000000" w:themeColor="text1"/>
          <w:sz w:val="22"/>
          <w:szCs w:val="22"/>
          <w:lang w:val="en-US"/>
        </w:rPr>
        <w:t>were</w:t>
      </w:r>
      <w:r w:rsidRPr="00383854">
        <w:rPr>
          <w:rFonts w:ascii="Arial" w:hAnsi="Arial" w:cs="Arial"/>
          <w:color w:val="000000" w:themeColor="text1"/>
          <w:sz w:val="22"/>
          <w:szCs w:val="22"/>
          <w:lang w:val="en-US"/>
        </w:rPr>
        <w:t xml:space="preserve"> concerns </w:t>
      </w:r>
      <w:r>
        <w:rPr>
          <w:rFonts w:ascii="Arial" w:hAnsi="Arial" w:cs="Arial"/>
          <w:color w:val="000000" w:themeColor="text1"/>
          <w:sz w:val="22"/>
          <w:szCs w:val="22"/>
          <w:lang w:val="en-US"/>
        </w:rPr>
        <w:t xml:space="preserve">expressed </w:t>
      </w:r>
      <w:r w:rsidRPr="00383854">
        <w:rPr>
          <w:rFonts w:ascii="Arial" w:hAnsi="Arial" w:cs="Arial"/>
          <w:color w:val="000000" w:themeColor="text1"/>
          <w:sz w:val="22"/>
          <w:szCs w:val="22"/>
          <w:lang w:val="en-US"/>
        </w:rPr>
        <w:t>over the loss of momentum if there's a change in regional representatives or if ongoing efforts are not maintained.</w:t>
      </w:r>
    </w:p>
    <w:p w14:paraId="7A8599A8" w14:textId="77777777" w:rsidR="00E67F78" w:rsidRPr="00383854" w:rsidRDefault="00E67F78" w:rsidP="001426ED">
      <w:pPr>
        <w:pStyle w:val="ListParagraph"/>
        <w:numPr>
          <w:ilvl w:val="0"/>
          <w:numId w:val="94"/>
        </w:numPr>
        <w:spacing w:after="120"/>
        <w:ind w:left="357" w:hanging="357"/>
        <w:contextualSpacing w:val="0"/>
        <w:jc w:val="both"/>
        <w:rPr>
          <w:rFonts w:ascii="Arial" w:hAnsi="Arial" w:cs="Arial"/>
          <w:color w:val="000000" w:themeColor="text1"/>
          <w:sz w:val="22"/>
          <w:szCs w:val="22"/>
          <w:lang w:val="en-US"/>
        </w:rPr>
      </w:pPr>
      <w:r w:rsidRPr="00383854">
        <w:rPr>
          <w:rFonts w:ascii="Arial" w:hAnsi="Arial" w:cs="Arial"/>
          <w:color w:val="000000" w:themeColor="text1"/>
          <w:sz w:val="22"/>
          <w:szCs w:val="22"/>
          <w:lang w:val="en-US"/>
        </w:rPr>
        <w:t xml:space="preserve">Monitoring: Respondents mentioned that ongoing monitoring of human rights is necessary, adding weight to those who responded with </w:t>
      </w:r>
      <w:r>
        <w:rPr>
          <w:rFonts w:ascii="Arial" w:hAnsi="Arial" w:cs="Arial"/>
          <w:color w:val="000000" w:themeColor="text1"/>
          <w:sz w:val="22"/>
          <w:szCs w:val="22"/>
          <w:lang w:val="en-US"/>
        </w:rPr>
        <w:t>“</w:t>
      </w:r>
      <w:r w:rsidRPr="00383854">
        <w:rPr>
          <w:rFonts w:ascii="Arial" w:hAnsi="Arial" w:cs="Arial"/>
          <w:color w:val="000000" w:themeColor="text1"/>
          <w:sz w:val="22"/>
          <w:szCs w:val="22"/>
          <w:lang w:val="en-US"/>
        </w:rPr>
        <w:t>Partially.</w:t>
      </w:r>
      <w:r>
        <w:rPr>
          <w:rFonts w:ascii="Arial" w:hAnsi="Arial" w:cs="Arial"/>
          <w:color w:val="000000" w:themeColor="text1"/>
          <w:sz w:val="22"/>
          <w:szCs w:val="22"/>
          <w:lang w:val="en-US"/>
        </w:rPr>
        <w:t>”</w:t>
      </w:r>
    </w:p>
    <w:p w14:paraId="7264AA07" w14:textId="3B5336A0" w:rsidR="00E67F78" w:rsidRPr="0044499E" w:rsidRDefault="00E67F78" w:rsidP="001426ED">
      <w:pPr>
        <w:spacing w:after="120"/>
        <w:jc w:val="both"/>
        <w:rPr>
          <w:rFonts w:ascii="Arial" w:hAnsi="Arial" w:cs="Arial"/>
          <w:color w:val="000000" w:themeColor="text1"/>
          <w:sz w:val="22"/>
          <w:szCs w:val="22"/>
          <w:lang w:val="en-US"/>
        </w:rPr>
      </w:pPr>
      <w:r w:rsidRPr="00C96958">
        <w:rPr>
          <w:rFonts w:ascii="Arial" w:hAnsi="Arial" w:cs="Arial"/>
          <w:b/>
          <w:bCs/>
          <w:i/>
          <w:iCs/>
          <w:color w:val="000000" w:themeColor="text1"/>
          <w:sz w:val="22"/>
          <w:szCs w:val="22"/>
          <w:lang w:val="en-US"/>
        </w:rPr>
        <w:t>Summarizing these data,</w:t>
      </w:r>
      <w:r>
        <w:rPr>
          <w:rFonts w:ascii="Arial" w:hAnsi="Arial" w:cs="Arial"/>
          <w:b/>
          <w:bCs/>
          <w:i/>
          <w:iCs/>
          <w:color w:val="000000" w:themeColor="text1"/>
          <w:sz w:val="22"/>
          <w:szCs w:val="22"/>
          <w:lang w:val="en-US"/>
        </w:rPr>
        <w:t xml:space="preserve"> </w:t>
      </w:r>
      <w:r w:rsidRPr="0044499E">
        <w:rPr>
          <w:rFonts w:ascii="Arial" w:hAnsi="Arial" w:cs="Arial"/>
          <w:color w:val="000000" w:themeColor="text1"/>
          <w:sz w:val="22"/>
          <w:szCs w:val="22"/>
          <w:lang w:val="en-US"/>
        </w:rPr>
        <w:t xml:space="preserve">the </w:t>
      </w:r>
      <w:r w:rsidR="00756778">
        <w:rPr>
          <w:rFonts w:ascii="Arial" w:hAnsi="Arial" w:cs="Arial"/>
          <w:color w:val="000000" w:themeColor="text1"/>
          <w:sz w:val="22"/>
          <w:szCs w:val="22"/>
          <w:lang w:val="en-US"/>
        </w:rPr>
        <w:t>“</w:t>
      </w:r>
      <w:r w:rsidRPr="0044499E">
        <w:rPr>
          <w:rFonts w:ascii="Arial" w:hAnsi="Arial" w:cs="Arial"/>
          <w:color w:val="000000" w:themeColor="text1"/>
          <w:sz w:val="22"/>
          <w:szCs w:val="22"/>
          <w:lang w:val="en-US"/>
        </w:rPr>
        <w:t>Human Rights for Ukraine</w:t>
      </w:r>
      <w:r w:rsidR="00756778">
        <w:rPr>
          <w:rFonts w:ascii="Arial" w:hAnsi="Arial" w:cs="Arial"/>
          <w:color w:val="000000" w:themeColor="text1"/>
          <w:sz w:val="22"/>
          <w:szCs w:val="22"/>
          <w:lang w:val="en-US"/>
        </w:rPr>
        <w:t>”</w:t>
      </w:r>
      <w:r w:rsidRPr="0044499E">
        <w:rPr>
          <w:rFonts w:ascii="Arial" w:hAnsi="Arial" w:cs="Arial"/>
          <w:color w:val="000000" w:themeColor="text1"/>
          <w:sz w:val="22"/>
          <w:szCs w:val="22"/>
          <w:lang w:val="en-US"/>
        </w:rPr>
        <w:t xml:space="preserve"> Project exhibits strong indications of sustained impact and outcomes post-project termination. Several pillars contribute to this positive trajectory, including the strategic repositioning for sustainability at the regional level, specificity in commitments, and the institutionalization of activities within OO. Notably, the </w:t>
      </w:r>
      <w:r w:rsidRPr="0044499E">
        <w:rPr>
          <w:rFonts w:ascii="Arial" w:hAnsi="Arial" w:cs="Arial"/>
          <w:color w:val="000000" w:themeColor="text1"/>
          <w:sz w:val="22"/>
          <w:szCs w:val="22"/>
          <w:lang w:val="en-US"/>
        </w:rPr>
        <w:lastRenderedPageBreak/>
        <w:t>utilization of government platforms for training and the availability of permanent learning resources online adds to the long-term viability of project outcomes.</w:t>
      </w:r>
    </w:p>
    <w:p w14:paraId="1ADBD33E" w14:textId="77777777" w:rsidR="00E67F78" w:rsidRPr="0044499E" w:rsidRDefault="00E67F78" w:rsidP="001426ED">
      <w:pPr>
        <w:spacing w:after="120"/>
        <w:jc w:val="both"/>
        <w:rPr>
          <w:rFonts w:ascii="Arial" w:hAnsi="Arial" w:cs="Arial"/>
          <w:color w:val="000000" w:themeColor="text1"/>
          <w:sz w:val="22"/>
          <w:szCs w:val="22"/>
          <w:lang w:val="en-US"/>
        </w:rPr>
      </w:pPr>
      <w:r w:rsidRPr="0044499E">
        <w:rPr>
          <w:rFonts w:ascii="Arial" w:hAnsi="Arial" w:cs="Arial"/>
          <w:color w:val="000000" w:themeColor="text1"/>
          <w:sz w:val="22"/>
          <w:szCs w:val="22"/>
          <w:lang w:val="en-US"/>
        </w:rPr>
        <w:t xml:space="preserve">Furthermore, the expansion of a regional network of specialists and the expected longevity of project coordinators </w:t>
      </w:r>
      <w:proofErr w:type="gramStart"/>
      <w:r w:rsidRPr="0044499E">
        <w:rPr>
          <w:rFonts w:ascii="Arial" w:hAnsi="Arial" w:cs="Arial"/>
          <w:color w:val="000000" w:themeColor="text1"/>
          <w:sz w:val="22"/>
          <w:szCs w:val="22"/>
          <w:lang w:val="en-US"/>
        </w:rPr>
        <w:t>serve</w:t>
      </w:r>
      <w:proofErr w:type="gramEnd"/>
      <w:r w:rsidRPr="0044499E">
        <w:rPr>
          <w:rFonts w:ascii="Arial" w:hAnsi="Arial" w:cs="Arial"/>
          <w:color w:val="000000" w:themeColor="text1"/>
          <w:sz w:val="22"/>
          <w:szCs w:val="22"/>
          <w:lang w:val="en-US"/>
        </w:rPr>
        <w:t xml:space="preserve"> as foundational elements for perpetuating project results. Civil society's engagement and the focus on a long-term vision for post-war Ukraine contribute to the overall resilience and adaptability of human rights initiatives.</w:t>
      </w:r>
    </w:p>
    <w:p w14:paraId="7E43BF5F" w14:textId="77777777" w:rsidR="00E67F78" w:rsidRPr="0044499E" w:rsidRDefault="00E67F78" w:rsidP="001426ED">
      <w:pPr>
        <w:spacing w:after="120"/>
        <w:jc w:val="both"/>
        <w:rPr>
          <w:rFonts w:ascii="Arial" w:hAnsi="Arial" w:cs="Arial"/>
          <w:color w:val="000000" w:themeColor="text1"/>
          <w:sz w:val="22"/>
          <w:szCs w:val="22"/>
          <w:lang w:val="en-US"/>
        </w:rPr>
      </w:pPr>
      <w:r w:rsidRPr="0044499E">
        <w:rPr>
          <w:rFonts w:ascii="Arial" w:hAnsi="Arial" w:cs="Arial"/>
          <w:color w:val="000000" w:themeColor="text1"/>
          <w:sz w:val="22"/>
          <w:szCs w:val="22"/>
          <w:lang w:val="en-US"/>
        </w:rPr>
        <w:t>However, it is imperative to acknowledge the challenges to sustainability, such as financial uncertainties and recent legislative developments, that could potentially inhibit long-term impact. These considerations warrant ongoing monitoring and adaptability in strategic focus.</w:t>
      </w:r>
    </w:p>
    <w:p w14:paraId="08119527" w14:textId="77777777" w:rsidR="00E67F78" w:rsidRPr="0044499E" w:rsidRDefault="00E67F78" w:rsidP="001426ED">
      <w:pPr>
        <w:spacing w:after="240"/>
        <w:jc w:val="both"/>
        <w:rPr>
          <w:rFonts w:ascii="Arial" w:hAnsi="Arial" w:cs="Arial"/>
          <w:color w:val="000000" w:themeColor="text1"/>
          <w:sz w:val="22"/>
          <w:szCs w:val="22"/>
          <w:lang w:val="en-US"/>
        </w:rPr>
      </w:pPr>
      <w:r w:rsidRPr="0044499E">
        <w:rPr>
          <w:rFonts w:ascii="Arial" w:hAnsi="Arial" w:cs="Arial"/>
          <w:color w:val="000000" w:themeColor="text1"/>
          <w:sz w:val="22"/>
          <w:szCs w:val="22"/>
          <w:lang w:val="en-US"/>
        </w:rPr>
        <w:t>The quantitative data overwhelmingly supports a positive outlook on sustainability; 83.33% of questionnaire respondents believe that the benefits or outcomes of the project will endure, complemented by qualitative insights that emphasize the project's contributions to legal awareness, educational impact, and the establishment of a human rights network.</w:t>
      </w:r>
    </w:p>
    <w:p w14:paraId="2593B364" w14:textId="77777777" w:rsidR="00E67F78" w:rsidRPr="006C2454" w:rsidRDefault="00E67F78" w:rsidP="001426ED">
      <w:pPr>
        <w:pStyle w:val="Heading3"/>
        <w:spacing w:after="120"/>
        <w:rPr>
          <w:rFonts w:ascii="Arial" w:hAnsi="Arial" w:cs="Arial"/>
          <w:color w:val="000000" w:themeColor="text1"/>
          <w:sz w:val="22"/>
          <w:szCs w:val="22"/>
          <w:lang w:val="en-US"/>
        </w:rPr>
      </w:pPr>
      <w:r w:rsidRPr="00617399">
        <w:rPr>
          <w:rFonts w:ascii="Arial" w:hAnsi="Arial" w:cs="Arial"/>
          <w:b/>
          <w:bCs/>
          <w:color w:val="000000" w:themeColor="text1"/>
          <w:sz w:val="22"/>
          <w:szCs w:val="22"/>
          <w:lang w:val="en-US"/>
        </w:rPr>
        <w:t xml:space="preserve">Identification of the areas, that produced the most sustainable results, and the most promising areas requiring further support </w:t>
      </w:r>
      <w:proofErr w:type="gramStart"/>
      <w:r w:rsidRPr="00617399">
        <w:rPr>
          <w:rFonts w:ascii="Arial" w:hAnsi="Arial" w:cs="Arial"/>
          <w:b/>
          <w:bCs/>
          <w:color w:val="000000" w:themeColor="text1"/>
          <w:sz w:val="22"/>
          <w:szCs w:val="22"/>
          <w:lang w:val="en-US"/>
        </w:rPr>
        <w:t>in the course of</w:t>
      </w:r>
      <w:proofErr w:type="gramEnd"/>
      <w:r w:rsidRPr="00617399">
        <w:rPr>
          <w:rFonts w:ascii="Arial" w:hAnsi="Arial" w:cs="Arial"/>
          <w:b/>
          <w:bCs/>
          <w:color w:val="000000" w:themeColor="text1"/>
          <w:sz w:val="22"/>
          <w:szCs w:val="22"/>
          <w:lang w:val="en-US"/>
        </w:rPr>
        <w:t xml:space="preserve"> future intervention.</w:t>
      </w:r>
      <w:r>
        <w:rPr>
          <w:rStyle w:val="FootnoteReference"/>
          <w:rFonts w:ascii="Arial" w:hAnsi="Arial" w:cs="Arial"/>
          <w:b/>
          <w:bCs/>
          <w:color w:val="000000" w:themeColor="text1"/>
          <w:sz w:val="22"/>
          <w:szCs w:val="22"/>
          <w:lang w:val="en-US"/>
        </w:rPr>
        <w:footnoteReference w:id="16"/>
      </w:r>
      <w:r w:rsidRPr="006C2454">
        <w:rPr>
          <w:rFonts w:ascii="Arial" w:hAnsi="Arial" w:cs="Arial"/>
          <w:b/>
          <w:bCs/>
          <w:color w:val="000000" w:themeColor="text1"/>
          <w:sz w:val="22"/>
          <w:szCs w:val="22"/>
          <w:lang w:val="en-US"/>
        </w:rPr>
        <w:t xml:space="preserve"> </w:t>
      </w:r>
    </w:p>
    <w:p w14:paraId="46898243" w14:textId="77777777" w:rsidR="00E67F78" w:rsidRPr="006C2454" w:rsidRDefault="00E67F78" w:rsidP="001426ED">
      <w:pPr>
        <w:spacing w:before="120" w:after="120"/>
        <w:rPr>
          <w:rFonts w:ascii="Arial" w:hAnsi="Arial" w:cs="Arial"/>
          <w:i/>
          <w:iCs/>
          <w:color w:val="000000" w:themeColor="text1"/>
          <w:sz w:val="22"/>
          <w:szCs w:val="22"/>
          <w:lang w:val="en-US"/>
        </w:rPr>
      </w:pPr>
      <w:r w:rsidRPr="006C2454">
        <w:rPr>
          <w:rFonts w:ascii="Arial" w:hAnsi="Arial" w:cs="Arial"/>
          <w:i/>
          <w:iCs/>
          <w:color w:val="000000" w:themeColor="text1"/>
          <w:sz w:val="22"/>
          <w:szCs w:val="22"/>
          <w:lang w:val="en-US"/>
        </w:rPr>
        <w:t>Findings from the data collection from the KII and FGD with the Group 1</w:t>
      </w:r>
    </w:p>
    <w:p w14:paraId="24570D06" w14:textId="77777777" w:rsidR="00E67F78" w:rsidRPr="006C2454" w:rsidRDefault="00E67F78" w:rsidP="001426ED">
      <w:pPr>
        <w:spacing w:after="120"/>
        <w:jc w:val="both"/>
        <w:rPr>
          <w:rFonts w:ascii="Arial" w:hAnsi="Arial" w:cs="Arial"/>
          <w:color w:val="000000" w:themeColor="text1"/>
          <w:sz w:val="22"/>
          <w:szCs w:val="22"/>
          <w:lang w:val="en-US"/>
        </w:rPr>
      </w:pPr>
      <w:r w:rsidRPr="0081282A">
        <w:rPr>
          <w:rFonts w:ascii="Arial" w:hAnsi="Arial" w:cs="Arial"/>
          <w:i/>
          <w:iCs/>
          <w:color w:val="000000" w:themeColor="text1"/>
          <w:sz w:val="22"/>
          <w:szCs w:val="22"/>
          <w:lang w:val="en-US"/>
        </w:rPr>
        <w:t>Experts Council and Database:</w:t>
      </w:r>
      <w:r w:rsidRPr="006C2454">
        <w:rPr>
          <w:rFonts w:ascii="Arial" w:hAnsi="Arial" w:cs="Arial"/>
          <w:color w:val="000000" w:themeColor="text1"/>
          <w:sz w:val="22"/>
          <w:szCs w:val="22"/>
          <w:lang w:val="en-US"/>
        </w:rPr>
        <w:t xml:space="preserve"> The project establish</w:t>
      </w:r>
      <w:r>
        <w:rPr>
          <w:rFonts w:ascii="Arial" w:hAnsi="Arial" w:cs="Arial"/>
          <w:color w:val="000000" w:themeColor="text1"/>
          <w:sz w:val="22"/>
          <w:szCs w:val="22"/>
          <w:lang w:val="en-US"/>
        </w:rPr>
        <w:t>ed</w:t>
      </w:r>
      <w:r w:rsidRPr="006C2454">
        <w:rPr>
          <w:rFonts w:ascii="Arial" w:hAnsi="Arial" w:cs="Arial"/>
          <w:color w:val="000000" w:themeColor="text1"/>
          <w:sz w:val="22"/>
          <w:szCs w:val="22"/>
          <w:lang w:val="en-US"/>
        </w:rPr>
        <w:t xml:space="preserve"> an Experts Council, effectively a database of trained individuals. This will allow the OO to maintain contact and discussion forums, hence safeguarding the project's legacy.</w:t>
      </w:r>
    </w:p>
    <w:p w14:paraId="3A9B5A00" w14:textId="1B691388" w:rsidR="00E67F78" w:rsidRPr="006C2454" w:rsidRDefault="00E67F78" w:rsidP="001426ED">
      <w:pPr>
        <w:spacing w:after="120"/>
        <w:jc w:val="both"/>
        <w:rPr>
          <w:rFonts w:ascii="Arial" w:hAnsi="Arial" w:cs="Arial"/>
          <w:color w:val="000000" w:themeColor="text1"/>
          <w:sz w:val="22"/>
          <w:szCs w:val="22"/>
          <w:lang w:val="en-US"/>
        </w:rPr>
      </w:pPr>
      <w:r w:rsidRPr="00617399">
        <w:rPr>
          <w:rFonts w:ascii="Arial" w:hAnsi="Arial" w:cs="Arial"/>
          <w:i/>
          <w:iCs/>
          <w:color w:val="000000" w:themeColor="text1"/>
          <w:sz w:val="22"/>
          <w:szCs w:val="22"/>
          <w:lang w:val="en-US"/>
        </w:rPr>
        <w:t>Regional Outreach:</w:t>
      </w:r>
      <w:r w:rsidRPr="006C2454">
        <w:rPr>
          <w:rFonts w:ascii="Arial" w:hAnsi="Arial" w:cs="Arial"/>
          <w:color w:val="000000" w:themeColor="text1"/>
          <w:sz w:val="22"/>
          <w:szCs w:val="22"/>
          <w:lang w:val="en-US"/>
        </w:rPr>
        <w:t xml:space="preserve"> The project supported the OO in extending its reach beyond Kyiv to other regions. The </w:t>
      </w:r>
      <w:r w:rsidR="00A26199" w:rsidRPr="00A26199">
        <w:rPr>
          <w:rFonts w:ascii="Arial" w:hAnsi="Arial" w:cs="Arial"/>
          <w:sz w:val="22"/>
          <w:szCs w:val="22"/>
        </w:rPr>
        <w:t>Ombudsman Plus</w:t>
      </w:r>
      <w:r w:rsidR="00A26199" w:rsidRPr="00247A74">
        <w:rPr>
          <w:rFonts w:ascii="Arial" w:hAnsi="Arial" w:cs="Arial"/>
          <w:sz w:val="22"/>
          <w:szCs w:val="22"/>
        </w:rPr>
        <w:t xml:space="preserve"> </w:t>
      </w:r>
      <w:r w:rsidRPr="006C2454">
        <w:rPr>
          <w:rFonts w:ascii="Arial" w:hAnsi="Arial" w:cs="Arial"/>
          <w:color w:val="000000" w:themeColor="text1"/>
          <w:sz w:val="22"/>
          <w:szCs w:val="22"/>
          <w:lang w:val="en-US"/>
        </w:rPr>
        <w:t>model was created, which includes regional coordinators engaged through UNDP-CSO cooperation, a major indicator of sustainability.</w:t>
      </w:r>
    </w:p>
    <w:p w14:paraId="74D87C07" w14:textId="77777777" w:rsidR="00E67F78" w:rsidRPr="006C2454" w:rsidRDefault="00E67F78" w:rsidP="001426ED">
      <w:pPr>
        <w:spacing w:after="120"/>
        <w:jc w:val="both"/>
        <w:rPr>
          <w:rFonts w:ascii="Arial" w:hAnsi="Arial" w:cs="Arial"/>
          <w:color w:val="000000" w:themeColor="text1"/>
          <w:sz w:val="22"/>
          <w:szCs w:val="22"/>
          <w:lang w:val="en-US"/>
        </w:rPr>
      </w:pPr>
      <w:r w:rsidRPr="00617399">
        <w:rPr>
          <w:rFonts w:ascii="Arial" w:hAnsi="Arial" w:cs="Arial"/>
          <w:i/>
          <w:iCs/>
          <w:color w:val="000000" w:themeColor="text1"/>
          <w:sz w:val="22"/>
          <w:szCs w:val="22"/>
          <w:lang w:val="en-US"/>
        </w:rPr>
        <w:t>Technical Assistance and Policy Inputs:</w:t>
      </w:r>
      <w:r w:rsidRPr="006C2454">
        <w:rPr>
          <w:rFonts w:ascii="Arial" w:hAnsi="Arial" w:cs="Arial"/>
          <w:color w:val="000000" w:themeColor="text1"/>
          <w:sz w:val="22"/>
          <w:szCs w:val="22"/>
          <w:lang w:val="en-US"/>
        </w:rPr>
        <w:t xml:space="preserve"> The project played a pivotal role in providing expertise for national plans and strategies, thus meeting the needs and expectations of partners. This contributes to the sustainability of the interventions.</w:t>
      </w:r>
    </w:p>
    <w:p w14:paraId="301B0411" w14:textId="77777777" w:rsidR="00E67F78" w:rsidRPr="006C2454" w:rsidRDefault="00E67F78" w:rsidP="001426ED">
      <w:pPr>
        <w:spacing w:after="120"/>
        <w:jc w:val="both"/>
        <w:rPr>
          <w:rFonts w:ascii="Arial" w:hAnsi="Arial" w:cs="Arial"/>
          <w:color w:val="000000" w:themeColor="text1"/>
          <w:sz w:val="22"/>
          <w:szCs w:val="22"/>
          <w:lang w:val="en-US"/>
        </w:rPr>
      </w:pPr>
      <w:r w:rsidRPr="0081282A">
        <w:rPr>
          <w:rFonts w:ascii="Arial" w:hAnsi="Arial" w:cs="Arial"/>
          <w:i/>
          <w:iCs/>
          <w:color w:val="000000" w:themeColor="text1"/>
          <w:sz w:val="22"/>
          <w:szCs w:val="22"/>
          <w:lang w:val="en-US"/>
        </w:rPr>
        <w:t>Institutional Memory:</w:t>
      </w:r>
      <w:r w:rsidRPr="006C2454">
        <w:rPr>
          <w:rFonts w:ascii="Arial" w:hAnsi="Arial" w:cs="Arial"/>
          <w:color w:val="000000" w:themeColor="text1"/>
          <w:sz w:val="22"/>
          <w:szCs w:val="22"/>
          <w:lang w:val="en-US"/>
        </w:rPr>
        <w:t xml:space="preserve"> The project has managed to maintain its team across three cycles of implementation, ensuring that institutional memory is retained within UNDP, which is integral for the sustainability of the process.</w:t>
      </w:r>
    </w:p>
    <w:p w14:paraId="1777CCD5" w14:textId="77777777" w:rsidR="00E67F78" w:rsidRPr="006C2454" w:rsidRDefault="00E67F78" w:rsidP="001426ED">
      <w:pPr>
        <w:spacing w:after="120"/>
        <w:jc w:val="both"/>
        <w:rPr>
          <w:rFonts w:ascii="Arial" w:hAnsi="Arial" w:cs="Arial"/>
          <w:color w:val="000000" w:themeColor="text1"/>
          <w:sz w:val="22"/>
          <w:szCs w:val="22"/>
          <w:lang w:val="en-US"/>
        </w:rPr>
      </w:pPr>
      <w:r w:rsidRPr="009A352D">
        <w:rPr>
          <w:rFonts w:ascii="Arial" w:hAnsi="Arial" w:cs="Arial"/>
          <w:i/>
          <w:iCs/>
          <w:color w:val="000000" w:themeColor="text1"/>
          <w:sz w:val="22"/>
          <w:szCs w:val="22"/>
          <w:lang w:val="en-US"/>
        </w:rPr>
        <w:t>Strategic Documents and National Ownership:</w:t>
      </w:r>
      <w:r w:rsidRPr="006C2454">
        <w:rPr>
          <w:rFonts w:ascii="Arial" w:hAnsi="Arial" w:cs="Arial"/>
          <w:color w:val="000000" w:themeColor="text1"/>
          <w:sz w:val="22"/>
          <w:szCs w:val="22"/>
          <w:lang w:val="en-US"/>
        </w:rPr>
        <w:t xml:space="preserve"> The strategy of the OO was supported through project expertise, with the high watermark being the presentation of the Annual Report in the plenary sessions of the Parliament in 2023 </w:t>
      </w:r>
      <w:r>
        <w:rPr>
          <w:rFonts w:ascii="Arial" w:hAnsi="Arial" w:cs="Arial"/>
          <w:color w:val="000000" w:themeColor="text1"/>
          <w:sz w:val="22"/>
          <w:szCs w:val="22"/>
          <w:lang w:val="en-US"/>
        </w:rPr>
        <w:t>–</w:t>
      </w:r>
      <w:r w:rsidRPr="006C2454">
        <w:rPr>
          <w:rFonts w:ascii="Arial" w:hAnsi="Arial" w:cs="Arial"/>
          <w:color w:val="000000" w:themeColor="text1"/>
          <w:sz w:val="22"/>
          <w:szCs w:val="22"/>
          <w:lang w:val="en-US"/>
        </w:rPr>
        <w:t xml:space="preserve"> a</w:t>
      </w:r>
      <w:r>
        <w:rPr>
          <w:rFonts w:ascii="Arial" w:hAnsi="Arial" w:cs="Arial"/>
          <w:color w:val="000000" w:themeColor="text1"/>
          <w:sz w:val="22"/>
          <w:szCs w:val="22"/>
          <w:lang w:val="en-US"/>
        </w:rPr>
        <w:t>n</w:t>
      </w:r>
      <w:r w:rsidRPr="006C2454">
        <w:rPr>
          <w:rFonts w:ascii="Arial" w:hAnsi="Arial" w:cs="Arial"/>
          <w:color w:val="000000" w:themeColor="text1"/>
          <w:sz w:val="22"/>
          <w:szCs w:val="22"/>
          <w:lang w:val="en-US"/>
        </w:rPr>
        <w:t xml:space="preserve"> accomplishment not achieved in over 12 years. This high level of national ownership and recognition underscores sustainability.</w:t>
      </w:r>
    </w:p>
    <w:p w14:paraId="69F9B3E2" w14:textId="77777777" w:rsidR="00E67F78" w:rsidRPr="006C2454"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Promising Areas Requiring Further Support</w:t>
      </w:r>
    </w:p>
    <w:p w14:paraId="2B76E142" w14:textId="77777777" w:rsidR="00E67F78" w:rsidRPr="006C2454" w:rsidRDefault="00E67F78" w:rsidP="001426ED">
      <w:pPr>
        <w:spacing w:after="120"/>
        <w:jc w:val="both"/>
        <w:rPr>
          <w:rFonts w:ascii="Arial" w:hAnsi="Arial" w:cs="Arial"/>
          <w:color w:val="000000" w:themeColor="text1"/>
          <w:sz w:val="22"/>
          <w:szCs w:val="22"/>
          <w:lang w:val="en-US"/>
        </w:rPr>
      </w:pPr>
      <w:r w:rsidRPr="0081282A">
        <w:rPr>
          <w:rFonts w:ascii="Arial" w:hAnsi="Arial" w:cs="Arial"/>
          <w:i/>
          <w:iCs/>
          <w:color w:val="000000" w:themeColor="text1"/>
          <w:sz w:val="22"/>
          <w:szCs w:val="22"/>
          <w:lang w:val="en-US"/>
        </w:rPr>
        <w:t>Human Rights Perception Tracking:</w:t>
      </w:r>
      <w:r w:rsidRPr="006C2454">
        <w:rPr>
          <w:rFonts w:ascii="Arial" w:hAnsi="Arial" w:cs="Arial"/>
          <w:color w:val="000000" w:themeColor="text1"/>
          <w:sz w:val="22"/>
          <w:szCs w:val="22"/>
          <w:lang w:val="en-US"/>
        </w:rPr>
        <w:t xml:space="preserve"> </w:t>
      </w:r>
      <w:r>
        <w:rPr>
          <w:rFonts w:ascii="Arial" w:hAnsi="Arial" w:cs="Arial"/>
          <w:color w:val="000000" w:themeColor="text1"/>
          <w:sz w:val="22"/>
          <w:szCs w:val="22"/>
          <w:lang w:val="en-US"/>
        </w:rPr>
        <w:t>T</w:t>
      </w:r>
      <w:r w:rsidRPr="006C2454">
        <w:rPr>
          <w:rFonts w:ascii="Arial" w:hAnsi="Arial" w:cs="Arial"/>
          <w:color w:val="000000" w:themeColor="text1"/>
          <w:sz w:val="22"/>
          <w:szCs w:val="22"/>
          <w:lang w:val="en-US"/>
        </w:rPr>
        <w:t>he responsibility for tracking human rights perception is yet to be defined, which could jeopardize data continuity and thus sustainability.</w:t>
      </w:r>
    </w:p>
    <w:p w14:paraId="0AAC79FF" w14:textId="532F088F" w:rsidR="00E67F78" w:rsidRPr="006C2454" w:rsidRDefault="00E67F78" w:rsidP="001426ED">
      <w:pPr>
        <w:spacing w:after="120"/>
        <w:jc w:val="both"/>
        <w:rPr>
          <w:rFonts w:ascii="Arial" w:hAnsi="Arial" w:cs="Arial"/>
          <w:color w:val="000000" w:themeColor="text1"/>
          <w:sz w:val="22"/>
          <w:szCs w:val="22"/>
          <w:lang w:val="en-US"/>
        </w:rPr>
      </w:pPr>
      <w:r w:rsidRPr="0081282A">
        <w:rPr>
          <w:rFonts w:ascii="Arial" w:hAnsi="Arial" w:cs="Arial"/>
          <w:i/>
          <w:iCs/>
          <w:color w:val="000000" w:themeColor="text1"/>
          <w:sz w:val="22"/>
          <w:szCs w:val="22"/>
          <w:lang w:val="en-US"/>
        </w:rPr>
        <w:t>Experts Council:</w:t>
      </w:r>
      <w:r w:rsidRPr="006C2454">
        <w:rPr>
          <w:rFonts w:ascii="Arial" w:hAnsi="Arial" w:cs="Arial"/>
          <w:color w:val="000000" w:themeColor="text1"/>
          <w:sz w:val="22"/>
          <w:szCs w:val="22"/>
          <w:lang w:val="en-US"/>
        </w:rPr>
        <w:t xml:space="preserve"> This proposed tool for maintaining networks of trained individuals is still in the planning stage and would benefit from further support.</w:t>
      </w:r>
    </w:p>
    <w:p w14:paraId="15D0D706" w14:textId="518E4A84" w:rsidR="00E67F78" w:rsidRPr="008914F9" w:rsidRDefault="00E67F78" w:rsidP="001426ED">
      <w:pPr>
        <w:spacing w:after="120"/>
        <w:jc w:val="both"/>
        <w:rPr>
          <w:rFonts w:ascii="Arial" w:hAnsi="Arial" w:cs="Arial"/>
          <w:sz w:val="22"/>
          <w:szCs w:val="22"/>
        </w:rPr>
      </w:pPr>
      <w:r w:rsidRPr="0081282A">
        <w:rPr>
          <w:rFonts w:ascii="Arial" w:hAnsi="Arial" w:cs="Arial"/>
          <w:i/>
          <w:iCs/>
          <w:color w:val="000000" w:themeColor="text1"/>
          <w:sz w:val="22"/>
          <w:szCs w:val="22"/>
          <w:lang w:val="en-US"/>
        </w:rPr>
        <w:t>Regional Coordination:</w:t>
      </w:r>
      <w:r w:rsidRPr="008914F9">
        <w:rPr>
          <w:rFonts w:ascii="Arial" w:hAnsi="Arial" w:cs="Arial"/>
          <w:color w:val="000000" w:themeColor="text1"/>
          <w:sz w:val="22"/>
          <w:szCs w:val="22"/>
          <w:lang w:val="en-US"/>
        </w:rPr>
        <w:t xml:space="preserve"> Although significant strides have been made in regional outreach, it is essential to examine the long-term feasibility and impact of the </w:t>
      </w:r>
      <w:r w:rsidR="00A26199" w:rsidRPr="00A26199">
        <w:rPr>
          <w:rFonts w:ascii="Arial" w:hAnsi="Arial" w:cs="Arial"/>
          <w:sz w:val="22"/>
          <w:szCs w:val="22"/>
        </w:rPr>
        <w:t>Ombudsman Plus</w:t>
      </w:r>
      <w:r w:rsidRPr="008914F9">
        <w:rPr>
          <w:rFonts w:ascii="Arial" w:hAnsi="Arial" w:cs="Arial"/>
          <w:color w:val="000000" w:themeColor="text1"/>
          <w:sz w:val="22"/>
          <w:szCs w:val="22"/>
          <w:lang w:val="en-US"/>
        </w:rPr>
        <w:t xml:space="preserve"> model in the respective </w:t>
      </w:r>
      <w:r w:rsidRPr="008914F9">
        <w:rPr>
          <w:rFonts w:ascii="Arial" w:hAnsi="Arial" w:cs="Arial"/>
          <w:sz w:val="22"/>
          <w:szCs w:val="22"/>
        </w:rPr>
        <w:t>regions.</w:t>
      </w:r>
    </w:p>
    <w:p w14:paraId="07D5BB2E" w14:textId="77777777" w:rsidR="00E67F78" w:rsidRPr="008914F9" w:rsidRDefault="00E67F78" w:rsidP="001426ED">
      <w:pPr>
        <w:spacing w:after="120"/>
        <w:rPr>
          <w:rFonts w:ascii="Arial" w:hAnsi="Arial" w:cs="Arial"/>
          <w:color w:val="000000" w:themeColor="text1"/>
          <w:sz w:val="22"/>
          <w:szCs w:val="22"/>
          <w:lang w:val="en-US"/>
        </w:rPr>
      </w:pPr>
      <w:r w:rsidRPr="008914F9">
        <w:rPr>
          <w:rFonts w:ascii="Arial" w:hAnsi="Arial" w:cs="Arial"/>
          <w:sz w:val="22"/>
          <w:szCs w:val="22"/>
        </w:rPr>
        <w:lastRenderedPageBreak/>
        <w:t>Institutional</w:t>
      </w:r>
      <w:r w:rsidRPr="008914F9">
        <w:rPr>
          <w:rFonts w:ascii="Arial" w:hAnsi="Arial" w:cs="Arial"/>
          <w:color w:val="000000" w:themeColor="text1"/>
          <w:sz w:val="22"/>
          <w:szCs w:val="22"/>
          <w:lang w:val="en-US"/>
        </w:rPr>
        <w:t xml:space="preserve"> Capacity of OO: Although the project has been pivotal in developing strategic documents for OO, there may be a need to ensure that the OO has the capability to update and revise these documents independently.</w:t>
      </w:r>
    </w:p>
    <w:p w14:paraId="2D7A7774" w14:textId="77777777" w:rsidR="00E67F78" w:rsidRPr="006C2454" w:rsidRDefault="00E67F78" w:rsidP="001426ED">
      <w:pPr>
        <w:spacing w:after="120"/>
        <w:rPr>
          <w:rFonts w:ascii="Arial" w:hAnsi="Arial" w:cs="Arial"/>
          <w:i/>
          <w:iCs/>
          <w:color w:val="000000" w:themeColor="text1"/>
          <w:sz w:val="22"/>
          <w:szCs w:val="22"/>
          <w:lang w:val="en-US"/>
        </w:rPr>
      </w:pPr>
      <w:r w:rsidRPr="006C2454">
        <w:rPr>
          <w:rFonts w:ascii="Arial" w:hAnsi="Arial" w:cs="Arial"/>
          <w:i/>
          <w:iCs/>
          <w:color w:val="000000" w:themeColor="text1"/>
          <w:sz w:val="22"/>
          <w:szCs w:val="22"/>
          <w:lang w:val="en-US"/>
        </w:rPr>
        <w:t>Findings from the data collection from the KII with the Group 2</w:t>
      </w:r>
    </w:p>
    <w:p w14:paraId="4E456944" w14:textId="77777777" w:rsidR="00E67F78" w:rsidRPr="006C2454" w:rsidRDefault="00E67F78" w:rsidP="001426ED">
      <w:pPr>
        <w:spacing w:after="120"/>
        <w:jc w:val="both"/>
        <w:rPr>
          <w:rFonts w:ascii="Arial" w:hAnsi="Arial" w:cs="Arial"/>
          <w:color w:val="000000" w:themeColor="text1"/>
          <w:sz w:val="22"/>
          <w:szCs w:val="22"/>
          <w:lang w:val="en-US"/>
        </w:rPr>
      </w:pPr>
      <w:r w:rsidRPr="009A352D">
        <w:rPr>
          <w:rFonts w:ascii="Arial" w:hAnsi="Arial" w:cs="Arial"/>
          <w:i/>
          <w:iCs/>
          <w:color w:val="000000" w:themeColor="text1"/>
          <w:sz w:val="22"/>
          <w:szCs w:val="22"/>
          <w:lang w:val="en-US"/>
        </w:rPr>
        <w:t>Report to Parliament:</w:t>
      </w:r>
      <w:r w:rsidRPr="006C2454">
        <w:rPr>
          <w:rFonts w:ascii="Arial" w:hAnsi="Arial" w:cs="Arial"/>
          <w:color w:val="000000" w:themeColor="text1"/>
          <w:sz w:val="22"/>
          <w:szCs w:val="22"/>
          <w:lang w:val="en-US"/>
        </w:rPr>
        <w:t xml:space="preserve"> The OO successfully submitted a report to Parliament, facilitated by expert involvement in the project. </w:t>
      </w:r>
    </w:p>
    <w:p w14:paraId="57E44485" w14:textId="77777777" w:rsidR="00E67F78" w:rsidRPr="006C2454" w:rsidRDefault="00E67F78" w:rsidP="001426ED">
      <w:pPr>
        <w:spacing w:after="120"/>
        <w:jc w:val="both"/>
        <w:rPr>
          <w:rFonts w:ascii="Arial" w:hAnsi="Arial" w:cs="Arial"/>
          <w:color w:val="000000" w:themeColor="text1"/>
          <w:sz w:val="22"/>
          <w:szCs w:val="22"/>
          <w:lang w:val="en-US"/>
        </w:rPr>
      </w:pPr>
      <w:r w:rsidRPr="009A352D">
        <w:rPr>
          <w:rFonts w:ascii="Arial" w:hAnsi="Arial" w:cs="Arial"/>
          <w:i/>
          <w:iCs/>
          <w:color w:val="000000" w:themeColor="text1"/>
          <w:sz w:val="22"/>
          <w:szCs w:val="22"/>
          <w:lang w:val="en-US"/>
        </w:rPr>
        <w:t>Capacity Building:</w:t>
      </w:r>
      <w:r w:rsidRPr="006C2454">
        <w:rPr>
          <w:rFonts w:ascii="Arial" w:hAnsi="Arial" w:cs="Arial"/>
          <w:color w:val="000000" w:themeColor="text1"/>
          <w:sz w:val="22"/>
          <w:szCs w:val="22"/>
          <w:lang w:val="en-US"/>
        </w:rPr>
        <w:t xml:space="preserve"> The Project's impact on training </w:t>
      </w:r>
      <w:r>
        <w:rPr>
          <w:rFonts w:ascii="Arial" w:hAnsi="Arial" w:cs="Arial"/>
          <w:color w:val="000000" w:themeColor="text1"/>
          <w:sz w:val="22"/>
          <w:szCs w:val="22"/>
          <w:lang w:val="en-US"/>
        </w:rPr>
        <w:t>public servants</w:t>
      </w:r>
      <w:r w:rsidRPr="006C2454">
        <w:rPr>
          <w:rFonts w:ascii="Arial" w:hAnsi="Arial" w:cs="Arial"/>
          <w:color w:val="000000" w:themeColor="text1"/>
          <w:sz w:val="22"/>
          <w:szCs w:val="22"/>
          <w:lang w:val="en-US"/>
        </w:rPr>
        <w:t xml:space="preserve"> was cited as a significant achievement, contributing to long-term operational sustainability.</w:t>
      </w:r>
    </w:p>
    <w:p w14:paraId="6B2594F4" w14:textId="77777777" w:rsidR="00E67F78" w:rsidRPr="006C2454" w:rsidRDefault="00E67F78" w:rsidP="001426ED">
      <w:pPr>
        <w:spacing w:after="120"/>
        <w:jc w:val="both"/>
        <w:rPr>
          <w:rFonts w:ascii="Arial" w:hAnsi="Arial" w:cs="Arial"/>
          <w:color w:val="000000" w:themeColor="text1"/>
          <w:sz w:val="22"/>
          <w:szCs w:val="22"/>
          <w:lang w:val="en-US"/>
        </w:rPr>
      </w:pPr>
      <w:r w:rsidRPr="0074415A">
        <w:rPr>
          <w:rFonts w:ascii="Arial" w:hAnsi="Arial" w:cs="Arial"/>
          <w:i/>
          <w:iCs/>
          <w:color w:val="000000" w:themeColor="text1"/>
          <w:sz w:val="22"/>
          <w:szCs w:val="22"/>
          <w:lang w:val="en-US"/>
        </w:rPr>
        <w:t>Donor Scalability and Cooperation:</w:t>
      </w:r>
      <w:r w:rsidRPr="006C2454">
        <w:rPr>
          <w:rFonts w:ascii="Arial" w:hAnsi="Arial" w:cs="Arial"/>
          <w:color w:val="000000" w:themeColor="text1"/>
          <w:sz w:val="22"/>
          <w:szCs w:val="22"/>
          <w:lang w:val="en-US"/>
        </w:rPr>
        <w:t xml:space="preserve"> The OO has identified avenues for scalability and collaboration with other donors, enhancing sustainability prospects.</w:t>
      </w:r>
    </w:p>
    <w:p w14:paraId="1BD05166" w14:textId="4F819809" w:rsidR="00E67F78" w:rsidRPr="006C2454" w:rsidRDefault="00E67F78" w:rsidP="001426ED">
      <w:pPr>
        <w:spacing w:after="120"/>
        <w:jc w:val="both"/>
        <w:rPr>
          <w:rFonts w:ascii="Arial" w:hAnsi="Arial" w:cs="Arial"/>
          <w:color w:val="000000" w:themeColor="text1"/>
          <w:sz w:val="22"/>
          <w:szCs w:val="22"/>
          <w:lang w:val="en-US"/>
        </w:rPr>
      </w:pPr>
      <w:r w:rsidRPr="0074415A">
        <w:rPr>
          <w:rFonts w:ascii="Arial" w:hAnsi="Arial" w:cs="Arial"/>
          <w:i/>
          <w:iCs/>
          <w:color w:val="000000" w:themeColor="text1"/>
          <w:sz w:val="22"/>
          <w:szCs w:val="22"/>
          <w:lang w:val="en-US"/>
        </w:rPr>
        <w:t>Strategic Initiatives:</w:t>
      </w:r>
      <w:r w:rsidRPr="006C2454">
        <w:rPr>
          <w:rFonts w:ascii="Arial" w:hAnsi="Arial" w:cs="Arial"/>
          <w:color w:val="000000" w:themeColor="text1"/>
          <w:sz w:val="22"/>
          <w:szCs w:val="22"/>
          <w:lang w:val="en-US"/>
        </w:rPr>
        <w:t xml:space="preserve"> Engagement in the elaboration and implementation of the </w:t>
      </w:r>
      <w:r w:rsidR="006637F6" w:rsidRPr="006637F6">
        <w:rPr>
          <w:rFonts w:ascii="Arial" w:hAnsi="Arial" w:cs="Arial"/>
          <w:color w:val="000000" w:themeColor="text1"/>
          <w:sz w:val="22"/>
          <w:szCs w:val="22"/>
          <w:lang w:val="en-US"/>
        </w:rPr>
        <w:t>National Barrier-Free Strategy</w:t>
      </w:r>
      <w:r w:rsidRPr="006C2454">
        <w:rPr>
          <w:rFonts w:ascii="Arial" w:hAnsi="Arial" w:cs="Arial"/>
          <w:color w:val="000000" w:themeColor="text1"/>
          <w:sz w:val="22"/>
          <w:szCs w:val="22"/>
          <w:lang w:val="en-US"/>
        </w:rPr>
        <w:t xml:space="preserve"> indicates a lasting impact of the project on the OO’s strategic direction.</w:t>
      </w:r>
    </w:p>
    <w:p w14:paraId="21CF7A2B" w14:textId="77777777" w:rsidR="00E67F78" w:rsidRPr="006C2454" w:rsidRDefault="00E67F78" w:rsidP="001426ED">
      <w:pPr>
        <w:spacing w:after="120"/>
        <w:jc w:val="both"/>
        <w:rPr>
          <w:rFonts w:ascii="Arial" w:hAnsi="Arial" w:cs="Arial"/>
          <w:color w:val="000000" w:themeColor="text1"/>
          <w:sz w:val="22"/>
          <w:szCs w:val="22"/>
          <w:lang w:val="en-US"/>
        </w:rPr>
      </w:pPr>
      <w:r w:rsidRPr="0074415A">
        <w:rPr>
          <w:rFonts w:ascii="Arial" w:hAnsi="Arial" w:cs="Arial"/>
          <w:i/>
          <w:iCs/>
          <w:color w:val="000000" w:themeColor="text1"/>
          <w:sz w:val="22"/>
          <w:szCs w:val="22"/>
          <w:lang w:val="en-US"/>
        </w:rPr>
        <w:t>International Advocacy:</w:t>
      </w:r>
      <w:r w:rsidRPr="006C2454">
        <w:rPr>
          <w:rFonts w:ascii="Arial" w:hAnsi="Arial" w:cs="Arial"/>
          <w:color w:val="000000" w:themeColor="text1"/>
          <w:sz w:val="22"/>
          <w:szCs w:val="22"/>
          <w:lang w:val="en-US"/>
        </w:rPr>
        <w:t xml:space="preserve"> The project has also augmented the international advocacy efforts of the OO, bolstering its </w:t>
      </w:r>
      <w:r>
        <w:rPr>
          <w:rFonts w:ascii="Arial" w:hAnsi="Arial" w:cs="Arial"/>
          <w:color w:val="000000" w:themeColor="text1"/>
          <w:sz w:val="22"/>
          <w:szCs w:val="22"/>
          <w:lang w:val="en-US"/>
        </w:rPr>
        <w:t>international</w:t>
      </w:r>
      <w:r w:rsidRPr="006C2454">
        <w:rPr>
          <w:rFonts w:ascii="Arial" w:hAnsi="Arial" w:cs="Arial"/>
          <w:color w:val="000000" w:themeColor="text1"/>
          <w:sz w:val="22"/>
          <w:szCs w:val="22"/>
          <w:lang w:val="en-US"/>
        </w:rPr>
        <w:t xml:space="preserve"> partnerships and long-term sustainability.</w:t>
      </w:r>
    </w:p>
    <w:p w14:paraId="2F8E7B5E" w14:textId="77777777" w:rsidR="00E67F78"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Promising Areas Requiring Further Support</w:t>
      </w:r>
    </w:p>
    <w:p w14:paraId="081FA463" w14:textId="77777777" w:rsidR="00E67F78" w:rsidRPr="006C2454" w:rsidRDefault="00E67F78" w:rsidP="001426ED">
      <w:pPr>
        <w:spacing w:after="120"/>
        <w:jc w:val="both"/>
        <w:rPr>
          <w:rFonts w:ascii="Arial" w:hAnsi="Arial" w:cs="Arial"/>
          <w:color w:val="000000" w:themeColor="text1"/>
          <w:sz w:val="22"/>
          <w:szCs w:val="22"/>
          <w:lang w:val="en-US"/>
        </w:rPr>
      </w:pPr>
      <w:r w:rsidRPr="009A352D">
        <w:rPr>
          <w:rFonts w:ascii="Arial" w:hAnsi="Arial" w:cs="Arial"/>
          <w:i/>
          <w:iCs/>
          <w:color w:val="000000" w:themeColor="text1"/>
          <w:sz w:val="22"/>
          <w:szCs w:val="22"/>
          <w:lang w:val="en-US"/>
        </w:rPr>
        <w:t>Development of Regional Coordinators:</w:t>
      </w:r>
      <w:r w:rsidRPr="006C2454">
        <w:rPr>
          <w:rFonts w:ascii="Arial" w:hAnsi="Arial" w:cs="Arial"/>
          <w:color w:val="000000" w:themeColor="text1"/>
          <w:sz w:val="22"/>
          <w:szCs w:val="22"/>
          <w:lang w:val="en-US"/>
        </w:rPr>
        <w:t xml:space="preserve"> The project's support in developing regional coordinators was acknowledged as instrumental. However, there is a noted deficiency in the specialization of these coordinators, specifically regarding procedural rights.</w:t>
      </w:r>
    </w:p>
    <w:p w14:paraId="40F21845" w14:textId="77777777" w:rsidR="00E67F78" w:rsidRPr="006C2454" w:rsidRDefault="00E67F78" w:rsidP="001426ED">
      <w:pPr>
        <w:spacing w:after="120"/>
        <w:jc w:val="both"/>
        <w:rPr>
          <w:rFonts w:ascii="Arial" w:hAnsi="Arial" w:cs="Arial"/>
          <w:color w:val="000000" w:themeColor="text1"/>
          <w:sz w:val="22"/>
          <w:szCs w:val="22"/>
          <w:lang w:val="en-US"/>
        </w:rPr>
      </w:pPr>
      <w:r w:rsidRPr="0090208A">
        <w:rPr>
          <w:rFonts w:ascii="Arial" w:hAnsi="Arial" w:cs="Arial"/>
          <w:i/>
          <w:iCs/>
          <w:color w:val="000000" w:themeColor="text1"/>
          <w:sz w:val="22"/>
          <w:szCs w:val="22"/>
          <w:lang w:val="en-US"/>
        </w:rPr>
        <w:t>Limitations on Procedural Rights:</w:t>
      </w:r>
      <w:r w:rsidRPr="006C2454">
        <w:rPr>
          <w:rFonts w:ascii="Arial" w:hAnsi="Arial" w:cs="Arial"/>
          <w:color w:val="000000" w:themeColor="text1"/>
          <w:sz w:val="22"/>
          <w:szCs w:val="22"/>
          <w:lang w:val="en-US"/>
        </w:rPr>
        <w:t xml:space="preserve"> The </w:t>
      </w:r>
      <w:r>
        <w:rPr>
          <w:rFonts w:ascii="Arial" w:hAnsi="Arial" w:cs="Arial"/>
          <w:color w:val="000000" w:themeColor="text1"/>
          <w:sz w:val="22"/>
          <w:szCs w:val="22"/>
          <w:lang w:val="en-US"/>
        </w:rPr>
        <w:t>interlocutors</w:t>
      </w:r>
      <w:r w:rsidRPr="006C2454">
        <w:rPr>
          <w:rFonts w:ascii="Arial" w:hAnsi="Arial" w:cs="Arial"/>
          <w:color w:val="000000" w:themeColor="text1"/>
          <w:sz w:val="22"/>
          <w:szCs w:val="22"/>
          <w:lang w:val="en-US"/>
        </w:rPr>
        <w:t xml:space="preserve"> indicated that procedural rights such as court hearings and court session monitoring are inadequately addressed in the regions</w:t>
      </w:r>
      <w:r>
        <w:rPr>
          <w:rFonts w:ascii="Arial" w:hAnsi="Arial" w:cs="Arial"/>
          <w:color w:val="000000" w:themeColor="text1"/>
          <w:sz w:val="22"/>
          <w:szCs w:val="22"/>
          <w:lang w:val="en-US"/>
        </w:rPr>
        <w:t xml:space="preserve"> and require further capacity building. </w:t>
      </w:r>
    </w:p>
    <w:p w14:paraId="2299F2A6" w14:textId="213A9F0C" w:rsidR="00E67F78" w:rsidRPr="006C2454" w:rsidRDefault="00E67F78" w:rsidP="001426ED">
      <w:pPr>
        <w:spacing w:after="120"/>
        <w:jc w:val="both"/>
        <w:rPr>
          <w:rFonts w:ascii="Arial" w:hAnsi="Arial" w:cs="Arial"/>
          <w:color w:val="000000" w:themeColor="text1"/>
          <w:sz w:val="22"/>
          <w:szCs w:val="22"/>
          <w:lang w:val="en-US"/>
        </w:rPr>
      </w:pPr>
      <w:r w:rsidRPr="0090208A">
        <w:rPr>
          <w:rFonts w:ascii="Arial" w:hAnsi="Arial" w:cs="Arial"/>
          <w:i/>
          <w:iCs/>
          <w:color w:val="000000" w:themeColor="text1"/>
          <w:sz w:val="22"/>
          <w:szCs w:val="22"/>
          <w:lang w:val="en-US"/>
        </w:rPr>
        <w:t>Capacity Constraints:</w:t>
      </w:r>
      <w:r w:rsidRPr="006C2454">
        <w:rPr>
          <w:rFonts w:ascii="Arial" w:hAnsi="Arial" w:cs="Arial"/>
          <w:color w:val="000000" w:themeColor="text1"/>
          <w:sz w:val="22"/>
          <w:szCs w:val="22"/>
          <w:lang w:val="en-US"/>
        </w:rPr>
        <w:t xml:space="preserve"> The </w:t>
      </w:r>
      <w:r>
        <w:rPr>
          <w:rFonts w:ascii="Arial" w:hAnsi="Arial" w:cs="Arial"/>
          <w:color w:val="000000" w:themeColor="text1"/>
          <w:sz w:val="22"/>
          <w:szCs w:val="22"/>
          <w:lang w:val="en-US"/>
        </w:rPr>
        <w:t>interlocutors</w:t>
      </w:r>
      <w:r w:rsidRPr="006C2454">
        <w:rPr>
          <w:rFonts w:ascii="Arial" w:hAnsi="Arial" w:cs="Arial"/>
          <w:color w:val="000000" w:themeColor="text1"/>
          <w:sz w:val="22"/>
          <w:szCs w:val="22"/>
          <w:lang w:val="en-US"/>
        </w:rPr>
        <w:t xml:space="preserve"> emphasized that a bolstered workforce would enable the Ombudsman Office to extend its monitoring capabilities, specifically over court sessions.</w:t>
      </w:r>
    </w:p>
    <w:p w14:paraId="06FE8D25" w14:textId="77777777" w:rsidR="00E67F78" w:rsidRPr="006C2454" w:rsidRDefault="00E67F78" w:rsidP="001426ED">
      <w:pPr>
        <w:spacing w:after="120"/>
        <w:rPr>
          <w:rFonts w:ascii="Arial" w:hAnsi="Arial" w:cs="Arial"/>
          <w:i/>
          <w:iCs/>
          <w:sz w:val="22"/>
          <w:szCs w:val="22"/>
          <w:lang w:val="en-US"/>
        </w:rPr>
      </w:pPr>
      <w:r w:rsidRPr="006C2454">
        <w:rPr>
          <w:rFonts w:ascii="Arial" w:hAnsi="Arial" w:cs="Arial"/>
          <w:i/>
          <w:iCs/>
          <w:sz w:val="22"/>
          <w:szCs w:val="22"/>
          <w:lang w:val="en-US"/>
        </w:rPr>
        <w:t>Questionnaires findings</w:t>
      </w:r>
    </w:p>
    <w:p w14:paraId="6E7978D0" w14:textId="77777777" w:rsidR="00E67F78" w:rsidRPr="006C2454"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The question </w:t>
      </w:r>
      <w:r>
        <w:rPr>
          <w:rFonts w:ascii="Arial" w:hAnsi="Arial" w:cs="Arial"/>
          <w:color w:val="000000" w:themeColor="text1"/>
          <w:sz w:val="22"/>
          <w:szCs w:val="22"/>
          <w:lang w:val="en-US"/>
        </w:rPr>
        <w:t>“</w:t>
      </w:r>
      <w:r w:rsidRPr="001D466F">
        <w:rPr>
          <w:rFonts w:ascii="Arial" w:hAnsi="Arial" w:cs="Arial"/>
          <w:i/>
          <w:iCs/>
          <w:color w:val="000000" w:themeColor="text1"/>
          <w:sz w:val="22"/>
          <w:szCs w:val="22"/>
          <w:lang w:val="en-US"/>
        </w:rPr>
        <w:t>Which specific parts of the project or actions taken have created positive changes that you think will last for a long time?”</w:t>
      </w:r>
      <w:r>
        <w:rPr>
          <w:rFonts w:ascii="Arial" w:hAnsi="Arial" w:cs="Arial"/>
          <w:color w:val="000000" w:themeColor="text1"/>
          <w:sz w:val="22"/>
          <w:szCs w:val="22"/>
          <w:lang w:val="en-US"/>
        </w:rPr>
        <w:t xml:space="preserve"> was </w:t>
      </w:r>
      <w:r w:rsidRPr="006C2454">
        <w:rPr>
          <w:rFonts w:ascii="Arial" w:hAnsi="Arial" w:cs="Arial"/>
          <w:color w:val="000000" w:themeColor="text1"/>
          <w:sz w:val="22"/>
          <w:szCs w:val="22"/>
          <w:lang w:val="en-US"/>
        </w:rPr>
        <w:t>designed to elicit qualitative information on the durability and sustainability of project outcomes.</w:t>
      </w:r>
    </w:p>
    <w:p w14:paraId="451CC27E" w14:textId="77777777" w:rsidR="00E67F78" w:rsidRPr="006C2454" w:rsidRDefault="00E67F78" w:rsidP="001426ED">
      <w:pPr>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Analysis of Data:</w:t>
      </w:r>
    </w:p>
    <w:p w14:paraId="7B5E2A12" w14:textId="77777777" w:rsidR="00E67F78" w:rsidRPr="006C2454" w:rsidRDefault="00E67F78" w:rsidP="001426ED">
      <w:pPr>
        <w:spacing w:after="120"/>
        <w:contextualSpacing/>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Based on the answers received from 18 respondents to the question about which specific parts of the project or actions have created long-lasting positive changes, the following insights </w:t>
      </w:r>
      <w:r>
        <w:rPr>
          <w:rFonts w:ascii="Arial" w:hAnsi="Arial" w:cs="Arial"/>
          <w:color w:val="000000" w:themeColor="text1"/>
          <w:sz w:val="22"/>
          <w:szCs w:val="22"/>
          <w:lang w:val="en-US"/>
        </w:rPr>
        <w:t>were</w:t>
      </w:r>
      <w:r w:rsidRPr="006C2454">
        <w:rPr>
          <w:rFonts w:ascii="Arial" w:hAnsi="Arial" w:cs="Arial"/>
          <w:color w:val="000000" w:themeColor="text1"/>
          <w:sz w:val="22"/>
          <w:szCs w:val="22"/>
          <w:lang w:val="en-US"/>
        </w:rPr>
        <w:t xml:space="preserve"> derived:</w:t>
      </w:r>
    </w:p>
    <w:p w14:paraId="6680ED9F" w14:textId="77777777" w:rsidR="00E67F78" w:rsidRDefault="00E67F78" w:rsidP="001426ED">
      <w:pPr>
        <w:pStyle w:val="ListParagraph"/>
        <w:numPr>
          <w:ilvl w:val="0"/>
          <w:numId w:val="95"/>
        </w:numPr>
        <w:spacing w:after="120"/>
        <w:ind w:left="357" w:hanging="357"/>
        <w:jc w:val="both"/>
        <w:rPr>
          <w:rFonts w:ascii="Arial" w:hAnsi="Arial" w:cs="Arial"/>
          <w:color w:val="000000" w:themeColor="text1"/>
          <w:sz w:val="22"/>
          <w:szCs w:val="22"/>
          <w:lang w:val="en-US"/>
        </w:rPr>
      </w:pPr>
      <w:r w:rsidRPr="001D466F">
        <w:rPr>
          <w:rFonts w:ascii="Arial" w:hAnsi="Arial" w:cs="Arial"/>
          <w:color w:val="000000" w:themeColor="text1"/>
          <w:sz w:val="22"/>
          <w:szCs w:val="22"/>
          <w:lang w:val="en-US"/>
        </w:rPr>
        <w:t>Monitoring Visits: Mentioned multiple times by respondents, indicating that this is a highly effective and impactful part of the project.</w:t>
      </w:r>
    </w:p>
    <w:p w14:paraId="7B28DAFA" w14:textId="77777777" w:rsidR="00E67F78" w:rsidRDefault="00E67F78" w:rsidP="001426ED">
      <w:pPr>
        <w:pStyle w:val="ListParagraph"/>
        <w:numPr>
          <w:ilvl w:val="0"/>
          <w:numId w:val="95"/>
        </w:numPr>
        <w:spacing w:after="120"/>
        <w:ind w:left="357" w:hanging="357"/>
        <w:jc w:val="both"/>
        <w:rPr>
          <w:rFonts w:ascii="Arial" w:hAnsi="Arial" w:cs="Arial"/>
          <w:color w:val="000000" w:themeColor="text1"/>
          <w:sz w:val="22"/>
          <w:szCs w:val="22"/>
          <w:lang w:val="en-US"/>
        </w:rPr>
      </w:pPr>
      <w:r w:rsidRPr="001D466F">
        <w:rPr>
          <w:rFonts w:ascii="Arial" w:hAnsi="Arial" w:cs="Arial"/>
          <w:color w:val="000000" w:themeColor="text1"/>
          <w:sz w:val="22"/>
          <w:szCs w:val="22"/>
          <w:lang w:val="en-US"/>
        </w:rPr>
        <w:t>Educational</w:t>
      </w:r>
      <w:r>
        <w:rPr>
          <w:rFonts w:ascii="Arial" w:hAnsi="Arial" w:cs="Arial"/>
          <w:color w:val="000000" w:themeColor="text1"/>
          <w:sz w:val="22"/>
          <w:szCs w:val="22"/>
          <w:lang w:val="en-US"/>
        </w:rPr>
        <w:t>/ Training</w:t>
      </w:r>
      <w:r w:rsidRPr="001D466F">
        <w:rPr>
          <w:rFonts w:ascii="Arial" w:hAnsi="Arial" w:cs="Arial"/>
          <w:color w:val="000000" w:themeColor="text1"/>
          <w:sz w:val="22"/>
          <w:szCs w:val="22"/>
          <w:lang w:val="en-US"/>
        </w:rPr>
        <w:t xml:space="preserve"> Events: Another frequently mentioned element that is perceived to have a lasting impact.</w:t>
      </w:r>
    </w:p>
    <w:p w14:paraId="6965B070" w14:textId="77777777" w:rsidR="00E67F78" w:rsidRDefault="00E67F78" w:rsidP="001426ED">
      <w:pPr>
        <w:pStyle w:val="ListParagraph"/>
        <w:numPr>
          <w:ilvl w:val="0"/>
          <w:numId w:val="95"/>
        </w:numPr>
        <w:spacing w:after="120"/>
        <w:ind w:left="357" w:hanging="357"/>
        <w:jc w:val="both"/>
        <w:rPr>
          <w:rFonts w:ascii="Arial" w:hAnsi="Arial" w:cs="Arial"/>
          <w:color w:val="000000" w:themeColor="text1"/>
          <w:sz w:val="22"/>
          <w:szCs w:val="22"/>
          <w:lang w:val="en-US"/>
        </w:rPr>
      </w:pPr>
      <w:r w:rsidRPr="001D466F">
        <w:rPr>
          <w:rFonts w:ascii="Arial" w:hAnsi="Arial" w:cs="Arial"/>
          <w:color w:val="000000" w:themeColor="text1"/>
          <w:sz w:val="22"/>
          <w:szCs w:val="22"/>
          <w:lang w:val="en-US"/>
        </w:rPr>
        <w:t>National Preventive Mechanism: Cited several times as contributing to long-lasting positive change, especially in places of detention.</w:t>
      </w:r>
    </w:p>
    <w:p w14:paraId="7D2EB00B" w14:textId="77777777" w:rsidR="00E67F78" w:rsidRDefault="00E67F78" w:rsidP="001426ED">
      <w:pPr>
        <w:pStyle w:val="ListParagraph"/>
        <w:numPr>
          <w:ilvl w:val="0"/>
          <w:numId w:val="95"/>
        </w:numPr>
        <w:spacing w:after="120"/>
        <w:ind w:left="357" w:hanging="357"/>
        <w:jc w:val="both"/>
        <w:rPr>
          <w:rFonts w:ascii="Arial" w:hAnsi="Arial" w:cs="Arial"/>
          <w:color w:val="000000" w:themeColor="text1"/>
          <w:sz w:val="22"/>
          <w:szCs w:val="22"/>
          <w:lang w:val="en-US"/>
        </w:rPr>
      </w:pPr>
      <w:r w:rsidRPr="001D466F">
        <w:rPr>
          <w:rFonts w:ascii="Arial" w:hAnsi="Arial" w:cs="Arial"/>
          <w:color w:val="000000" w:themeColor="text1"/>
          <w:sz w:val="22"/>
          <w:szCs w:val="22"/>
          <w:lang w:val="en-US"/>
        </w:rPr>
        <w:t>Business and Human Rights Training Course: Seen as a positive component by respondents.</w:t>
      </w:r>
    </w:p>
    <w:p w14:paraId="0324A3C4" w14:textId="77777777" w:rsidR="00E67F78" w:rsidRDefault="00E67F78" w:rsidP="001426ED">
      <w:pPr>
        <w:pStyle w:val="ListParagraph"/>
        <w:numPr>
          <w:ilvl w:val="0"/>
          <w:numId w:val="95"/>
        </w:numPr>
        <w:spacing w:after="120"/>
        <w:ind w:left="357" w:hanging="357"/>
        <w:jc w:val="both"/>
        <w:rPr>
          <w:rFonts w:ascii="Arial" w:hAnsi="Arial" w:cs="Arial"/>
          <w:color w:val="000000" w:themeColor="text1"/>
          <w:sz w:val="22"/>
          <w:szCs w:val="22"/>
          <w:lang w:val="en-US"/>
        </w:rPr>
      </w:pPr>
      <w:r w:rsidRPr="001D466F">
        <w:rPr>
          <w:rFonts w:ascii="Arial" w:hAnsi="Arial" w:cs="Arial"/>
          <w:color w:val="000000" w:themeColor="text1"/>
          <w:sz w:val="22"/>
          <w:szCs w:val="22"/>
          <w:lang w:val="en-US"/>
        </w:rPr>
        <w:t>Self-Assessment Tools for Businesses: Mentioned as useful for making sustained improvements.</w:t>
      </w:r>
    </w:p>
    <w:p w14:paraId="2FAB3CCB" w14:textId="77777777" w:rsidR="00E67F78" w:rsidRDefault="00E67F78" w:rsidP="001426ED">
      <w:pPr>
        <w:pStyle w:val="ListParagraph"/>
        <w:numPr>
          <w:ilvl w:val="0"/>
          <w:numId w:val="95"/>
        </w:numPr>
        <w:spacing w:after="120"/>
        <w:ind w:left="357" w:hanging="357"/>
        <w:jc w:val="both"/>
        <w:rPr>
          <w:rFonts w:ascii="Arial" w:hAnsi="Arial" w:cs="Arial"/>
          <w:color w:val="000000" w:themeColor="text1"/>
          <w:sz w:val="22"/>
          <w:szCs w:val="22"/>
          <w:lang w:val="en-US"/>
        </w:rPr>
      </w:pPr>
      <w:r w:rsidRPr="001D466F">
        <w:rPr>
          <w:rFonts w:ascii="Arial" w:hAnsi="Arial" w:cs="Arial"/>
          <w:color w:val="000000" w:themeColor="text1"/>
          <w:sz w:val="22"/>
          <w:szCs w:val="22"/>
          <w:lang w:val="en-US"/>
        </w:rPr>
        <w:t>Benchmarking Tool for Public Organizations: Listed as a component that can lead to long-term benefits.</w:t>
      </w:r>
    </w:p>
    <w:p w14:paraId="57480021" w14:textId="77777777" w:rsidR="00E67F78" w:rsidRDefault="00E67F78" w:rsidP="001426ED">
      <w:pPr>
        <w:pStyle w:val="ListParagraph"/>
        <w:numPr>
          <w:ilvl w:val="0"/>
          <w:numId w:val="95"/>
        </w:numPr>
        <w:spacing w:after="120"/>
        <w:ind w:left="357" w:hanging="357"/>
        <w:jc w:val="both"/>
        <w:rPr>
          <w:rFonts w:ascii="Arial" w:hAnsi="Arial" w:cs="Arial"/>
          <w:color w:val="000000" w:themeColor="text1"/>
          <w:sz w:val="22"/>
          <w:szCs w:val="22"/>
          <w:lang w:val="en-US"/>
        </w:rPr>
      </w:pPr>
      <w:r w:rsidRPr="001D466F">
        <w:rPr>
          <w:rFonts w:ascii="Arial" w:hAnsi="Arial" w:cs="Arial"/>
          <w:color w:val="000000" w:themeColor="text1"/>
          <w:sz w:val="22"/>
          <w:szCs w:val="22"/>
          <w:lang w:val="en-US"/>
        </w:rPr>
        <w:t>Competency Development: Respondents value the new competencies they have gained through the project.</w:t>
      </w:r>
    </w:p>
    <w:p w14:paraId="0039CE4E" w14:textId="4E8F57B0" w:rsidR="00E67F78" w:rsidRPr="00A11FFA" w:rsidRDefault="00E67F78" w:rsidP="001426ED">
      <w:pPr>
        <w:spacing w:after="120"/>
        <w:jc w:val="both"/>
        <w:rPr>
          <w:rFonts w:ascii="Arial" w:hAnsi="Arial" w:cs="Arial"/>
          <w:b/>
          <w:bCs/>
          <w:i/>
          <w:iCs/>
          <w:color w:val="000000" w:themeColor="text1"/>
          <w:sz w:val="22"/>
          <w:szCs w:val="22"/>
          <w:lang w:val="en-US"/>
        </w:rPr>
      </w:pPr>
      <w:r w:rsidRPr="00C96958">
        <w:rPr>
          <w:rFonts w:ascii="Arial" w:hAnsi="Arial" w:cs="Arial"/>
          <w:b/>
          <w:bCs/>
          <w:i/>
          <w:iCs/>
          <w:color w:val="000000" w:themeColor="text1"/>
          <w:sz w:val="22"/>
          <w:szCs w:val="22"/>
          <w:lang w:val="en-US"/>
        </w:rPr>
        <w:t>Summarizing these data,</w:t>
      </w:r>
      <w:r>
        <w:rPr>
          <w:rFonts w:ascii="Arial" w:hAnsi="Arial" w:cs="Arial"/>
          <w:b/>
          <w:bCs/>
          <w:i/>
          <w:iCs/>
          <w:color w:val="000000" w:themeColor="text1"/>
          <w:sz w:val="22"/>
          <w:szCs w:val="22"/>
          <w:lang w:val="en-US"/>
        </w:rPr>
        <w:t xml:space="preserve"> </w:t>
      </w:r>
      <w:r w:rsidRPr="00A11FFA">
        <w:rPr>
          <w:rFonts w:ascii="Arial" w:hAnsi="Arial" w:cs="Arial"/>
          <w:color w:val="000000" w:themeColor="text1"/>
          <w:sz w:val="22"/>
          <w:szCs w:val="22"/>
          <w:lang w:val="en-US"/>
        </w:rPr>
        <w:t xml:space="preserve">the evaluation of the </w:t>
      </w:r>
      <w:r w:rsidR="00756778">
        <w:rPr>
          <w:rFonts w:ascii="Arial" w:hAnsi="Arial" w:cs="Arial"/>
          <w:color w:val="000000" w:themeColor="text1"/>
          <w:sz w:val="22"/>
          <w:szCs w:val="22"/>
          <w:lang w:val="en-US"/>
        </w:rPr>
        <w:t>“</w:t>
      </w:r>
      <w:r w:rsidRPr="00A11FFA">
        <w:rPr>
          <w:rFonts w:ascii="Arial" w:hAnsi="Arial" w:cs="Arial"/>
          <w:color w:val="000000" w:themeColor="text1"/>
          <w:sz w:val="22"/>
          <w:szCs w:val="22"/>
          <w:lang w:val="en-US"/>
        </w:rPr>
        <w:t>Human Rights for Ukraine</w:t>
      </w:r>
      <w:r w:rsidR="00756778">
        <w:rPr>
          <w:rFonts w:ascii="Arial" w:hAnsi="Arial" w:cs="Arial"/>
          <w:color w:val="000000" w:themeColor="text1"/>
          <w:sz w:val="22"/>
          <w:szCs w:val="22"/>
          <w:lang w:val="en-US"/>
        </w:rPr>
        <w:t>”</w:t>
      </w:r>
      <w:r w:rsidRPr="00A11FFA">
        <w:rPr>
          <w:rFonts w:ascii="Arial" w:hAnsi="Arial" w:cs="Arial"/>
          <w:color w:val="000000" w:themeColor="text1"/>
          <w:sz w:val="22"/>
          <w:szCs w:val="22"/>
          <w:lang w:val="en-US"/>
        </w:rPr>
        <w:t xml:space="preserve"> Project reveals a multi-faceted impact on sustainable development and human rights promotion in the country. </w:t>
      </w:r>
      <w:r w:rsidRPr="00A11FFA">
        <w:rPr>
          <w:rFonts w:ascii="Arial" w:hAnsi="Arial" w:cs="Arial"/>
          <w:color w:val="000000" w:themeColor="text1"/>
          <w:sz w:val="22"/>
          <w:szCs w:val="22"/>
          <w:lang w:val="en-US"/>
        </w:rPr>
        <w:lastRenderedPageBreak/>
        <w:t xml:space="preserve">Among the areas showing the most sustainable results is the establishment of an expert council and database, which serves as an enduring platform for professional discourse and policy consultation. The project's role in providing technical assistance and policy inputs has been pivotal in shaping national plans and strategies, meeting both the expectations and requirements of partners. Further, the Regional Outreach facilitated through the </w:t>
      </w:r>
      <w:r w:rsidR="00A26199" w:rsidRPr="00A26199">
        <w:rPr>
          <w:rFonts w:ascii="Arial" w:hAnsi="Arial" w:cs="Arial"/>
          <w:sz w:val="22"/>
          <w:szCs w:val="22"/>
        </w:rPr>
        <w:t>Ombudsman Plus</w:t>
      </w:r>
      <w:r w:rsidR="00A26199" w:rsidRPr="00247A74">
        <w:rPr>
          <w:rFonts w:ascii="Arial" w:hAnsi="Arial" w:cs="Arial"/>
          <w:sz w:val="22"/>
          <w:szCs w:val="22"/>
        </w:rPr>
        <w:t xml:space="preserve"> </w:t>
      </w:r>
      <w:r w:rsidRPr="00A11FFA">
        <w:rPr>
          <w:rFonts w:ascii="Arial" w:hAnsi="Arial" w:cs="Arial"/>
          <w:color w:val="000000" w:themeColor="text1"/>
          <w:sz w:val="22"/>
          <w:szCs w:val="22"/>
          <w:lang w:val="en-US"/>
        </w:rPr>
        <w:t>model and UNDP-CSO cooperation represents a significant achievement in expanding the project's footprint and is a substantial indicator of sustainability.</w:t>
      </w:r>
    </w:p>
    <w:p w14:paraId="44AC316B" w14:textId="77777777" w:rsidR="00E67F78" w:rsidRPr="00A11FFA" w:rsidRDefault="00E67F78" w:rsidP="001426ED">
      <w:pPr>
        <w:spacing w:after="120"/>
        <w:jc w:val="both"/>
        <w:rPr>
          <w:rFonts w:ascii="Arial" w:hAnsi="Arial" w:cs="Arial"/>
          <w:color w:val="000000" w:themeColor="text1"/>
          <w:sz w:val="22"/>
          <w:szCs w:val="22"/>
          <w:lang w:val="en-US"/>
        </w:rPr>
      </w:pPr>
      <w:r w:rsidRPr="00A11FFA">
        <w:rPr>
          <w:rFonts w:ascii="Arial" w:hAnsi="Arial" w:cs="Arial"/>
          <w:color w:val="000000" w:themeColor="text1"/>
          <w:sz w:val="22"/>
          <w:szCs w:val="22"/>
          <w:lang w:val="en-US"/>
        </w:rPr>
        <w:t>Moreover, the project's influence on capacity-building and donor scalability indicates strong prospects for long-term operational sustainability. Notably, the presentation of the Annual Report in the plenary sessions of the parliament in 2023 signifies an unprecedented level of national ownership and sustainability. However, there are promising areas requiring further support, including the development of a standardized approach to Human Rights Perception Tracking, fortifying the institutional capacity of OO for the independent update and revision of strategic documents, and addressing gaps in specialized training for regional coordinators. These areas are critical for the long-term viability and impact of the interventions and should be prioritized in future phases of project implementation.</w:t>
      </w:r>
    </w:p>
    <w:p w14:paraId="1CF0C0B9" w14:textId="77777777" w:rsidR="00E67F78" w:rsidRPr="006C2454" w:rsidRDefault="00E67F78" w:rsidP="001426ED">
      <w:pPr>
        <w:spacing w:after="240"/>
        <w:jc w:val="both"/>
        <w:rPr>
          <w:rFonts w:ascii="Arial" w:hAnsi="Arial" w:cs="Arial"/>
          <w:color w:val="000000" w:themeColor="text1"/>
          <w:sz w:val="22"/>
          <w:szCs w:val="22"/>
          <w:lang w:val="en-US"/>
        </w:rPr>
      </w:pPr>
      <w:r w:rsidRPr="00A11FFA">
        <w:rPr>
          <w:rFonts w:ascii="Arial" w:hAnsi="Arial" w:cs="Arial"/>
          <w:color w:val="000000" w:themeColor="text1"/>
          <w:sz w:val="22"/>
          <w:szCs w:val="22"/>
          <w:lang w:val="en-US"/>
        </w:rPr>
        <w:t xml:space="preserve">Therefore, the findings of the evaluation recommend continued </w:t>
      </w:r>
      <w:r>
        <w:rPr>
          <w:rFonts w:ascii="Arial" w:hAnsi="Arial" w:cs="Arial"/>
          <w:color w:val="000000" w:themeColor="text1"/>
          <w:sz w:val="22"/>
          <w:szCs w:val="22"/>
          <w:lang w:val="en-US"/>
        </w:rPr>
        <w:t>support</w:t>
      </w:r>
      <w:r w:rsidRPr="00A11FFA">
        <w:rPr>
          <w:rFonts w:ascii="Arial" w:hAnsi="Arial" w:cs="Arial"/>
          <w:color w:val="000000" w:themeColor="text1"/>
          <w:sz w:val="22"/>
          <w:szCs w:val="22"/>
          <w:lang w:val="en-US"/>
        </w:rPr>
        <w:t xml:space="preserve"> in these promising areas to further reinforce the project's achievements and to ensure their sustainability and scalability in the long term. This will contribute to the ongoing efforts to uphold human rights standards and principles, both at the national and regional levels, thereby consolidating the gains made thus far.</w:t>
      </w:r>
    </w:p>
    <w:p w14:paraId="5B1E3BD1" w14:textId="77777777" w:rsidR="00E67F78" w:rsidRPr="006C2454" w:rsidRDefault="00E67F78" w:rsidP="001426ED">
      <w:pPr>
        <w:pStyle w:val="Heading3"/>
        <w:spacing w:after="120"/>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Are there any social or political risks that may jeopardize the sustainability of project results?</w:t>
      </w:r>
    </w:p>
    <w:p w14:paraId="4FBEA21E" w14:textId="77777777" w:rsidR="00E67F78" w:rsidRPr="006C2454" w:rsidRDefault="00E67F78" w:rsidP="001426ED">
      <w:pPr>
        <w:spacing w:before="120" w:after="120"/>
        <w:rPr>
          <w:rFonts w:ascii="Arial" w:hAnsi="Arial" w:cs="Arial"/>
          <w:i/>
          <w:iCs/>
          <w:color w:val="000000" w:themeColor="text1"/>
          <w:sz w:val="22"/>
          <w:szCs w:val="22"/>
          <w:lang w:val="en-US"/>
        </w:rPr>
      </w:pPr>
      <w:r w:rsidRPr="006C2454">
        <w:rPr>
          <w:rFonts w:ascii="Arial" w:hAnsi="Arial" w:cs="Arial"/>
          <w:i/>
          <w:iCs/>
          <w:color w:val="000000" w:themeColor="text1"/>
          <w:sz w:val="22"/>
          <w:szCs w:val="22"/>
          <w:lang w:val="en-US"/>
        </w:rPr>
        <w:t>Findings from the data collection from the KII and FGD with the Group 1</w:t>
      </w:r>
    </w:p>
    <w:p w14:paraId="5F5E3489" w14:textId="77777777" w:rsidR="00E67F78" w:rsidRPr="00CF018A" w:rsidRDefault="00E67F78" w:rsidP="001426ED">
      <w:pPr>
        <w:pStyle w:val="ListParagraph"/>
        <w:numPr>
          <w:ilvl w:val="0"/>
          <w:numId w:val="96"/>
        </w:numPr>
        <w:spacing w:after="120"/>
        <w:ind w:left="357" w:hanging="357"/>
        <w:contextualSpacing w:val="0"/>
        <w:jc w:val="both"/>
        <w:rPr>
          <w:rFonts w:ascii="Arial" w:hAnsi="Arial" w:cs="Arial"/>
          <w:color w:val="000000" w:themeColor="text1"/>
          <w:sz w:val="22"/>
          <w:szCs w:val="22"/>
          <w:lang w:val="en-US"/>
        </w:rPr>
      </w:pPr>
      <w:r w:rsidRPr="00CF018A">
        <w:rPr>
          <w:rFonts w:ascii="Arial" w:hAnsi="Arial" w:cs="Arial"/>
          <w:color w:val="000000" w:themeColor="text1"/>
          <w:sz w:val="22"/>
          <w:szCs w:val="22"/>
          <w:lang w:val="en-US"/>
        </w:rPr>
        <w:t>Staff Retention and Brain Drain: The interlocutors indicated that institutions in Ukraine face significant challenges in retaining staff. Frequent turnover could undermine the project's sustainability due to loss of institutional knowledge and expertise.</w:t>
      </w:r>
    </w:p>
    <w:p w14:paraId="3C124B3B" w14:textId="77777777" w:rsidR="00E67F78" w:rsidRPr="00CF018A" w:rsidRDefault="00E67F78" w:rsidP="001426ED">
      <w:pPr>
        <w:pStyle w:val="ListParagraph"/>
        <w:numPr>
          <w:ilvl w:val="0"/>
          <w:numId w:val="96"/>
        </w:numPr>
        <w:spacing w:after="120"/>
        <w:ind w:left="357" w:hanging="357"/>
        <w:contextualSpacing w:val="0"/>
        <w:jc w:val="both"/>
        <w:rPr>
          <w:rFonts w:ascii="Arial" w:hAnsi="Arial" w:cs="Arial"/>
          <w:color w:val="000000" w:themeColor="text1"/>
          <w:sz w:val="22"/>
          <w:szCs w:val="22"/>
          <w:lang w:val="en-US"/>
        </w:rPr>
      </w:pPr>
      <w:r w:rsidRPr="00CF018A">
        <w:rPr>
          <w:rFonts w:ascii="Arial" w:hAnsi="Arial" w:cs="Arial"/>
          <w:color w:val="000000" w:themeColor="text1"/>
          <w:sz w:val="22"/>
          <w:szCs w:val="22"/>
          <w:lang w:val="en-US"/>
        </w:rPr>
        <w:t xml:space="preserve"> In addition, challenges faced by families, such as involvement in the army or emigration, contribute to a high turnover rate, thereby jeopardizing the long-term sustainability of project results.</w:t>
      </w:r>
    </w:p>
    <w:p w14:paraId="24DCD9A5" w14:textId="77777777" w:rsidR="00E67F78" w:rsidRDefault="00E67F78" w:rsidP="001426ED">
      <w:pPr>
        <w:pStyle w:val="ListParagraph"/>
        <w:numPr>
          <w:ilvl w:val="0"/>
          <w:numId w:val="96"/>
        </w:numPr>
        <w:spacing w:after="120"/>
        <w:ind w:left="357" w:hanging="357"/>
        <w:contextualSpacing w:val="0"/>
        <w:jc w:val="both"/>
        <w:rPr>
          <w:rFonts w:ascii="Arial" w:hAnsi="Arial" w:cs="Arial"/>
          <w:color w:val="000000" w:themeColor="text1"/>
          <w:sz w:val="22"/>
          <w:szCs w:val="22"/>
          <w:lang w:val="en-US"/>
        </w:rPr>
      </w:pPr>
      <w:r w:rsidRPr="00CF018A">
        <w:rPr>
          <w:rFonts w:ascii="Arial" w:hAnsi="Arial" w:cs="Arial"/>
          <w:color w:val="000000" w:themeColor="text1"/>
          <w:sz w:val="22"/>
          <w:szCs w:val="22"/>
          <w:lang w:val="en-US"/>
        </w:rPr>
        <w:t xml:space="preserve">Security Situation: </w:t>
      </w:r>
      <w:r>
        <w:rPr>
          <w:rFonts w:ascii="Arial" w:hAnsi="Arial" w:cs="Arial"/>
          <w:color w:val="000000" w:themeColor="text1"/>
          <w:sz w:val="22"/>
          <w:szCs w:val="22"/>
          <w:lang w:val="en-US"/>
        </w:rPr>
        <w:t xml:space="preserve">The interlocutors mentioned the </w:t>
      </w:r>
      <w:r w:rsidRPr="00CF018A">
        <w:rPr>
          <w:rFonts w:ascii="Arial" w:hAnsi="Arial" w:cs="Arial"/>
          <w:color w:val="000000" w:themeColor="text1"/>
          <w:sz w:val="22"/>
          <w:szCs w:val="22"/>
          <w:lang w:val="en-US"/>
        </w:rPr>
        <w:t>adverse security situation apart from ongoing war and the pandemic, has the potential to severely impact project results.</w:t>
      </w:r>
    </w:p>
    <w:p w14:paraId="47966628" w14:textId="77777777" w:rsidR="00E67F78" w:rsidRPr="00CF018A" w:rsidRDefault="00E67F78" w:rsidP="001426ED">
      <w:pPr>
        <w:pStyle w:val="ListParagraph"/>
        <w:numPr>
          <w:ilvl w:val="0"/>
          <w:numId w:val="96"/>
        </w:numPr>
        <w:spacing w:after="120"/>
        <w:ind w:left="357" w:hanging="357"/>
        <w:contextualSpacing w:val="0"/>
        <w:jc w:val="both"/>
        <w:rPr>
          <w:rFonts w:ascii="Arial" w:hAnsi="Arial" w:cs="Arial"/>
          <w:color w:val="000000" w:themeColor="text1"/>
          <w:sz w:val="22"/>
          <w:szCs w:val="22"/>
          <w:lang w:val="en-US"/>
        </w:rPr>
      </w:pPr>
      <w:r w:rsidRPr="00CF018A">
        <w:rPr>
          <w:rFonts w:ascii="Arial" w:hAnsi="Arial" w:cs="Arial"/>
          <w:color w:val="000000" w:themeColor="text1"/>
          <w:sz w:val="22"/>
          <w:szCs w:val="22"/>
          <w:lang w:val="en-US"/>
        </w:rPr>
        <w:t xml:space="preserve">Politicization of Human Rights: </w:t>
      </w:r>
      <w:r>
        <w:rPr>
          <w:rFonts w:ascii="Arial" w:hAnsi="Arial" w:cs="Arial"/>
          <w:color w:val="000000" w:themeColor="text1"/>
          <w:sz w:val="22"/>
          <w:szCs w:val="22"/>
          <w:lang w:val="en-US"/>
        </w:rPr>
        <w:t xml:space="preserve">Several answers referred to </w:t>
      </w:r>
      <w:r w:rsidRPr="00CF018A">
        <w:rPr>
          <w:rFonts w:ascii="Arial" w:hAnsi="Arial" w:cs="Arial"/>
          <w:color w:val="000000" w:themeColor="text1"/>
          <w:sz w:val="22"/>
          <w:szCs w:val="22"/>
          <w:lang w:val="en-US"/>
        </w:rPr>
        <w:t>the risk</w:t>
      </w:r>
      <w:r>
        <w:rPr>
          <w:rFonts w:ascii="Arial" w:hAnsi="Arial" w:cs="Arial"/>
          <w:color w:val="000000" w:themeColor="text1"/>
          <w:sz w:val="22"/>
          <w:szCs w:val="22"/>
          <w:lang w:val="en-US"/>
        </w:rPr>
        <w:t>s</w:t>
      </w:r>
      <w:r w:rsidRPr="00CF018A">
        <w:rPr>
          <w:rFonts w:ascii="Arial" w:hAnsi="Arial" w:cs="Arial"/>
          <w:color w:val="000000" w:themeColor="text1"/>
          <w:sz w:val="22"/>
          <w:szCs w:val="22"/>
          <w:lang w:val="en-US"/>
        </w:rPr>
        <w:t xml:space="preserve"> of politicization of human rights topics, which could detract from the core focus and objectives of the project.</w:t>
      </w:r>
    </w:p>
    <w:p w14:paraId="6FD9F6DA" w14:textId="77777777" w:rsidR="00E67F78" w:rsidRDefault="00E67F78" w:rsidP="001426ED">
      <w:pPr>
        <w:pStyle w:val="ListParagraph"/>
        <w:numPr>
          <w:ilvl w:val="0"/>
          <w:numId w:val="96"/>
        </w:numPr>
        <w:spacing w:after="120"/>
        <w:ind w:left="357" w:hanging="357"/>
        <w:contextualSpacing w:val="0"/>
        <w:jc w:val="both"/>
        <w:rPr>
          <w:rFonts w:ascii="Arial" w:hAnsi="Arial" w:cs="Arial"/>
          <w:color w:val="000000" w:themeColor="text1"/>
          <w:sz w:val="22"/>
          <w:szCs w:val="22"/>
          <w:lang w:val="en-US"/>
        </w:rPr>
      </w:pPr>
      <w:r w:rsidRPr="00CF018A">
        <w:rPr>
          <w:rFonts w:ascii="Arial" w:hAnsi="Arial" w:cs="Arial"/>
          <w:color w:val="000000" w:themeColor="text1"/>
          <w:sz w:val="22"/>
          <w:szCs w:val="22"/>
          <w:lang w:val="en-US"/>
        </w:rPr>
        <w:t xml:space="preserve">Funding Instability: </w:t>
      </w:r>
      <w:r>
        <w:rPr>
          <w:rFonts w:ascii="Arial" w:hAnsi="Arial" w:cs="Arial"/>
          <w:color w:val="000000" w:themeColor="text1"/>
          <w:sz w:val="22"/>
          <w:szCs w:val="22"/>
          <w:lang w:val="en-US"/>
        </w:rPr>
        <w:t xml:space="preserve">The interlocutors also indicated </w:t>
      </w:r>
      <w:r w:rsidRPr="00CF018A">
        <w:rPr>
          <w:rFonts w:ascii="Arial" w:hAnsi="Arial" w:cs="Arial"/>
          <w:color w:val="000000" w:themeColor="text1"/>
          <w:sz w:val="22"/>
          <w:szCs w:val="22"/>
          <w:lang w:val="en-US"/>
        </w:rPr>
        <w:t xml:space="preserve">that due to war and budget constraints, the institutions rely heavily on external partners for ongoing funding of the project activities. This creates a degree of uncertainty regarding the sustainability of project outcomes. </w:t>
      </w:r>
    </w:p>
    <w:p w14:paraId="17DFFFBC" w14:textId="77777777" w:rsidR="00E67F78" w:rsidRDefault="00E67F78" w:rsidP="001426ED">
      <w:pPr>
        <w:pStyle w:val="ListParagraph"/>
        <w:numPr>
          <w:ilvl w:val="0"/>
          <w:numId w:val="96"/>
        </w:numPr>
        <w:spacing w:after="120"/>
        <w:ind w:left="357" w:hanging="357"/>
        <w:contextualSpacing w:val="0"/>
        <w:jc w:val="both"/>
        <w:rPr>
          <w:rFonts w:ascii="Arial" w:hAnsi="Arial" w:cs="Arial"/>
          <w:color w:val="000000" w:themeColor="text1"/>
          <w:sz w:val="22"/>
          <w:szCs w:val="22"/>
          <w:lang w:val="en-US"/>
        </w:rPr>
      </w:pPr>
      <w:r w:rsidRPr="005E703B">
        <w:rPr>
          <w:rFonts w:ascii="Arial" w:hAnsi="Arial" w:cs="Arial"/>
          <w:color w:val="000000" w:themeColor="text1"/>
          <w:sz w:val="22"/>
          <w:szCs w:val="22"/>
          <w:lang w:val="en-US"/>
        </w:rPr>
        <w:t>Strategic Alignment: An important point was made that current focus areas are embedded in strategic documents, meaning any change in political focus would necessitate a time-consuming and procedurally complex revision of these documents.</w:t>
      </w:r>
    </w:p>
    <w:p w14:paraId="0762906A" w14:textId="77777777" w:rsidR="00E67F78" w:rsidRDefault="00E67F78" w:rsidP="001426ED">
      <w:pPr>
        <w:pStyle w:val="ListParagraph"/>
        <w:numPr>
          <w:ilvl w:val="0"/>
          <w:numId w:val="96"/>
        </w:numPr>
        <w:spacing w:after="120"/>
        <w:ind w:left="357" w:hanging="357"/>
        <w:contextualSpacing w:val="0"/>
        <w:jc w:val="both"/>
        <w:rPr>
          <w:rFonts w:ascii="Arial" w:hAnsi="Arial" w:cs="Arial"/>
          <w:color w:val="000000" w:themeColor="text1"/>
          <w:sz w:val="22"/>
          <w:szCs w:val="22"/>
          <w:lang w:val="en-US"/>
        </w:rPr>
      </w:pPr>
      <w:r w:rsidRPr="005E703B">
        <w:rPr>
          <w:rFonts w:ascii="Arial" w:hAnsi="Arial" w:cs="Arial"/>
          <w:color w:val="000000" w:themeColor="text1"/>
          <w:sz w:val="22"/>
          <w:szCs w:val="22"/>
          <w:lang w:val="en-US"/>
        </w:rPr>
        <w:t xml:space="preserve">Donor Focus: </w:t>
      </w:r>
      <w:r>
        <w:rPr>
          <w:rFonts w:ascii="Arial" w:hAnsi="Arial" w:cs="Arial"/>
          <w:color w:val="000000" w:themeColor="text1"/>
          <w:sz w:val="22"/>
          <w:szCs w:val="22"/>
          <w:lang w:val="en-US"/>
        </w:rPr>
        <w:t>T</w:t>
      </w:r>
      <w:r w:rsidRPr="005E703B">
        <w:rPr>
          <w:rFonts w:ascii="Arial" w:hAnsi="Arial" w:cs="Arial"/>
          <w:color w:val="000000" w:themeColor="text1"/>
          <w:sz w:val="22"/>
          <w:szCs w:val="22"/>
          <w:lang w:val="en-US"/>
        </w:rPr>
        <w:t>he risk of international donors shifting their attention solely to 'hardcore aspects,' potentially overlooking human rights and 'soft' issues, thereby threatening the project's sustainability.</w:t>
      </w:r>
    </w:p>
    <w:p w14:paraId="6B4AE010" w14:textId="77777777" w:rsidR="00E67F78" w:rsidRDefault="00E67F78" w:rsidP="001426ED">
      <w:pPr>
        <w:pStyle w:val="ListParagraph"/>
        <w:numPr>
          <w:ilvl w:val="0"/>
          <w:numId w:val="96"/>
        </w:numPr>
        <w:spacing w:after="120"/>
        <w:ind w:left="357" w:hanging="357"/>
        <w:contextualSpacing w:val="0"/>
        <w:jc w:val="both"/>
        <w:rPr>
          <w:rFonts w:ascii="Arial" w:hAnsi="Arial" w:cs="Arial"/>
          <w:color w:val="000000" w:themeColor="text1"/>
          <w:sz w:val="22"/>
          <w:szCs w:val="22"/>
          <w:lang w:val="en-US"/>
        </w:rPr>
      </w:pPr>
      <w:r w:rsidRPr="005E703B">
        <w:rPr>
          <w:rFonts w:ascii="Arial" w:hAnsi="Arial" w:cs="Arial"/>
          <w:color w:val="000000" w:themeColor="text1"/>
          <w:sz w:val="22"/>
          <w:szCs w:val="22"/>
          <w:lang w:val="en-US"/>
        </w:rPr>
        <w:t xml:space="preserve">Institutional Commitment: As highlighted </w:t>
      </w:r>
      <w:r>
        <w:rPr>
          <w:rFonts w:ascii="Arial" w:hAnsi="Arial" w:cs="Arial"/>
          <w:color w:val="000000" w:themeColor="text1"/>
          <w:sz w:val="22"/>
          <w:szCs w:val="22"/>
          <w:lang w:val="en-US"/>
        </w:rPr>
        <w:t>by several interlocutors</w:t>
      </w:r>
      <w:r w:rsidRPr="005E703B">
        <w:rPr>
          <w:rFonts w:ascii="Arial" w:hAnsi="Arial" w:cs="Arial"/>
          <w:color w:val="000000" w:themeColor="text1"/>
          <w:sz w:val="22"/>
          <w:szCs w:val="22"/>
          <w:lang w:val="en-US"/>
        </w:rPr>
        <w:t>, once a strategy is developed and approved, it commits the institution to follow through. However, there is always the risk of vision change within the institution, which could affect the sustainability of the project results.</w:t>
      </w:r>
    </w:p>
    <w:p w14:paraId="3282B070" w14:textId="77777777" w:rsidR="00E67F78" w:rsidRPr="006C2454" w:rsidRDefault="00E67F78" w:rsidP="001426ED">
      <w:pPr>
        <w:spacing w:after="120"/>
        <w:rPr>
          <w:rFonts w:ascii="Arial" w:hAnsi="Arial" w:cs="Arial"/>
          <w:i/>
          <w:iCs/>
          <w:color w:val="000000" w:themeColor="text1"/>
          <w:sz w:val="22"/>
          <w:szCs w:val="22"/>
          <w:lang w:val="en-US"/>
        </w:rPr>
      </w:pPr>
      <w:r w:rsidRPr="00C01759">
        <w:rPr>
          <w:rFonts w:ascii="Arial" w:hAnsi="Arial" w:cs="Arial"/>
          <w:i/>
          <w:iCs/>
          <w:color w:val="000000" w:themeColor="text1"/>
          <w:sz w:val="22"/>
          <w:szCs w:val="22"/>
          <w:lang w:val="en-US"/>
        </w:rPr>
        <w:t>Findings from the data collection from the KII Group 2</w:t>
      </w:r>
    </w:p>
    <w:p w14:paraId="5AB77E72" w14:textId="77777777" w:rsidR="00E67F78" w:rsidRPr="006C2454"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lastRenderedPageBreak/>
        <w:t>Financial Stability of People: Respondents highlighted the need for adequate financial support to ensure individuals can plan their futures. This implicates long-term sustainability as inadequate financial stability could disrupt the functioning of institutions or programs supported by the project.</w:t>
      </w:r>
    </w:p>
    <w:p w14:paraId="4C7AB960" w14:textId="77777777" w:rsidR="00E67F78" w:rsidRPr="006C2454"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Staff Retention: Keeping staff from seeking alternative employment is noted as a critical component for sustainability</w:t>
      </w:r>
      <w:r>
        <w:rPr>
          <w:rFonts w:ascii="Arial" w:hAnsi="Arial" w:cs="Arial"/>
          <w:color w:val="000000" w:themeColor="text1"/>
          <w:sz w:val="22"/>
          <w:szCs w:val="22"/>
          <w:lang w:val="en-US"/>
        </w:rPr>
        <w:t xml:space="preserve"> and it was mentioned during several meetings</w:t>
      </w:r>
      <w:r w:rsidRPr="006C2454">
        <w:rPr>
          <w:rFonts w:ascii="Arial" w:hAnsi="Arial" w:cs="Arial"/>
          <w:color w:val="000000" w:themeColor="text1"/>
          <w:sz w:val="22"/>
          <w:szCs w:val="22"/>
          <w:lang w:val="en-US"/>
        </w:rPr>
        <w:t>. Loss of skilled personnel may diminish the project’s long-term impact.</w:t>
      </w:r>
    </w:p>
    <w:p w14:paraId="1B26692D" w14:textId="77777777" w:rsidR="00E67F78" w:rsidRPr="006C2454"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Dependency on Ongoing Reforms: If existing reforms are halted or are not fully implemented, the gains from the project may be jeopardized.</w:t>
      </w:r>
    </w:p>
    <w:p w14:paraId="2B9D99E6" w14:textId="77777777" w:rsidR="00E67F78" w:rsidRPr="006C2454"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Escalation of Conflict: An increase in armed conflict would pose a severe risk to the project’s sustainability</w:t>
      </w:r>
      <w:r>
        <w:rPr>
          <w:rFonts w:ascii="Arial" w:hAnsi="Arial" w:cs="Arial"/>
          <w:color w:val="000000" w:themeColor="text1"/>
          <w:sz w:val="22"/>
          <w:szCs w:val="22"/>
          <w:lang w:val="en-US"/>
        </w:rPr>
        <w:t xml:space="preserve">, this aspect was also frequently mentioned. </w:t>
      </w:r>
    </w:p>
    <w:p w14:paraId="5825C905" w14:textId="77777777" w:rsidR="00E67F78" w:rsidRPr="006C2454"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Financial Risks of Regional Coordinators: There exists a financial gap within the OO, particularly concerning the regional coordinators. If the project ceases to support these roles, it may hamper the sustainability of its outcomes.</w:t>
      </w:r>
    </w:p>
    <w:p w14:paraId="3C9DB50F" w14:textId="4B374956" w:rsidR="00E67F78" w:rsidRDefault="00E67F78" w:rsidP="001426ED">
      <w:pPr>
        <w:spacing w:after="240"/>
        <w:jc w:val="both"/>
        <w:rPr>
          <w:rFonts w:ascii="Arial" w:hAnsi="Arial" w:cs="Arial"/>
          <w:color w:val="000000" w:themeColor="text1"/>
          <w:sz w:val="22"/>
          <w:szCs w:val="22"/>
          <w:lang w:val="en-US"/>
        </w:rPr>
      </w:pPr>
      <w:r w:rsidRPr="00C96958">
        <w:rPr>
          <w:rFonts w:ascii="Arial" w:hAnsi="Arial" w:cs="Arial"/>
          <w:b/>
          <w:bCs/>
          <w:i/>
          <w:iCs/>
          <w:color w:val="000000" w:themeColor="text1"/>
          <w:sz w:val="22"/>
          <w:szCs w:val="22"/>
          <w:lang w:val="en-US"/>
        </w:rPr>
        <w:t>Summarizing these data,</w:t>
      </w:r>
      <w:r>
        <w:rPr>
          <w:rFonts w:ascii="Arial" w:hAnsi="Arial" w:cs="Arial"/>
          <w:b/>
          <w:bCs/>
          <w:i/>
          <w:iCs/>
          <w:color w:val="000000" w:themeColor="text1"/>
          <w:sz w:val="22"/>
          <w:szCs w:val="22"/>
          <w:lang w:val="en-US"/>
        </w:rPr>
        <w:t xml:space="preserve"> </w:t>
      </w:r>
      <w:r w:rsidRPr="00BB3B89">
        <w:rPr>
          <w:rFonts w:ascii="Arial" w:hAnsi="Arial" w:cs="Arial"/>
          <w:color w:val="000000" w:themeColor="text1"/>
          <w:sz w:val="22"/>
          <w:szCs w:val="22"/>
          <w:lang w:val="en-US"/>
        </w:rPr>
        <w:t xml:space="preserve">the sustainability of the </w:t>
      </w:r>
      <w:r w:rsidR="00756778">
        <w:rPr>
          <w:rFonts w:ascii="Arial" w:hAnsi="Arial" w:cs="Arial"/>
          <w:color w:val="000000" w:themeColor="text1"/>
          <w:sz w:val="22"/>
          <w:szCs w:val="22"/>
          <w:lang w:val="en-US"/>
        </w:rPr>
        <w:t>“</w:t>
      </w:r>
      <w:r w:rsidRPr="00BB3B89">
        <w:rPr>
          <w:rFonts w:ascii="Arial" w:hAnsi="Arial" w:cs="Arial"/>
          <w:color w:val="000000" w:themeColor="text1"/>
          <w:sz w:val="22"/>
          <w:szCs w:val="22"/>
          <w:lang w:val="en-US"/>
        </w:rPr>
        <w:t>Human Rights for Ukraine</w:t>
      </w:r>
      <w:r w:rsidR="00756778">
        <w:rPr>
          <w:rFonts w:ascii="Arial" w:hAnsi="Arial" w:cs="Arial"/>
          <w:color w:val="000000" w:themeColor="text1"/>
          <w:sz w:val="22"/>
          <w:szCs w:val="22"/>
          <w:lang w:val="en-US"/>
        </w:rPr>
        <w:t>”</w:t>
      </w:r>
      <w:r w:rsidRPr="00BB3B89">
        <w:rPr>
          <w:rFonts w:ascii="Arial" w:hAnsi="Arial" w:cs="Arial"/>
          <w:color w:val="000000" w:themeColor="text1"/>
          <w:sz w:val="22"/>
          <w:szCs w:val="22"/>
          <w:lang w:val="en-US"/>
        </w:rPr>
        <w:t xml:space="preserve"> Project is confronted with several social and political risks that collectively</w:t>
      </w:r>
      <w:r>
        <w:rPr>
          <w:rFonts w:ascii="Arial" w:hAnsi="Arial" w:cs="Arial"/>
          <w:color w:val="000000" w:themeColor="text1"/>
          <w:sz w:val="22"/>
          <w:szCs w:val="22"/>
          <w:lang w:val="en-US"/>
        </w:rPr>
        <w:t xml:space="preserve"> may</w:t>
      </w:r>
      <w:r w:rsidRPr="00BB3B89">
        <w:rPr>
          <w:rFonts w:ascii="Arial" w:hAnsi="Arial" w:cs="Arial"/>
          <w:color w:val="000000" w:themeColor="text1"/>
          <w:sz w:val="22"/>
          <w:szCs w:val="22"/>
          <w:lang w:val="en-US"/>
        </w:rPr>
        <w:t xml:space="preserve"> pose </w:t>
      </w:r>
      <w:r>
        <w:rPr>
          <w:rFonts w:ascii="Arial" w:hAnsi="Arial" w:cs="Arial"/>
          <w:color w:val="000000" w:themeColor="text1"/>
          <w:sz w:val="22"/>
          <w:szCs w:val="22"/>
          <w:lang w:val="en-US"/>
        </w:rPr>
        <w:t xml:space="preserve">potential </w:t>
      </w:r>
      <w:r w:rsidRPr="00BB3B89">
        <w:rPr>
          <w:rFonts w:ascii="Arial" w:hAnsi="Arial" w:cs="Arial"/>
          <w:color w:val="000000" w:themeColor="text1"/>
          <w:sz w:val="22"/>
          <w:szCs w:val="22"/>
          <w:lang w:val="en-US"/>
        </w:rPr>
        <w:t>challenge</w:t>
      </w:r>
      <w:r>
        <w:rPr>
          <w:rFonts w:ascii="Arial" w:hAnsi="Arial" w:cs="Arial"/>
          <w:color w:val="000000" w:themeColor="text1"/>
          <w:sz w:val="22"/>
          <w:szCs w:val="22"/>
          <w:lang w:val="en-US"/>
        </w:rPr>
        <w:t>s</w:t>
      </w:r>
      <w:r w:rsidRPr="00BB3B89">
        <w:rPr>
          <w:rFonts w:ascii="Arial" w:hAnsi="Arial" w:cs="Arial"/>
          <w:color w:val="000000" w:themeColor="text1"/>
          <w:sz w:val="22"/>
          <w:szCs w:val="22"/>
          <w:lang w:val="en-US"/>
        </w:rPr>
        <w:t xml:space="preserve"> to its long-term </w:t>
      </w:r>
      <w:r>
        <w:rPr>
          <w:rFonts w:ascii="Arial" w:hAnsi="Arial" w:cs="Arial"/>
          <w:color w:val="000000" w:themeColor="text1"/>
          <w:sz w:val="22"/>
          <w:szCs w:val="22"/>
          <w:lang w:val="en-US"/>
        </w:rPr>
        <w:t>sustainability</w:t>
      </w:r>
      <w:r w:rsidRPr="00BB3B89">
        <w:rPr>
          <w:rFonts w:ascii="Arial" w:hAnsi="Arial" w:cs="Arial"/>
          <w:color w:val="000000" w:themeColor="text1"/>
          <w:sz w:val="22"/>
          <w:szCs w:val="22"/>
          <w:lang w:val="en-US"/>
        </w:rPr>
        <w:t xml:space="preserve">. Foremost among these are issues of staff retention and brain drain, exacerbated by adverse security conditions, which undermine institutional capability and continuity. The politicization of human rights issues, coupled with the </w:t>
      </w:r>
      <w:r>
        <w:rPr>
          <w:rFonts w:ascii="Arial" w:hAnsi="Arial" w:cs="Arial"/>
          <w:color w:val="000000" w:themeColor="text1"/>
          <w:sz w:val="22"/>
          <w:szCs w:val="22"/>
          <w:lang w:val="en-US"/>
        </w:rPr>
        <w:t>potential instability of</w:t>
      </w:r>
      <w:r w:rsidRPr="00BB3B89">
        <w:rPr>
          <w:rFonts w:ascii="Arial" w:hAnsi="Arial" w:cs="Arial"/>
          <w:color w:val="000000" w:themeColor="text1"/>
          <w:sz w:val="22"/>
          <w:szCs w:val="22"/>
          <w:lang w:val="en-US"/>
        </w:rPr>
        <w:t xml:space="preserve"> the donor</w:t>
      </w:r>
      <w:r>
        <w:rPr>
          <w:rFonts w:ascii="Arial" w:hAnsi="Arial" w:cs="Arial"/>
          <w:color w:val="000000" w:themeColor="text1"/>
          <w:sz w:val="22"/>
          <w:szCs w:val="22"/>
          <w:lang w:val="en-US"/>
        </w:rPr>
        <w:t>’s</w:t>
      </w:r>
      <w:r w:rsidRPr="00BB3B89">
        <w:rPr>
          <w:rFonts w:ascii="Arial" w:hAnsi="Arial" w:cs="Arial"/>
          <w:color w:val="000000" w:themeColor="text1"/>
          <w:sz w:val="22"/>
          <w:szCs w:val="22"/>
          <w:lang w:val="en-US"/>
        </w:rPr>
        <w:t xml:space="preserve"> focus, adds a layer of complexity that could potentially divert the project from its core objectives. Moreover, financial instability</w:t>
      </w:r>
      <w:r>
        <w:rPr>
          <w:rFonts w:ascii="Arial" w:hAnsi="Arial" w:cs="Arial"/>
          <w:color w:val="000000" w:themeColor="text1"/>
          <w:sz w:val="22"/>
          <w:szCs w:val="22"/>
          <w:lang w:val="en-US"/>
        </w:rPr>
        <w:t xml:space="preserve"> – </w:t>
      </w:r>
      <w:r w:rsidRPr="00BB3B89">
        <w:rPr>
          <w:rFonts w:ascii="Arial" w:hAnsi="Arial" w:cs="Arial"/>
          <w:color w:val="000000" w:themeColor="text1"/>
          <w:sz w:val="22"/>
          <w:szCs w:val="22"/>
          <w:lang w:val="en-US"/>
        </w:rPr>
        <w:t>both at the institutional level due to funding constraints and at the individual level due to inadequate financial support</w:t>
      </w:r>
      <w:r>
        <w:rPr>
          <w:rFonts w:ascii="Arial" w:hAnsi="Arial" w:cs="Arial"/>
          <w:color w:val="000000" w:themeColor="text1"/>
          <w:sz w:val="22"/>
          <w:szCs w:val="22"/>
          <w:lang w:val="en-US"/>
        </w:rPr>
        <w:t xml:space="preserve"> – </w:t>
      </w:r>
      <w:r w:rsidRPr="00BB3B89">
        <w:rPr>
          <w:rFonts w:ascii="Arial" w:hAnsi="Arial" w:cs="Arial"/>
          <w:color w:val="000000" w:themeColor="text1"/>
          <w:sz w:val="22"/>
          <w:szCs w:val="22"/>
          <w:lang w:val="en-US"/>
        </w:rPr>
        <w:t>emerges as a recurrent theme that puts the project's sustainability in jeopardy. The dependency on ongoing reforms and the strategic alignment of focus areas within bureaucratic procedures further compound these risks. Additionally, the potential escalation of armed conflict looms large as an external factor that could critically impair the project. Lastly, a notable financial gap, particularly concerning regional coordinators, could hamper the sustainability of project outcomes if not addressed. These multifaceted challenges necessitate a robust risk mitigation strategy to safeguard the sustainability of the project's outcomes.</w:t>
      </w:r>
    </w:p>
    <w:p w14:paraId="0937DE0A" w14:textId="77777777" w:rsidR="00E67F78" w:rsidRPr="006C2454" w:rsidRDefault="00E67F78" w:rsidP="001426ED">
      <w:pPr>
        <w:pStyle w:val="Heading3"/>
        <w:spacing w:after="120"/>
        <w:jc w:val="both"/>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 xml:space="preserve">To what extent were capacity-building initiatives for partner organizations adequate to ensure sustainability? What could be done to strengthen exit strategies and sustainability? What should be phased out? </w:t>
      </w:r>
    </w:p>
    <w:p w14:paraId="3D819B10" w14:textId="3747B1A5" w:rsidR="005E5A1C" w:rsidRPr="005E5A1C" w:rsidRDefault="005E5A1C" w:rsidP="001426ED">
      <w:pPr>
        <w:spacing w:before="120" w:after="120"/>
        <w:jc w:val="both"/>
        <w:rPr>
          <w:rFonts w:ascii="Arial" w:hAnsi="Arial" w:cs="Arial"/>
          <w:i/>
          <w:iCs/>
          <w:color w:val="000000" w:themeColor="text1"/>
          <w:sz w:val="22"/>
          <w:szCs w:val="22"/>
          <w:lang w:val="en-US"/>
        </w:rPr>
      </w:pPr>
      <w:r w:rsidRPr="005E5A1C">
        <w:rPr>
          <w:rFonts w:ascii="Arial" w:hAnsi="Arial" w:cs="Arial"/>
          <w:i/>
          <w:iCs/>
          <w:color w:val="000000" w:themeColor="text1"/>
          <w:sz w:val="22"/>
          <w:szCs w:val="22"/>
          <w:lang w:val="en-US"/>
        </w:rPr>
        <w:t>Findings from Document Review</w:t>
      </w:r>
    </w:p>
    <w:p w14:paraId="27CE4183" w14:textId="05B64BAB" w:rsidR="00E67F78" w:rsidRPr="00D239A5" w:rsidRDefault="00E67F78" w:rsidP="001426ED">
      <w:pPr>
        <w:spacing w:before="120" w:after="120"/>
        <w:jc w:val="both"/>
        <w:rPr>
          <w:rFonts w:ascii="Arial" w:hAnsi="Arial" w:cs="Arial"/>
          <w:color w:val="000000" w:themeColor="text1"/>
          <w:sz w:val="22"/>
          <w:szCs w:val="22"/>
          <w:lang w:val="en-US"/>
        </w:rPr>
      </w:pPr>
      <w:r w:rsidRPr="00D239A5">
        <w:rPr>
          <w:rFonts w:ascii="Arial" w:hAnsi="Arial" w:cs="Arial"/>
          <w:color w:val="000000" w:themeColor="text1"/>
          <w:sz w:val="22"/>
          <w:szCs w:val="22"/>
          <w:lang w:val="en-US"/>
        </w:rPr>
        <w:t xml:space="preserve">The </w:t>
      </w:r>
      <w:r w:rsidR="00756778">
        <w:rPr>
          <w:rFonts w:ascii="Arial" w:hAnsi="Arial" w:cs="Arial"/>
          <w:color w:val="000000" w:themeColor="text1"/>
          <w:sz w:val="22"/>
          <w:szCs w:val="22"/>
          <w:lang w:val="en-US"/>
        </w:rPr>
        <w:t>“</w:t>
      </w:r>
      <w:r w:rsidRPr="00D239A5">
        <w:rPr>
          <w:rFonts w:ascii="Arial" w:hAnsi="Arial" w:cs="Arial"/>
          <w:color w:val="000000" w:themeColor="text1"/>
          <w:sz w:val="22"/>
          <w:szCs w:val="22"/>
          <w:lang w:val="en-US"/>
        </w:rPr>
        <w:t>Human Rights for Ukraine</w:t>
      </w:r>
      <w:r w:rsidR="00756778">
        <w:rPr>
          <w:rFonts w:ascii="Arial" w:hAnsi="Arial" w:cs="Arial"/>
          <w:color w:val="000000" w:themeColor="text1"/>
          <w:sz w:val="22"/>
          <w:szCs w:val="22"/>
          <w:lang w:val="en-US"/>
        </w:rPr>
        <w:t>”</w:t>
      </w:r>
      <w:r w:rsidRPr="00D239A5">
        <w:rPr>
          <w:rFonts w:ascii="Arial" w:hAnsi="Arial" w:cs="Arial"/>
          <w:color w:val="000000" w:themeColor="text1"/>
          <w:sz w:val="22"/>
          <w:szCs w:val="22"/>
          <w:lang w:val="en-US"/>
        </w:rPr>
        <w:t xml:space="preserve"> </w:t>
      </w:r>
      <w:r w:rsidR="00756778">
        <w:rPr>
          <w:rFonts w:ascii="Arial" w:hAnsi="Arial" w:cs="Arial"/>
          <w:color w:val="000000" w:themeColor="text1"/>
          <w:sz w:val="22"/>
          <w:szCs w:val="22"/>
          <w:lang w:val="en-US"/>
        </w:rPr>
        <w:t>P</w:t>
      </w:r>
      <w:r w:rsidRPr="00D239A5">
        <w:rPr>
          <w:rFonts w:ascii="Arial" w:hAnsi="Arial" w:cs="Arial"/>
          <w:color w:val="000000" w:themeColor="text1"/>
          <w:sz w:val="22"/>
          <w:szCs w:val="22"/>
          <w:lang w:val="en-US"/>
        </w:rPr>
        <w:t xml:space="preserve">roject has demonstrated considerable strength in implementing capacity-building initiatives aimed at enhancing the sustainability of outcomes. These initiatives span various aspects of organizational development, including the institutionalization of activities, the specificity in commitments, and the strategic repositioning for sustainability at regional levels. </w:t>
      </w:r>
    </w:p>
    <w:p w14:paraId="2EB3F92F" w14:textId="65C32769" w:rsidR="00E67F78" w:rsidRPr="00D239A5" w:rsidRDefault="00E67F78" w:rsidP="001426ED">
      <w:pPr>
        <w:spacing w:after="120"/>
        <w:jc w:val="both"/>
        <w:rPr>
          <w:rFonts w:ascii="Arial" w:hAnsi="Arial" w:cs="Arial"/>
          <w:color w:val="000000" w:themeColor="text1"/>
          <w:sz w:val="22"/>
          <w:szCs w:val="22"/>
          <w:lang w:val="en-US"/>
        </w:rPr>
      </w:pPr>
      <w:r w:rsidRPr="00D239A5">
        <w:rPr>
          <w:rFonts w:ascii="Arial" w:hAnsi="Arial" w:cs="Arial"/>
          <w:color w:val="000000" w:themeColor="text1"/>
          <w:sz w:val="22"/>
          <w:szCs w:val="22"/>
          <w:lang w:val="en-US"/>
        </w:rPr>
        <w:t>Furthermore, a noticeable feature has been the establishment of an expert council, serving as an expert database for maintaining institutional memory, thereby reinforcing sustainability.</w:t>
      </w:r>
      <w:r>
        <w:rPr>
          <w:rFonts w:ascii="Arial" w:hAnsi="Arial" w:cs="Arial"/>
          <w:color w:val="000000" w:themeColor="text1"/>
          <w:sz w:val="22"/>
          <w:szCs w:val="22"/>
          <w:lang w:val="en-US"/>
        </w:rPr>
        <w:t xml:space="preserve"> </w:t>
      </w:r>
      <w:r w:rsidRPr="00D239A5">
        <w:rPr>
          <w:rFonts w:ascii="Arial" w:hAnsi="Arial" w:cs="Arial"/>
          <w:color w:val="000000" w:themeColor="text1"/>
          <w:sz w:val="22"/>
          <w:szCs w:val="22"/>
          <w:lang w:val="en-US"/>
        </w:rPr>
        <w:t xml:space="preserve">The project's emphasis on training through a government platform has also contributed significantly to the sustainability, as the training modules remain accessible for extended periods. Additionally, the </w:t>
      </w:r>
      <w:r w:rsidR="00A26199" w:rsidRPr="00A26199">
        <w:rPr>
          <w:rFonts w:ascii="Arial" w:hAnsi="Arial" w:cs="Arial"/>
          <w:sz w:val="22"/>
          <w:szCs w:val="22"/>
        </w:rPr>
        <w:t>Ombudsman Plus</w:t>
      </w:r>
      <w:r w:rsidRPr="00D239A5">
        <w:rPr>
          <w:rFonts w:ascii="Arial" w:hAnsi="Arial" w:cs="Arial"/>
          <w:color w:val="000000" w:themeColor="text1"/>
          <w:sz w:val="22"/>
          <w:szCs w:val="22"/>
          <w:lang w:val="en-US"/>
        </w:rPr>
        <w:t xml:space="preserve"> model and regional network expansion have notably broadened the reach and potential long-term impact of the project. These strategies align well with data from key informant interviews and focus group discussions</w:t>
      </w:r>
      <w:r>
        <w:rPr>
          <w:rFonts w:ascii="Arial" w:hAnsi="Arial" w:cs="Arial"/>
          <w:color w:val="000000" w:themeColor="text1"/>
          <w:sz w:val="22"/>
          <w:szCs w:val="22"/>
          <w:lang w:val="en-US"/>
        </w:rPr>
        <w:t xml:space="preserve"> conducted with the project team and beneficiaries. </w:t>
      </w:r>
    </w:p>
    <w:p w14:paraId="496B5B90" w14:textId="77777777" w:rsidR="00E67F78" w:rsidRPr="00D239A5" w:rsidRDefault="00E67F78" w:rsidP="001426ED">
      <w:pPr>
        <w:spacing w:after="120"/>
        <w:jc w:val="both"/>
        <w:rPr>
          <w:rFonts w:ascii="Arial" w:hAnsi="Arial" w:cs="Arial"/>
          <w:color w:val="000000" w:themeColor="text1"/>
          <w:sz w:val="22"/>
          <w:szCs w:val="22"/>
          <w:lang w:val="en-US"/>
        </w:rPr>
      </w:pPr>
      <w:r w:rsidRPr="00D239A5">
        <w:rPr>
          <w:rFonts w:ascii="Arial" w:hAnsi="Arial" w:cs="Arial"/>
          <w:color w:val="000000" w:themeColor="text1"/>
          <w:sz w:val="22"/>
          <w:szCs w:val="22"/>
          <w:lang w:val="en-US"/>
        </w:rPr>
        <w:t>While the project has made significant strides in building capacity and ensuring sustainability, areas for improvement exist:</w:t>
      </w:r>
    </w:p>
    <w:p w14:paraId="36A474D6" w14:textId="77777777" w:rsidR="00E67F78" w:rsidRPr="008B3C32" w:rsidRDefault="00E67F78" w:rsidP="001426ED">
      <w:pPr>
        <w:pStyle w:val="ListParagraph"/>
        <w:numPr>
          <w:ilvl w:val="0"/>
          <w:numId w:val="145"/>
        </w:numPr>
        <w:spacing w:after="120"/>
        <w:ind w:left="360"/>
        <w:jc w:val="both"/>
        <w:rPr>
          <w:rFonts w:ascii="Arial" w:hAnsi="Arial" w:cs="Arial"/>
          <w:color w:val="000000" w:themeColor="text1"/>
          <w:sz w:val="22"/>
          <w:szCs w:val="22"/>
          <w:lang w:val="en-US"/>
        </w:rPr>
      </w:pPr>
      <w:r w:rsidRPr="008B3C32">
        <w:rPr>
          <w:rFonts w:ascii="Arial" w:hAnsi="Arial" w:cs="Arial"/>
          <w:color w:val="000000" w:themeColor="text1"/>
          <w:sz w:val="22"/>
          <w:szCs w:val="22"/>
          <w:lang w:val="en-US"/>
        </w:rPr>
        <w:lastRenderedPageBreak/>
        <w:t>Financial Sustainability: Given the current financial constraints in Ukraine, it is imperative to diversify funding sources and develop a more robust financial exit strategy.</w:t>
      </w:r>
    </w:p>
    <w:p w14:paraId="5E230132" w14:textId="77777777" w:rsidR="00E67F78" w:rsidRPr="008B3C32" w:rsidRDefault="00E67F78" w:rsidP="001426ED">
      <w:pPr>
        <w:pStyle w:val="ListParagraph"/>
        <w:numPr>
          <w:ilvl w:val="0"/>
          <w:numId w:val="145"/>
        </w:numPr>
        <w:spacing w:after="120"/>
        <w:ind w:left="360"/>
        <w:jc w:val="both"/>
        <w:rPr>
          <w:rFonts w:ascii="Arial" w:hAnsi="Arial" w:cs="Arial"/>
          <w:color w:val="000000" w:themeColor="text1"/>
          <w:sz w:val="22"/>
          <w:szCs w:val="22"/>
          <w:lang w:val="en-US"/>
        </w:rPr>
      </w:pPr>
      <w:r w:rsidRPr="008B3C32">
        <w:rPr>
          <w:rFonts w:ascii="Arial" w:hAnsi="Arial" w:cs="Arial"/>
          <w:color w:val="000000" w:themeColor="text1"/>
          <w:sz w:val="22"/>
          <w:szCs w:val="22"/>
          <w:lang w:val="en-US"/>
        </w:rPr>
        <w:t>Regional Coordinators: There is a need for further specialization and training, particularly in areas such as procedural rights and court session monitoring.</w:t>
      </w:r>
    </w:p>
    <w:p w14:paraId="7FF1B1A1" w14:textId="77777777" w:rsidR="00E67F78" w:rsidRPr="008B3C32" w:rsidRDefault="00E67F78" w:rsidP="001426ED">
      <w:pPr>
        <w:pStyle w:val="ListParagraph"/>
        <w:numPr>
          <w:ilvl w:val="0"/>
          <w:numId w:val="145"/>
        </w:numPr>
        <w:spacing w:after="120"/>
        <w:ind w:left="360"/>
        <w:jc w:val="both"/>
        <w:rPr>
          <w:rFonts w:ascii="Arial" w:hAnsi="Arial" w:cs="Arial"/>
          <w:color w:val="000000" w:themeColor="text1"/>
          <w:sz w:val="22"/>
          <w:szCs w:val="22"/>
          <w:lang w:val="en-US"/>
        </w:rPr>
      </w:pPr>
      <w:r w:rsidRPr="008B3C32">
        <w:rPr>
          <w:rFonts w:ascii="Arial" w:hAnsi="Arial" w:cs="Arial"/>
          <w:color w:val="000000" w:themeColor="text1"/>
          <w:sz w:val="22"/>
          <w:szCs w:val="22"/>
          <w:lang w:val="en-US"/>
        </w:rPr>
        <w:t>Human Rights Perception Tracking: Clearly define responsibilities for this aspect of monitoring and evaluation, which contributes to data continuity and sustainability.</w:t>
      </w:r>
    </w:p>
    <w:p w14:paraId="76385EDA" w14:textId="77777777" w:rsidR="00E67F78" w:rsidRPr="008B3C32" w:rsidRDefault="00E67F78" w:rsidP="001426ED">
      <w:pPr>
        <w:pStyle w:val="ListParagraph"/>
        <w:numPr>
          <w:ilvl w:val="0"/>
          <w:numId w:val="145"/>
        </w:numPr>
        <w:spacing w:after="120"/>
        <w:ind w:left="360"/>
        <w:jc w:val="both"/>
        <w:rPr>
          <w:rFonts w:ascii="Arial" w:hAnsi="Arial" w:cs="Arial"/>
          <w:color w:val="000000" w:themeColor="text1"/>
          <w:sz w:val="22"/>
          <w:szCs w:val="22"/>
          <w:lang w:val="en-US"/>
        </w:rPr>
      </w:pPr>
      <w:r w:rsidRPr="008B3C32">
        <w:rPr>
          <w:rFonts w:ascii="Arial" w:hAnsi="Arial" w:cs="Arial"/>
          <w:color w:val="000000" w:themeColor="text1"/>
          <w:sz w:val="22"/>
          <w:szCs w:val="22"/>
          <w:lang w:val="en-US"/>
        </w:rPr>
        <w:t>Maintaining Database of the Experts Council: Expedite the planning and operationalization of this tool for maintaining networks of trained individuals.</w:t>
      </w:r>
    </w:p>
    <w:p w14:paraId="6B9BCAA7" w14:textId="77777777" w:rsidR="00E67F78" w:rsidRPr="008B3C32" w:rsidRDefault="00E67F78" w:rsidP="001426ED">
      <w:pPr>
        <w:pStyle w:val="ListParagraph"/>
        <w:numPr>
          <w:ilvl w:val="0"/>
          <w:numId w:val="145"/>
        </w:numPr>
        <w:spacing w:after="120"/>
        <w:ind w:left="360"/>
        <w:jc w:val="both"/>
        <w:rPr>
          <w:rFonts w:ascii="Arial" w:hAnsi="Arial" w:cs="Arial"/>
          <w:color w:val="000000" w:themeColor="text1"/>
          <w:sz w:val="22"/>
          <w:szCs w:val="22"/>
          <w:lang w:val="en-US"/>
        </w:rPr>
      </w:pPr>
      <w:r w:rsidRPr="008B3C32">
        <w:rPr>
          <w:rFonts w:ascii="Arial" w:hAnsi="Arial" w:cs="Arial"/>
          <w:color w:val="000000" w:themeColor="text1"/>
          <w:sz w:val="22"/>
          <w:szCs w:val="22"/>
          <w:lang w:val="en-US"/>
        </w:rPr>
        <w:t>Policy Alignment: Ensure that the project's focus areas align with evolving national strategies and international standards like the Paris Principle, to mitigate risks related to changes in political focus.</w:t>
      </w:r>
    </w:p>
    <w:p w14:paraId="52BA5371" w14:textId="77777777" w:rsidR="00E67F78" w:rsidRPr="008B3C32" w:rsidRDefault="00E67F78" w:rsidP="001426ED">
      <w:pPr>
        <w:pStyle w:val="ListParagraph"/>
        <w:numPr>
          <w:ilvl w:val="0"/>
          <w:numId w:val="145"/>
        </w:numPr>
        <w:spacing w:after="120"/>
        <w:ind w:left="360"/>
        <w:jc w:val="both"/>
        <w:rPr>
          <w:rFonts w:ascii="Arial" w:hAnsi="Arial" w:cs="Arial"/>
          <w:color w:val="000000" w:themeColor="text1"/>
          <w:sz w:val="22"/>
          <w:szCs w:val="22"/>
          <w:lang w:val="en-US"/>
        </w:rPr>
      </w:pPr>
      <w:r w:rsidRPr="008B3C32">
        <w:rPr>
          <w:rFonts w:ascii="Arial" w:hAnsi="Arial" w:cs="Arial"/>
          <w:color w:val="000000" w:themeColor="text1"/>
          <w:sz w:val="22"/>
          <w:szCs w:val="22"/>
          <w:lang w:val="en-US"/>
        </w:rPr>
        <w:t>Staff Retention: Given the challenges of high turnover rates, implement retention strategies that include ongoing training and perhaps a mentorship program.</w:t>
      </w:r>
    </w:p>
    <w:p w14:paraId="511FE9BF" w14:textId="77777777" w:rsidR="00E67F78" w:rsidRPr="008B3C32" w:rsidRDefault="00E67F78" w:rsidP="001426ED">
      <w:pPr>
        <w:pStyle w:val="ListParagraph"/>
        <w:numPr>
          <w:ilvl w:val="0"/>
          <w:numId w:val="145"/>
        </w:numPr>
        <w:spacing w:after="120"/>
        <w:ind w:left="360"/>
        <w:jc w:val="both"/>
        <w:rPr>
          <w:rFonts w:ascii="Arial" w:hAnsi="Arial" w:cs="Arial"/>
          <w:color w:val="000000" w:themeColor="text1"/>
          <w:sz w:val="22"/>
          <w:szCs w:val="22"/>
          <w:lang w:val="en-US"/>
        </w:rPr>
      </w:pPr>
      <w:r w:rsidRPr="008B3C32">
        <w:rPr>
          <w:rFonts w:ascii="Arial" w:hAnsi="Arial" w:cs="Arial"/>
          <w:color w:val="000000" w:themeColor="text1"/>
          <w:sz w:val="22"/>
          <w:szCs w:val="22"/>
          <w:lang w:val="en-US"/>
        </w:rPr>
        <w:t>Civil Society's Role: Further foster closer collaboration with Civil Society Organizations, as they can serve as a mechanism for maintaining societal priorities on the public agenda.</w:t>
      </w:r>
    </w:p>
    <w:p w14:paraId="50571A1B" w14:textId="77777777" w:rsidR="00E67F78" w:rsidRPr="00D239A5" w:rsidRDefault="00E67F78" w:rsidP="001426ED">
      <w:pPr>
        <w:spacing w:after="120"/>
        <w:jc w:val="both"/>
        <w:rPr>
          <w:rFonts w:ascii="Arial" w:hAnsi="Arial" w:cs="Arial"/>
          <w:color w:val="000000" w:themeColor="text1"/>
          <w:sz w:val="22"/>
          <w:szCs w:val="22"/>
          <w:lang w:val="en-US"/>
        </w:rPr>
      </w:pPr>
      <w:r w:rsidRPr="00A47BE6">
        <w:rPr>
          <w:rFonts w:ascii="Arial" w:hAnsi="Arial" w:cs="Arial"/>
          <w:color w:val="000000" w:themeColor="text1"/>
          <w:sz w:val="22"/>
          <w:szCs w:val="22"/>
          <w:lang w:val="en-US"/>
        </w:rPr>
        <w:t xml:space="preserve">What </w:t>
      </w:r>
      <w:r>
        <w:rPr>
          <w:rFonts w:ascii="Arial" w:hAnsi="Arial" w:cs="Arial"/>
          <w:color w:val="000000" w:themeColor="text1"/>
          <w:sz w:val="22"/>
          <w:szCs w:val="22"/>
          <w:lang w:val="en-US"/>
        </w:rPr>
        <w:t>could</w:t>
      </w:r>
      <w:r w:rsidRPr="00A47BE6">
        <w:rPr>
          <w:rFonts w:ascii="Arial" w:hAnsi="Arial" w:cs="Arial"/>
          <w:color w:val="000000" w:themeColor="text1"/>
          <w:sz w:val="22"/>
          <w:szCs w:val="22"/>
          <w:lang w:val="en-US"/>
        </w:rPr>
        <w:t xml:space="preserve"> be phased out</w:t>
      </w:r>
      <w:r>
        <w:rPr>
          <w:rFonts w:ascii="Arial" w:hAnsi="Arial" w:cs="Arial"/>
          <w:color w:val="000000" w:themeColor="text1"/>
          <w:sz w:val="22"/>
          <w:szCs w:val="22"/>
          <w:lang w:val="en-US"/>
        </w:rPr>
        <w:t>:</w:t>
      </w:r>
    </w:p>
    <w:p w14:paraId="38914FDB" w14:textId="16805346" w:rsidR="00E67F78" w:rsidRPr="008B3C32" w:rsidRDefault="00E67F78" w:rsidP="001426ED">
      <w:pPr>
        <w:pStyle w:val="ListParagraph"/>
        <w:numPr>
          <w:ilvl w:val="0"/>
          <w:numId w:val="145"/>
        </w:numPr>
        <w:spacing w:after="120"/>
        <w:ind w:left="360"/>
        <w:jc w:val="both"/>
        <w:rPr>
          <w:rFonts w:ascii="Arial" w:hAnsi="Arial" w:cs="Arial"/>
          <w:color w:val="000000" w:themeColor="text1"/>
          <w:sz w:val="22"/>
          <w:szCs w:val="22"/>
          <w:lang w:val="en-US"/>
        </w:rPr>
      </w:pPr>
      <w:r w:rsidRPr="008B3C32">
        <w:rPr>
          <w:rFonts w:ascii="Arial" w:hAnsi="Arial" w:cs="Arial"/>
          <w:color w:val="000000" w:themeColor="text1"/>
          <w:sz w:val="22"/>
          <w:szCs w:val="22"/>
          <w:lang w:val="en-US"/>
        </w:rPr>
        <w:t>Politicization Risks: Minimize activities that are susceptible to politicization, which could detract from the core objectives of the project.</w:t>
      </w:r>
    </w:p>
    <w:p w14:paraId="39B15A6D" w14:textId="1B9D26DB" w:rsidR="00E67F78" w:rsidRPr="003131F8" w:rsidRDefault="00E67F78" w:rsidP="001426ED">
      <w:pPr>
        <w:spacing w:after="120"/>
        <w:jc w:val="both"/>
        <w:rPr>
          <w:rFonts w:ascii="Arial" w:hAnsi="Arial" w:cs="Arial"/>
          <w:color w:val="000000" w:themeColor="text1"/>
          <w:sz w:val="22"/>
          <w:szCs w:val="22"/>
          <w:lang w:val="en-US"/>
        </w:rPr>
      </w:pPr>
      <w:r w:rsidRPr="00C96958">
        <w:rPr>
          <w:rFonts w:ascii="Arial" w:hAnsi="Arial" w:cs="Arial"/>
          <w:b/>
          <w:bCs/>
          <w:i/>
          <w:iCs/>
          <w:color w:val="000000" w:themeColor="text1"/>
          <w:sz w:val="22"/>
          <w:szCs w:val="22"/>
          <w:lang w:val="en-US"/>
        </w:rPr>
        <w:t>Summarizing these data,</w:t>
      </w:r>
      <w:r>
        <w:rPr>
          <w:rFonts w:ascii="Arial" w:hAnsi="Arial" w:cs="Arial"/>
          <w:b/>
          <w:bCs/>
          <w:i/>
          <w:iCs/>
          <w:color w:val="000000" w:themeColor="text1"/>
          <w:sz w:val="22"/>
          <w:szCs w:val="22"/>
          <w:lang w:val="en-US"/>
        </w:rPr>
        <w:t xml:space="preserve"> </w:t>
      </w:r>
      <w:r w:rsidRPr="003131F8">
        <w:rPr>
          <w:rFonts w:ascii="Arial" w:hAnsi="Arial" w:cs="Arial"/>
          <w:color w:val="000000" w:themeColor="text1"/>
          <w:sz w:val="22"/>
          <w:szCs w:val="22"/>
          <w:lang w:val="en-US"/>
        </w:rPr>
        <w:t xml:space="preserve">the </w:t>
      </w:r>
      <w:r w:rsidR="00756778">
        <w:rPr>
          <w:rFonts w:ascii="Arial" w:hAnsi="Arial" w:cs="Arial"/>
          <w:color w:val="000000" w:themeColor="text1"/>
          <w:sz w:val="22"/>
          <w:szCs w:val="22"/>
          <w:lang w:val="en-US"/>
        </w:rPr>
        <w:t>“</w:t>
      </w:r>
      <w:r w:rsidRPr="003131F8">
        <w:rPr>
          <w:rFonts w:ascii="Arial" w:hAnsi="Arial" w:cs="Arial"/>
          <w:color w:val="000000" w:themeColor="text1"/>
          <w:sz w:val="22"/>
          <w:szCs w:val="22"/>
          <w:lang w:val="en-US"/>
        </w:rPr>
        <w:t>Human Rights for Ukraine</w:t>
      </w:r>
      <w:r w:rsidR="00756778">
        <w:rPr>
          <w:rFonts w:ascii="Arial" w:hAnsi="Arial" w:cs="Arial"/>
          <w:color w:val="000000" w:themeColor="text1"/>
          <w:sz w:val="22"/>
          <w:szCs w:val="22"/>
          <w:lang w:val="en-US"/>
        </w:rPr>
        <w:t>”</w:t>
      </w:r>
      <w:r w:rsidRPr="003131F8">
        <w:rPr>
          <w:rFonts w:ascii="Arial" w:hAnsi="Arial" w:cs="Arial"/>
          <w:color w:val="000000" w:themeColor="text1"/>
          <w:sz w:val="22"/>
          <w:szCs w:val="22"/>
          <w:lang w:val="en-US"/>
        </w:rPr>
        <w:t xml:space="preserve"> </w:t>
      </w:r>
      <w:r w:rsidR="00756778">
        <w:rPr>
          <w:rFonts w:ascii="Arial" w:hAnsi="Arial" w:cs="Arial"/>
          <w:color w:val="000000" w:themeColor="text1"/>
          <w:sz w:val="22"/>
          <w:szCs w:val="22"/>
          <w:lang w:val="en-US"/>
        </w:rPr>
        <w:t>P</w:t>
      </w:r>
      <w:r w:rsidRPr="003131F8">
        <w:rPr>
          <w:rFonts w:ascii="Arial" w:hAnsi="Arial" w:cs="Arial"/>
          <w:color w:val="000000" w:themeColor="text1"/>
          <w:sz w:val="22"/>
          <w:szCs w:val="22"/>
          <w:lang w:val="en-US"/>
        </w:rPr>
        <w:t xml:space="preserve">roject has made commendable progress in developing comprehensive capacity-building initiatives designed to bolster the long-term sustainability of its objectives. The strategic approach, characterized by organizational development, institutional memory, training mechanisms, and multi-tiered networking, notably correlates with evidence gathered from key informants and focus group discussions. </w:t>
      </w:r>
    </w:p>
    <w:p w14:paraId="63E6E794" w14:textId="77777777" w:rsidR="00E67F78" w:rsidRPr="003131F8" w:rsidRDefault="00E67F78" w:rsidP="001426ED">
      <w:pPr>
        <w:spacing w:after="120"/>
        <w:jc w:val="both"/>
        <w:rPr>
          <w:rFonts w:ascii="Arial" w:hAnsi="Arial" w:cs="Arial"/>
          <w:color w:val="000000" w:themeColor="text1"/>
          <w:sz w:val="22"/>
          <w:szCs w:val="22"/>
          <w:lang w:val="en-US"/>
        </w:rPr>
      </w:pPr>
      <w:r w:rsidRPr="003131F8">
        <w:rPr>
          <w:rFonts w:ascii="Arial" w:hAnsi="Arial" w:cs="Arial"/>
          <w:color w:val="000000" w:themeColor="text1"/>
          <w:sz w:val="22"/>
          <w:szCs w:val="22"/>
          <w:lang w:val="en-US"/>
        </w:rPr>
        <w:t xml:space="preserve">However, to fortify the sustainability and exit strategies, it is essential to address several key challenges. First, diversifying funding sources and crafting a robust financial exit strategy will ensure long-term financial sustainability amid Ukraine's economic constraints. Second, regional coordinators require further specialization in procedural rights and court session monitoring to foster effectiveness. Third, there needs to be an expedited operationalization of the Experts Council and the database to strengthen the institutional memory and network of trained individuals. Moreover, alignment with evolving national strategies and international standards, such as the Paris Principle, is crucial for mitigating risks associated with political shifts. </w:t>
      </w:r>
    </w:p>
    <w:p w14:paraId="2C4F0CC2" w14:textId="77777777" w:rsidR="00E67F78" w:rsidRPr="003131F8" w:rsidRDefault="00E67F78" w:rsidP="001426ED">
      <w:pPr>
        <w:spacing w:after="120"/>
        <w:jc w:val="both"/>
        <w:rPr>
          <w:rFonts w:ascii="Arial" w:hAnsi="Arial" w:cs="Arial"/>
          <w:color w:val="000000" w:themeColor="text1"/>
          <w:sz w:val="22"/>
          <w:szCs w:val="22"/>
          <w:lang w:val="en-US"/>
        </w:rPr>
      </w:pPr>
      <w:r w:rsidRPr="003131F8">
        <w:rPr>
          <w:rFonts w:ascii="Arial" w:hAnsi="Arial" w:cs="Arial"/>
          <w:color w:val="000000" w:themeColor="text1"/>
          <w:sz w:val="22"/>
          <w:szCs w:val="22"/>
          <w:lang w:val="en-US"/>
        </w:rPr>
        <w:t xml:space="preserve">Staff retention strategies, including mentorship and ongoing training, are essential given high turnover rates. Additionally, fostering closer collaboration with CSOs could further reinforce sustainability by maintaining societal priorities on the public agenda. </w:t>
      </w:r>
    </w:p>
    <w:p w14:paraId="6FA928D8" w14:textId="77777777" w:rsidR="00E67F78" w:rsidRDefault="00E67F78" w:rsidP="001426ED">
      <w:pPr>
        <w:spacing w:after="240"/>
        <w:jc w:val="both"/>
        <w:rPr>
          <w:rFonts w:ascii="Arial" w:hAnsi="Arial" w:cs="Arial"/>
          <w:color w:val="000000" w:themeColor="text1"/>
          <w:sz w:val="22"/>
          <w:szCs w:val="22"/>
          <w:lang w:val="en-US"/>
        </w:rPr>
      </w:pPr>
      <w:r w:rsidRPr="003131F8">
        <w:rPr>
          <w:rFonts w:ascii="Arial" w:hAnsi="Arial" w:cs="Arial"/>
          <w:color w:val="000000" w:themeColor="text1"/>
          <w:sz w:val="22"/>
          <w:szCs w:val="22"/>
          <w:lang w:val="en-US"/>
        </w:rPr>
        <w:t>As for the aspects to be phased out, the project would benefit from minimizing activities susceptible to politicization. Doing so will not only strengthen the exit strategies but also ensure that the project remains resilient and focused on its core human rights objectives.</w:t>
      </w:r>
    </w:p>
    <w:p w14:paraId="4790D36A" w14:textId="77777777" w:rsidR="00E67F78" w:rsidRPr="006C2454" w:rsidRDefault="00E67F78" w:rsidP="001426ED">
      <w:pPr>
        <w:pStyle w:val="Heading3"/>
        <w:spacing w:after="120"/>
        <w:jc w:val="both"/>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Is there a best practice sustainability model that can be replicated in a future design?</w:t>
      </w:r>
    </w:p>
    <w:p w14:paraId="505F98D9" w14:textId="77777777" w:rsidR="00E67F78" w:rsidRPr="003131F8" w:rsidRDefault="00E67F78" w:rsidP="001426ED">
      <w:pPr>
        <w:spacing w:after="120"/>
        <w:jc w:val="both"/>
        <w:rPr>
          <w:rFonts w:ascii="Arial" w:hAnsi="Arial" w:cs="Arial"/>
          <w:i/>
          <w:iCs/>
          <w:color w:val="000000" w:themeColor="text1"/>
          <w:sz w:val="22"/>
          <w:szCs w:val="22"/>
          <w:lang w:val="en-US"/>
        </w:rPr>
      </w:pPr>
      <w:r w:rsidRPr="006C2454">
        <w:rPr>
          <w:rFonts w:ascii="Arial" w:hAnsi="Arial" w:cs="Arial"/>
          <w:i/>
          <w:iCs/>
          <w:color w:val="000000" w:themeColor="text1"/>
          <w:sz w:val="22"/>
          <w:szCs w:val="22"/>
          <w:lang w:val="en-US"/>
        </w:rPr>
        <w:t>Findings from the data collection from the KII and FGD with the Group 1</w:t>
      </w:r>
    </w:p>
    <w:p w14:paraId="7E779F49" w14:textId="77777777" w:rsidR="00E67F78" w:rsidRPr="006C2454" w:rsidRDefault="00E67F78" w:rsidP="001426ED">
      <w:pPr>
        <w:spacing w:after="120"/>
        <w:jc w:val="both"/>
        <w:rPr>
          <w:rFonts w:ascii="Arial" w:hAnsi="Arial" w:cs="Arial"/>
          <w:color w:val="000000" w:themeColor="text1"/>
          <w:sz w:val="22"/>
          <w:szCs w:val="22"/>
          <w:lang w:val="en-US"/>
        </w:rPr>
      </w:pPr>
      <w:r w:rsidRPr="003131F8">
        <w:rPr>
          <w:rFonts w:ascii="Arial" w:hAnsi="Arial" w:cs="Arial"/>
          <w:i/>
          <w:iCs/>
          <w:color w:val="000000" w:themeColor="text1"/>
          <w:sz w:val="22"/>
          <w:szCs w:val="22"/>
          <w:lang w:val="en-US"/>
        </w:rPr>
        <w:t>Knowledge Management and Partner Buy-In:</w:t>
      </w:r>
      <w:r>
        <w:rPr>
          <w:rFonts w:ascii="Arial" w:hAnsi="Arial" w:cs="Arial"/>
          <w:color w:val="000000" w:themeColor="text1"/>
          <w:sz w:val="22"/>
          <w:szCs w:val="22"/>
          <w:lang w:val="en-US"/>
        </w:rPr>
        <w:t xml:space="preserve"> </w:t>
      </w:r>
      <w:r w:rsidRPr="006C2454">
        <w:rPr>
          <w:rFonts w:ascii="Arial" w:hAnsi="Arial" w:cs="Arial"/>
          <w:color w:val="000000" w:themeColor="text1"/>
          <w:sz w:val="22"/>
          <w:szCs w:val="22"/>
          <w:lang w:val="en-US"/>
        </w:rPr>
        <w:t xml:space="preserve">According to the </w:t>
      </w:r>
      <w:r>
        <w:rPr>
          <w:rFonts w:ascii="Arial" w:hAnsi="Arial" w:cs="Arial"/>
          <w:color w:val="000000" w:themeColor="text1"/>
          <w:sz w:val="22"/>
          <w:szCs w:val="22"/>
          <w:lang w:val="en-US"/>
        </w:rPr>
        <w:t>interlocutors</w:t>
      </w:r>
      <w:r w:rsidRPr="006C2454">
        <w:rPr>
          <w:rFonts w:ascii="Arial" w:hAnsi="Arial" w:cs="Arial"/>
          <w:color w:val="000000" w:themeColor="text1"/>
          <w:sz w:val="22"/>
          <w:szCs w:val="22"/>
          <w:lang w:val="en-US"/>
        </w:rPr>
        <w:t xml:space="preserve">, there is a discernible limitation in the long-term sustainability of knowledge management systems if there is insufficient buy-in from partners. This is particularly noticeable for long-term training commitments. </w:t>
      </w:r>
      <w:r>
        <w:rPr>
          <w:rFonts w:ascii="Arial" w:hAnsi="Arial" w:cs="Arial"/>
          <w:color w:val="000000" w:themeColor="text1"/>
          <w:sz w:val="22"/>
          <w:szCs w:val="22"/>
          <w:lang w:val="en-US"/>
        </w:rPr>
        <w:t>Respectively, a</w:t>
      </w:r>
      <w:r w:rsidRPr="006C2454">
        <w:rPr>
          <w:rFonts w:ascii="Arial" w:hAnsi="Arial" w:cs="Arial"/>
          <w:color w:val="000000" w:themeColor="text1"/>
          <w:sz w:val="22"/>
          <w:szCs w:val="22"/>
          <w:lang w:val="en-US"/>
        </w:rPr>
        <w:t xml:space="preserve"> sustainable model should, from the beginning, integrate with the systems and platforms of partners to ensure mutual ownership and buy-in, especially for long-term initiatives.</w:t>
      </w:r>
    </w:p>
    <w:p w14:paraId="4E26A749" w14:textId="77777777" w:rsidR="00E67F78" w:rsidRPr="006C2454" w:rsidRDefault="00E67F78" w:rsidP="001426ED">
      <w:pPr>
        <w:spacing w:after="120"/>
        <w:jc w:val="both"/>
        <w:rPr>
          <w:rFonts w:ascii="Arial" w:hAnsi="Arial" w:cs="Arial"/>
          <w:color w:val="000000" w:themeColor="text1"/>
          <w:sz w:val="22"/>
          <w:szCs w:val="22"/>
          <w:lang w:val="en-US"/>
        </w:rPr>
      </w:pPr>
      <w:r w:rsidRPr="003D2321">
        <w:rPr>
          <w:rFonts w:ascii="Arial" w:hAnsi="Arial" w:cs="Arial"/>
          <w:i/>
          <w:iCs/>
          <w:color w:val="000000" w:themeColor="text1"/>
          <w:sz w:val="22"/>
          <w:szCs w:val="22"/>
          <w:lang w:val="en-US"/>
        </w:rPr>
        <w:t>Legislation-Based Support:</w:t>
      </w:r>
      <w:r>
        <w:rPr>
          <w:rFonts w:ascii="Arial" w:hAnsi="Arial" w:cs="Arial"/>
          <w:color w:val="000000" w:themeColor="text1"/>
          <w:sz w:val="22"/>
          <w:szCs w:val="22"/>
          <w:lang w:val="en-US"/>
        </w:rPr>
        <w:t xml:space="preserve"> </w:t>
      </w:r>
      <w:r w:rsidRPr="006C2454">
        <w:rPr>
          <w:rFonts w:ascii="Arial" w:hAnsi="Arial" w:cs="Arial"/>
          <w:color w:val="000000" w:themeColor="text1"/>
          <w:sz w:val="22"/>
          <w:szCs w:val="22"/>
          <w:lang w:val="en-US"/>
        </w:rPr>
        <w:t xml:space="preserve">The </w:t>
      </w:r>
      <w:r>
        <w:rPr>
          <w:rFonts w:ascii="Arial" w:hAnsi="Arial" w:cs="Arial"/>
          <w:color w:val="000000" w:themeColor="text1"/>
          <w:sz w:val="22"/>
          <w:szCs w:val="22"/>
          <w:lang w:val="en-US"/>
        </w:rPr>
        <w:t>interlocutors</w:t>
      </w:r>
      <w:r w:rsidRPr="006C2454">
        <w:rPr>
          <w:rFonts w:ascii="Arial" w:hAnsi="Arial" w:cs="Arial"/>
          <w:color w:val="000000" w:themeColor="text1"/>
          <w:sz w:val="22"/>
          <w:szCs w:val="22"/>
          <w:lang w:val="en-US"/>
        </w:rPr>
        <w:t xml:space="preserve"> underscored the importance of embedding policies in specific legislation rather than broadly defined activities for sustainable impact.</w:t>
      </w:r>
      <w:r>
        <w:rPr>
          <w:rFonts w:ascii="Arial" w:hAnsi="Arial" w:cs="Arial"/>
          <w:color w:val="000000" w:themeColor="text1"/>
          <w:sz w:val="22"/>
          <w:szCs w:val="22"/>
          <w:lang w:val="en-US"/>
        </w:rPr>
        <w:t xml:space="preserve"> </w:t>
      </w:r>
      <w:r>
        <w:rPr>
          <w:rFonts w:ascii="Arial" w:hAnsi="Arial" w:cs="Arial"/>
          <w:color w:val="000000" w:themeColor="text1"/>
          <w:sz w:val="22"/>
          <w:szCs w:val="22"/>
          <w:lang w:val="en-US"/>
        </w:rPr>
        <w:lastRenderedPageBreak/>
        <w:t>Respectively, p</w:t>
      </w:r>
      <w:r w:rsidRPr="006C2454">
        <w:rPr>
          <w:rFonts w:ascii="Arial" w:hAnsi="Arial" w:cs="Arial"/>
          <w:color w:val="000000" w:themeColor="text1"/>
          <w:sz w:val="22"/>
          <w:szCs w:val="22"/>
          <w:lang w:val="en-US"/>
        </w:rPr>
        <w:t xml:space="preserve">olicies and initiatives should be </w:t>
      </w:r>
      <w:r>
        <w:rPr>
          <w:rFonts w:ascii="Arial" w:hAnsi="Arial" w:cs="Arial"/>
          <w:color w:val="000000" w:themeColor="text1"/>
          <w:sz w:val="22"/>
          <w:szCs w:val="22"/>
          <w:lang w:val="en-US"/>
        </w:rPr>
        <w:t>bound</w:t>
      </w:r>
      <w:r w:rsidRPr="006C2454">
        <w:rPr>
          <w:rFonts w:ascii="Arial" w:hAnsi="Arial" w:cs="Arial"/>
          <w:color w:val="000000" w:themeColor="text1"/>
          <w:sz w:val="22"/>
          <w:szCs w:val="22"/>
          <w:lang w:val="en-US"/>
        </w:rPr>
        <w:t xml:space="preserve"> to specific legislation to create a sense of </w:t>
      </w:r>
      <w:r>
        <w:rPr>
          <w:rFonts w:ascii="Arial" w:hAnsi="Arial" w:cs="Arial"/>
          <w:color w:val="000000" w:themeColor="text1"/>
          <w:sz w:val="22"/>
          <w:szCs w:val="22"/>
          <w:lang w:val="en-US"/>
        </w:rPr>
        <w:t>commitment</w:t>
      </w:r>
      <w:r w:rsidRPr="006C2454">
        <w:rPr>
          <w:rFonts w:ascii="Arial" w:hAnsi="Arial" w:cs="Arial"/>
          <w:color w:val="000000" w:themeColor="text1"/>
          <w:sz w:val="22"/>
          <w:szCs w:val="22"/>
          <w:lang w:val="en-US"/>
        </w:rPr>
        <w:t xml:space="preserve"> and continuity.</w:t>
      </w:r>
    </w:p>
    <w:p w14:paraId="3BEC676C" w14:textId="77777777" w:rsidR="00E67F78" w:rsidRPr="006C2454" w:rsidRDefault="00E67F78" w:rsidP="001426ED">
      <w:pPr>
        <w:spacing w:after="120"/>
        <w:jc w:val="both"/>
        <w:rPr>
          <w:rFonts w:ascii="Arial" w:hAnsi="Arial" w:cs="Arial"/>
          <w:color w:val="000000" w:themeColor="text1"/>
          <w:sz w:val="22"/>
          <w:szCs w:val="22"/>
          <w:lang w:val="en-US"/>
        </w:rPr>
      </w:pPr>
      <w:r w:rsidRPr="003D2321">
        <w:rPr>
          <w:rFonts w:ascii="Arial" w:hAnsi="Arial" w:cs="Arial"/>
          <w:i/>
          <w:iCs/>
          <w:color w:val="000000" w:themeColor="text1"/>
          <w:sz w:val="22"/>
          <w:szCs w:val="22"/>
          <w:lang w:val="en-US"/>
        </w:rPr>
        <w:t>Stakeholder Engagement in Product Development:</w:t>
      </w:r>
      <w:r>
        <w:rPr>
          <w:rFonts w:ascii="Arial" w:hAnsi="Arial" w:cs="Arial"/>
          <w:color w:val="000000" w:themeColor="text1"/>
          <w:sz w:val="22"/>
          <w:szCs w:val="22"/>
          <w:lang w:val="en-US"/>
        </w:rPr>
        <w:t xml:space="preserve"> </w:t>
      </w:r>
      <w:r w:rsidRPr="006C2454">
        <w:rPr>
          <w:rFonts w:ascii="Arial" w:hAnsi="Arial" w:cs="Arial"/>
          <w:color w:val="000000" w:themeColor="text1"/>
          <w:sz w:val="22"/>
          <w:szCs w:val="22"/>
          <w:lang w:val="en-US"/>
        </w:rPr>
        <w:t>Sustainable impact was also associated with the involvement of stakeholders in the development of project outputs.</w:t>
      </w:r>
      <w:r>
        <w:rPr>
          <w:rFonts w:ascii="Arial" w:hAnsi="Arial" w:cs="Arial"/>
          <w:color w:val="000000" w:themeColor="text1"/>
          <w:sz w:val="22"/>
          <w:szCs w:val="22"/>
          <w:lang w:val="en-US"/>
        </w:rPr>
        <w:t xml:space="preserve"> Correspondingly, further involvement of </w:t>
      </w:r>
      <w:r w:rsidRPr="006C2454">
        <w:rPr>
          <w:rFonts w:ascii="Arial" w:hAnsi="Arial" w:cs="Arial"/>
          <w:color w:val="000000" w:themeColor="text1"/>
          <w:sz w:val="22"/>
          <w:szCs w:val="22"/>
          <w:lang w:val="en-US"/>
        </w:rPr>
        <w:t>relevant stakeholders in the crafting of deliverables to ensure they are well-aligned with the needs and capacities of those stakeholders.</w:t>
      </w:r>
    </w:p>
    <w:p w14:paraId="77487425" w14:textId="77777777" w:rsidR="00E67F78" w:rsidRPr="006C2454" w:rsidRDefault="00E67F78" w:rsidP="001426ED">
      <w:pPr>
        <w:spacing w:after="120"/>
        <w:jc w:val="both"/>
        <w:rPr>
          <w:rFonts w:ascii="Arial" w:hAnsi="Arial" w:cs="Arial"/>
          <w:color w:val="000000" w:themeColor="text1"/>
          <w:sz w:val="22"/>
          <w:szCs w:val="22"/>
          <w:lang w:val="en-US"/>
        </w:rPr>
      </w:pPr>
      <w:r w:rsidRPr="003D2321">
        <w:rPr>
          <w:rFonts w:ascii="Arial" w:hAnsi="Arial" w:cs="Arial"/>
          <w:i/>
          <w:iCs/>
          <w:color w:val="000000" w:themeColor="text1"/>
          <w:sz w:val="22"/>
          <w:szCs w:val="22"/>
          <w:lang w:val="en-US"/>
        </w:rPr>
        <w:t>Adaptability to New Contexts:</w:t>
      </w:r>
      <w:r>
        <w:rPr>
          <w:rFonts w:ascii="Arial" w:hAnsi="Arial" w:cs="Arial"/>
          <w:color w:val="000000" w:themeColor="text1"/>
          <w:sz w:val="22"/>
          <w:szCs w:val="22"/>
          <w:lang w:val="en-US"/>
        </w:rPr>
        <w:t xml:space="preserve"> </w:t>
      </w:r>
      <w:r w:rsidRPr="006C2454">
        <w:rPr>
          <w:rFonts w:ascii="Arial" w:hAnsi="Arial" w:cs="Arial"/>
          <w:color w:val="000000" w:themeColor="text1"/>
          <w:sz w:val="22"/>
          <w:szCs w:val="22"/>
          <w:lang w:val="en-US"/>
        </w:rPr>
        <w:t>The project demonstrated adaptability by transitioning to digital products in the wake of COVID-19. This points to a resilience that is crucial for long-term sustainability.</w:t>
      </w:r>
      <w:r>
        <w:rPr>
          <w:rFonts w:ascii="Arial" w:hAnsi="Arial" w:cs="Arial"/>
          <w:color w:val="000000" w:themeColor="text1"/>
          <w:sz w:val="22"/>
          <w:szCs w:val="22"/>
          <w:lang w:val="en-US"/>
        </w:rPr>
        <w:t xml:space="preserve"> Consequently, f</w:t>
      </w:r>
      <w:r w:rsidRPr="006C2454">
        <w:rPr>
          <w:rFonts w:ascii="Arial" w:hAnsi="Arial" w:cs="Arial"/>
          <w:color w:val="000000" w:themeColor="text1"/>
          <w:sz w:val="22"/>
          <w:szCs w:val="22"/>
          <w:lang w:val="en-US"/>
        </w:rPr>
        <w:t>uture designs must incorporate adaptive mechanisms to respond to changing contexts effectively.</w:t>
      </w:r>
    </w:p>
    <w:p w14:paraId="319CAE72" w14:textId="77777777" w:rsidR="00E67F78" w:rsidRPr="006C2454" w:rsidRDefault="00E67F78" w:rsidP="001426ED">
      <w:pPr>
        <w:spacing w:after="120"/>
        <w:rPr>
          <w:rFonts w:ascii="Arial" w:hAnsi="Arial" w:cs="Arial"/>
          <w:i/>
          <w:iCs/>
          <w:color w:val="000000" w:themeColor="text1"/>
          <w:sz w:val="22"/>
          <w:szCs w:val="22"/>
          <w:lang w:val="en-US"/>
        </w:rPr>
      </w:pPr>
      <w:r w:rsidRPr="006C2454">
        <w:rPr>
          <w:rFonts w:ascii="Arial" w:hAnsi="Arial" w:cs="Arial"/>
          <w:i/>
          <w:iCs/>
          <w:color w:val="000000" w:themeColor="text1"/>
          <w:sz w:val="22"/>
          <w:szCs w:val="22"/>
          <w:lang w:val="en-US"/>
        </w:rPr>
        <w:t>Findings from the data collection from the KII with the Group 2</w:t>
      </w:r>
    </w:p>
    <w:p w14:paraId="62DD20C1" w14:textId="77777777" w:rsidR="00E67F78" w:rsidRPr="006C2454" w:rsidRDefault="00E67F78" w:rsidP="001426ED">
      <w:pPr>
        <w:spacing w:after="120"/>
        <w:jc w:val="both"/>
        <w:rPr>
          <w:rFonts w:ascii="Arial" w:hAnsi="Arial" w:cs="Arial"/>
          <w:color w:val="000000" w:themeColor="text1"/>
          <w:sz w:val="22"/>
          <w:szCs w:val="22"/>
          <w:lang w:val="en-US"/>
        </w:rPr>
      </w:pPr>
      <w:r w:rsidRPr="003D2321">
        <w:rPr>
          <w:rFonts w:ascii="Arial" w:hAnsi="Arial" w:cs="Arial"/>
          <w:i/>
          <w:iCs/>
          <w:color w:val="000000" w:themeColor="text1"/>
          <w:sz w:val="22"/>
          <w:szCs w:val="22"/>
          <w:lang w:val="en-US"/>
        </w:rPr>
        <w:t>Team Structure:</w:t>
      </w:r>
      <w:r>
        <w:rPr>
          <w:rFonts w:ascii="Arial" w:hAnsi="Arial" w:cs="Arial"/>
          <w:color w:val="000000" w:themeColor="text1"/>
          <w:sz w:val="22"/>
          <w:szCs w:val="22"/>
          <w:lang w:val="en-US"/>
        </w:rPr>
        <w:t xml:space="preserve"> </w:t>
      </w:r>
      <w:r w:rsidRPr="006C2454">
        <w:rPr>
          <w:rFonts w:ascii="Arial" w:hAnsi="Arial" w:cs="Arial"/>
          <w:color w:val="000000" w:themeColor="text1"/>
          <w:sz w:val="22"/>
          <w:szCs w:val="22"/>
          <w:lang w:val="en-US"/>
        </w:rPr>
        <w:t xml:space="preserve">The </w:t>
      </w:r>
      <w:r>
        <w:rPr>
          <w:rFonts w:ascii="Arial" w:hAnsi="Arial" w:cs="Arial"/>
          <w:color w:val="000000" w:themeColor="text1"/>
          <w:sz w:val="22"/>
          <w:szCs w:val="22"/>
          <w:lang w:val="en-US"/>
        </w:rPr>
        <w:t>interlocutors</w:t>
      </w:r>
      <w:r w:rsidRPr="006C2454">
        <w:rPr>
          <w:rFonts w:ascii="Arial" w:hAnsi="Arial" w:cs="Arial"/>
          <w:color w:val="000000" w:themeColor="text1"/>
          <w:sz w:val="22"/>
          <w:szCs w:val="22"/>
          <w:lang w:val="en-US"/>
        </w:rPr>
        <w:t xml:space="preserve"> emphasized the importance of a strong team that addresses the needs of the implementing partners. While the structure and strength of the team are not explicitly linked to sustainability, having a team that is responsive to the needs of the project stakeholders suggests that there is an adaptable, and potentially sustainable, framework in place. </w:t>
      </w:r>
    </w:p>
    <w:p w14:paraId="583E880B" w14:textId="77777777" w:rsidR="00E67F78" w:rsidRPr="006C2454" w:rsidRDefault="00E67F78" w:rsidP="001426ED">
      <w:pPr>
        <w:spacing w:after="120"/>
        <w:jc w:val="both"/>
        <w:rPr>
          <w:rFonts w:ascii="Arial" w:hAnsi="Arial" w:cs="Arial"/>
          <w:color w:val="000000" w:themeColor="text1"/>
          <w:sz w:val="22"/>
          <w:szCs w:val="22"/>
          <w:lang w:val="en-US"/>
        </w:rPr>
      </w:pPr>
      <w:r w:rsidRPr="003D2321">
        <w:rPr>
          <w:rFonts w:ascii="Arial" w:hAnsi="Arial" w:cs="Arial"/>
          <w:i/>
          <w:iCs/>
          <w:color w:val="000000" w:themeColor="text1"/>
          <w:sz w:val="22"/>
          <w:szCs w:val="22"/>
          <w:lang w:val="en-US"/>
        </w:rPr>
        <w:t>Transparency in Procedures:</w:t>
      </w:r>
      <w:r>
        <w:rPr>
          <w:rFonts w:ascii="Arial" w:hAnsi="Arial" w:cs="Arial"/>
          <w:color w:val="000000" w:themeColor="text1"/>
          <w:sz w:val="22"/>
          <w:szCs w:val="22"/>
          <w:lang w:val="en-US"/>
        </w:rPr>
        <w:t xml:space="preserve"> </w:t>
      </w:r>
      <w:r w:rsidRPr="006C2454">
        <w:rPr>
          <w:rFonts w:ascii="Arial" w:hAnsi="Arial" w:cs="Arial"/>
          <w:color w:val="000000" w:themeColor="text1"/>
          <w:sz w:val="22"/>
          <w:szCs w:val="22"/>
          <w:lang w:val="en-US"/>
        </w:rPr>
        <w:t xml:space="preserve">The </w:t>
      </w:r>
      <w:r>
        <w:rPr>
          <w:rFonts w:ascii="Arial" w:hAnsi="Arial" w:cs="Arial"/>
          <w:color w:val="000000" w:themeColor="text1"/>
          <w:sz w:val="22"/>
          <w:szCs w:val="22"/>
          <w:lang w:val="en-US"/>
        </w:rPr>
        <w:t>interlocutors</w:t>
      </w:r>
      <w:r w:rsidRPr="006C2454">
        <w:rPr>
          <w:rFonts w:ascii="Arial" w:hAnsi="Arial" w:cs="Arial"/>
          <w:color w:val="000000" w:themeColor="text1"/>
          <w:sz w:val="22"/>
          <w:szCs w:val="22"/>
          <w:lang w:val="en-US"/>
        </w:rPr>
        <w:t xml:space="preserve"> also highlighted the project's transparency in procedural aspects. Transparency can be an essential element in a sustainability model as it fosters trust, enhances stakeholder engagement, and contributes to robust governance structures. In the HR4U project, transparency was particularly noted in terms of clarity about </w:t>
      </w:r>
      <w:r>
        <w:rPr>
          <w:rFonts w:ascii="Arial" w:hAnsi="Arial" w:cs="Arial"/>
          <w:color w:val="000000" w:themeColor="text1"/>
          <w:sz w:val="22"/>
          <w:szCs w:val="22"/>
          <w:lang w:val="en-US"/>
        </w:rPr>
        <w:t>“</w:t>
      </w:r>
      <w:r w:rsidRPr="006C2454">
        <w:rPr>
          <w:rFonts w:ascii="Arial" w:hAnsi="Arial" w:cs="Arial"/>
          <w:color w:val="000000" w:themeColor="text1"/>
          <w:sz w:val="22"/>
          <w:szCs w:val="22"/>
          <w:lang w:val="en-US"/>
        </w:rPr>
        <w:t>what was happening and when</w:t>
      </w:r>
      <w:r>
        <w:rPr>
          <w:rFonts w:ascii="Arial" w:hAnsi="Arial" w:cs="Arial"/>
          <w:color w:val="000000" w:themeColor="text1"/>
          <w:sz w:val="22"/>
          <w:szCs w:val="22"/>
          <w:lang w:val="en-US"/>
        </w:rPr>
        <w:t>”</w:t>
      </w:r>
      <w:r w:rsidRPr="006C2454">
        <w:rPr>
          <w:rFonts w:ascii="Arial" w:hAnsi="Arial" w:cs="Arial"/>
          <w:color w:val="000000" w:themeColor="text1"/>
          <w:sz w:val="22"/>
          <w:szCs w:val="22"/>
          <w:lang w:val="en-US"/>
        </w:rPr>
        <w:t xml:space="preserve">. This clarity allowed the </w:t>
      </w:r>
      <w:r>
        <w:rPr>
          <w:rFonts w:ascii="Arial" w:hAnsi="Arial" w:cs="Arial"/>
          <w:color w:val="000000" w:themeColor="text1"/>
          <w:sz w:val="22"/>
          <w:szCs w:val="22"/>
          <w:lang w:val="en-US"/>
        </w:rPr>
        <w:t>beneficiaries</w:t>
      </w:r>
      <w:r w:rsidRPr="006C2454">
        <w:rPr>
          <w:rFonts w:ascii="Arial" w:hAnsi="Arial" w:cs="Arial"/>
          <w:color w:val="000000" w:themeColor="text1"/>
          <w:sz w:val="22"/>
          <w:szCs w:val="22"/>
          <w:lang w:val="en-US"/>
        </w:rPr>
        <w:t xml:space="preserve"> to anticipate the assistance they would be receiving, thereby enabling better planning and resource allocation on their end.</w:t>
      </w:r>
    </w:p>
    <w:p w14:paraId="71F5F877" w14:textId="77777777" w:rsidR="00E67F78" w:rsidRPr="006C2454" w:rsidRDefault="00E67F78" w:rsidP="001426ED">
      <w:pPr>
        <w:spacing w:after="120"/>
        <w:jc w:val="both"/>
        <w:rPr>
          <w:rFonts w:ascii="Arial" w:hAnsi="Arial" w:cs="Arial"/>
          <w:color w:val="000000" w:themeColor="text1"/>
          <w:sz w:val="22"/>
          <w:szCs w:val="22"/>
          <w:lang w:val="en-US"/>
        </w:rPr>
      </w:pPr>
      <w:r w:rsidRPr="00807660">
        <w:rPr>
          <w:rFonts w:ascii="Arial" w:hAnsi="Arial" w:cs="Arial"/>
          <w:i/>
          <w:iCs/>
          <w:color w:val="000000" w:themeColor="text1"/>
          <w:sz w:val="22"/>
          <w:szCs w:val="22"/>
          <w:lang w:val="en-US"/>
        </w:rPr>
        <w:t>Anticipation and Planning:</w:t>
      </w:r>
      <w:r>
        <w:rPr>
          <w:rFonts w:ascii="Arial" w:hAnsi="Arial" w:cs="Arial"/>
          <w:color w:val="000000" w:themeColor="text1"/>
          <w:sz w:val="22"/>
          <w:szCs w:val="22"/>
          <w:lang w:val="en-US"/>
        </w:rPr>
        <w:t xml:space="preserve"> </w:t>
      </w:r>
      <w:r w:rsidRPr="006C2454">
        <w:rPr>
          <w:rFonts w:ascii="Arial" w:hAnsi="Arial" w:cs="Arial"/>
          <w:color w:val="000000" w:themeColor="text1"/>
          <w:sz w:val="22"/>
          <w:szCs w:val="22"/>
          <w:lang w:val="en-US"/>
        </w:rPr>
        <w:t xml:space="preserve">The project's transparency permitted </w:t>
      </w:r>
      <w:r>
        <w:rPr>
          <w:rFonts w:ascii="Arial" w:hAnsi="Arial" w:cs="Arial"/>
          <w:color w:val="000000" w:themeColor="text1"/>
          <w:sz w:val="22"/>
          <w:szCs w:val="22"/>
          <w:lang w:val="en-US"/>
        </w:rPr>
        <w:t>beneficiaries</w:t>
      </w:r>
      <w:r w:rsidRPr="006C2454">
        <w:rPr>
          <w:rFonts w:ascii="Arial" w:hAnsi="Arial" w:cs="Arial"/>
          <w:color w:val="000000" w:themeColor="text1"/>
          <w:sz w:val="22"/>
          <w:szCs w:val="22"/>
          <w:lang w:val="en-US"/>
        </w:rPr>
        <w:t xml:space="preserve"> to anticipate the assistance they would receive, thus empowering them to take proactive measures. This forward-looking approach, facilitated by the project's modus operandi, can be seen as a sustainability-enabling factor. It provides stakeholders with the necessary information to plan effectively, thereby potentially ensuring the project's outcomes can be sustained beyond its lifecycle.</w:t>
      </w:r>
    </w:p>
    <w:p w14:paraId="0449F1B5" w14:textId="77777777" w:rsidR="00E67F78" w:rsidRPr="006C2454" w:rsidRDefault="00E67F78" w:rsidP="001426ED">
      <w:pPr>
        <w:spacing w:after="120"/>
        <w:rPr>
          <w:rFonts w:ascii="Arial" w:hAnsi="Arial" w:cs="Arial"/>
          <w:i/>
          <w:iCs/>
          <w:sz w:val="22"/>
          <w:szCs w:val="22"/>
          <w:lang w:val="en-US"/>
        </w:rPr>
      </w:pPr>
      <w:r w:rsidRPr="006C2454">
        <w:rPr>
          <w:rFonts w:ascii="Arial" w:hAnsi="Arial" w:cs="Arial"/>
          <w:i/>
          <w:iCs/>
          <w:sz w:val="22"/>
          <w:szCs w:val="22"/>
          <w:lang w:val="en-US"/>
        </w:rPr>
        <w:t>Questionnaires findings</w:t>
      </w:r>
    </w:p>
    <w:p w14:paraId="23CA65A0" w14:textId="77777777" w:rsidR="00E67F78" w:rsidRPr="006C2454"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The question</w:t>
      </w:r>
      <w:r w:rsidRPr="0004767F">
        <w:rPr>
          <w:rFonts w:ascii="Arial" w:hAnsi="Arial" w:cs="Arial"/>
          <w:i/>
          <w:iCs/>
          <w:color w:val="000000" w:themeColor="text1"/>
          <w:sz w:val="22"/>
          <w:szCs w:val="22"/>
          <w:lang w:val="en-US"/>
        </w:rPr>
        <w:t xml:space="preserve"> “Can you point out a successful activity or approach in this project that you think it could be used again in future similar projects?”</w:t>
      </w:r>
      <w:r>
        <w:rPr>
          <w:rFonts w:ascii="Arial" w:hAnsi="Arial" w:cs="Arial"/>
          <w:color w:val="000000" w:themeColor="text1"/>
          <w:sz w:val="22"/>
          <w:szCs w:val="22"/>
          <w:lang w:val="en-US"/>
        </w:rPr>
        <w:t xml:space="preserve"> was </w:t>
      </w:r>
      <w:r w:rsidRPr="006C2454">
        <w:rPr>
          <w:rFonts w:ascii="Arial" w:hAnsi="Arial" w:cs="Arial"/>
          <w:color w:val="000000" w:themeColor="text1"/>
          <w:sz w:val="22"/>
          <w:szCs w:val="22"/>
          <w:lang w:val="en-US"/>
        </w:rPr>
        <w:t>designed to elicit respondent opinions about the replicability and effectiveness of specific components within a project.</w:t>
      </w:r>
    </w:p>
    <w:p w14:paraId="26A97FCC" w14:textId="77777777" w:rsidR="00E67F78" w:rsidRPr="006C2454" w:rsidRDefault="00E67F78" w:rsidP="001426ED">
      <w:pPr>
        <w:spacing w:after="120"/>
        <w:jc w:val="both"/>
        <w:rPr>
          <w:rFonts w:ascii="Arial" w:hAnsi="Arial" w:cs="Arial"/>
          <w:color w:val="000000" w:themeColor="text1"/>
          <w:sz w:val="22"/>
          <w:szCs w:val="22"/>
          <w:lang w:val="en-US"/>
        </w:rPr>
      </w:pPr>
      <w:r>
        <w:rPr>
          <w:rFonts w:ascii="Arial" w:hAnsi="Arial" w:cs="Arial"/>
          <w:color w:val="000000" w:themeColor="text1"/>
          <w:sz w:val="22"/>
          <w:szCs w:val="22"/>
          <w:lang w:val="en-US"/>
        </w:rPr>
        <w:t xml:space="preserve">The analysis of themes proposed by respondents outlines the following results: </w:t>
      </w:r>
    </w:p>
    <w:p w14:paraId="4F987253" w14:textId="77777777" w:rsidR="00E67F78" w:rsidRPr="00F75D28" w:rsidRDefault="00E67F78" w:rsidP="001426ED">
      <w:pPr>
        <w:pStyle w:val="ListParagraph"/>
        <w:numPr>
          <w:ilvl w:val="0"/>
          <w:numId w:val="97"/>
        </w:numPr>
        <w:spacing w:after="120"/>
        <w:ind w:left="357" w:hanging="357"/>
        <w:contextualSpacing w:val="0"/>
        <w:jc w:val="both"/>
        <w:rPr>
          <w:rFonts w:ascii="Arial" w:hAnsi="Arial" w:cs="Arial"/>
          <w:color w:val="000000" w:themeColor="text1"/>
          <w:sz w:val="22"/>
          <w:szCs w:val="22"/>
          <w:lang w:val="en-US"/>
        </w:rPr>
      </w:pPr>
      <w:r w:rsidRPr="00F75D28">
        <w:rPr>
          <w:rFonts w:ascii="Arial" w:hAnsi="Arial" w:cs="Arial"/>
          <w:color w:val="000000" w:themeColor="text1"/>
          <w:sz w:val="22"/>
          <w:szCs w:val="22"/>
          <w:lang w:val="en-US"/>
        </w:rPr>
        <w:t xml:space="preserve">Monitoring Activities: </w:t>
      </w:r>
      <w:r w:rsidRPr="006C2454">
        <w:rPr>
          <w:rFonts w:ascii="Arial" w:hAnsi="Arial" w:cs="Arial"/>
          <w:color w:val="000000" w:themeColor="text1"/>
          <w:sz w:val="22"/>
          <w:szCs w:val="22"/>
          <w:lang w:val="en-US"/>
        </w:rPr>
        <w:t>Respondents mentioned the success of annual monitoring visits, or monitoring the situation in the country, city, or community, as a successful approach that can be used in the future</w:t>
      </w:r>
      <w:r>
        <w:rPr>
          <w:rFonts w:ascii="Arial" w:hAnsi="Arial" w:cs="Arial"/>
          <w:color w:val="000000" w:themeColor="text1"/>
          <w:sz w:val="22"/>
          <w:szCs w:val="22"/>
          <w:lang w:val="en-US"/>
        </w:rPr>
        <w:t xml:space="preserve"> (mentioned in 8 responses),</w:t>
      </w:r>
    </w:p>
    <w:p w14:paraId="4F612E6F" w14:textId="25A7C802" w:rsidR="00E67F78" w:rsidRPr="008B3C32" w:rsidRDefault="00E67F78" w:rsidP="001426ED">
      <w:pPr>
        <w:pStyle w:val="ListParagraph"/>
        <w:numPr>
          <w:ilvl w:val="0"/>
          <w:numId w:val="97"/>
        </w:numPr>
        <w:spacing w:after="120"/>
        <w:ind w:left="357" w:hanging="357"/>
        <w:contextualSpacing w:val="0"/>
        <w:jc w:val="both"/>
        <w:rPr>
          <w:rFonts w:ascii="Arial" w:hAnsi="Arial" w:cs="Arial"/>
          <w:color w:val="000000" w:themeColor="text1"/>
          <w:sz w:val="22"/>
          <w:szCs w:val="22"/>
          <w:lang w:val="en-US"/>
        </w:rPr>
      </w:pPr>
      <w:r w:rsidRPr="008B3C32">
        <w:rPr>
          <w:rFonts w:ascii="Arial" w:hAnsi="Arial" w:cs="Arial"/>
          <w:color w:val="000000" w:themeColor="text1"/>
          <w:sz w:val="22"/>
          <w:szCs w:val="22"/>
          <w:lang w:val="en-US"/>
        </w:rPr>
        <w:t xml:space="preserve">Educational and Training Activities: Respondents highlighted the importance of educational and awareness-raising activities, particularly aimed at various groups like students, police officers, public servants, and the </w:t>
      </w:r>
      <w:proofErr w:type="gramStart"/>
      <w:r w:rsidRPr="008B3C32">
        <w:rPr>
          <w:rFonts w:ascii="Arial" w:hAnsi="Arial" w:cs="Arial"/>
          <w:color w:val="000000" w:themeColor="text1"/>
          <w:sz w:val="22"/>
          <w:szCs w:val="22"/>
          <w:lang w:val="en-US"/>
        </w:rPr>
        <w:t>general public</w:t>
      </w:r>
      <w:proofErr w:type="gramEnd"/>
      <w:r w:rsidRPr="008B3C32">
        <w:rPr>
          <w:rFonts w:ascii="Arial" w:hAnsi="Arial" w:cs="Arial"/>
          <w:color w:val="000000" w:themeColor="text1"/>
          <w:sz w:val="22"/>
          <w:szCs w:val="22"/>
          <w:lang w:val="en-US"/>
        </w:rPr>
        <w:t xml:space="preserve"> (mentioned in 7 responses).</w:t>
      </w:r>
    </w:p>
    <w:p w14:paraId="5E3F30E3" w14:textId="77777777" w:rsidR="00E67F78" w:rsidRPr="00F75D28" w:rsidRDefault="00E67F78" w:rsidP="001426ED">
      <w:pPr>
        <w:pStyle w:val="ListParagraph"/>
        <w:numPr>
          <w:ilvl w:val="0"/>
          <w:numId w:val="97"/>
        </w:numPr>
        <w:spacing w:after="120"/>
        <w:ind w:left="357" w:hanging="357"/>
        <w:contextualSpacing w:val="0"/>
        <w:jc w:val="both"/>
        <w:rPr>
          <w:rFonts w:ascii="Arial" w:hAnsi="Arial" w:cs="Arial"/>
          <w:color w:val="000000" w:themeColor="text1"/>
          <w:sz w:val="22"/>
          <w:szCs w:val="22"/>
          <w:lang w:val="en-US"/>
        </w:rPr>
      </w:pPr>
      <w:r w:rsidRPr="00F75D28">
        <w:rPr>
          <w:rFonts w:ascii="Arial" w:hAnsi="Arial" w:cs="Arial"/>
          <w:color w:val="000000" w:themeColor="text1"/>
          <w:sz w:val="22"/>
          <w:szCs w:val="22"/>
          <w:lang w:val="en-US"/>
        </w:rPr>
        <w:t xml:space="preserve">Research and Sociological Studies: </w:t>
      </w:r>
      <w:r w:rsidRPr="00560CFF">
        <w:rPr>
          <w:rFonts w:ascii="Arial" w:hAnsi="Arial" w:cs="Arial"/>
          <w:color w:val="000000" w:themeColor="text1"/>
          <w:sz w:val="22"/>
          <w:szCs w:val="22"/>
          <w:lang w:val="en-US"/>
        </w:rPr>
        <w:t>Respondents emphasized the importance of sociological studies for understanding the perception of human rights in Ukrainian society</w:t>
      </w:r>
      <w:r>
        <w:rPr>
          <w:rFonts w:ascii="Arial" w:hAnsi="Arial" w:cs="Arial"/>
          <w:color w:val="000000" w:themeColor="text1"/>
          <w:sz w:val="22"/>
          <w:szCs w:val="22"/>
          <w:lang w:val="en-US"/>
        </w:rPr>
        <w:t xml:space="preserve"> (mentioned in 5 responses).</w:t>
      </w:r>
    </w:p>
    <w:p w14:paraId="39436921" w14:textId="77777777" w:rsidR="00E67F78" w:rsidRPr="00F75D28" w:rsidRDefault="00E67F78" w:rsidP="001426ED">
      <w:pPr>
        <w:pStyle w:val="ListParagraph"/>
        <w:numPr>
          <w:ilvl w:val="0"/>
          <w:numId w:val="97"/>
        </w:numPr>
        <w:spacing w:after="120"/>
        <w:ind w:left="357" w:hanging="357"/>
        <w:contextualSpacing w:val="0"/>
        <w:jc w:val="both"/>
        <w:rPr>
          <w:rFonts w:ascii="Arial" w:hAnsi="Arial" w:cs="Arial"/>
          <w:color w:val="000000" w:themeColor="text1"/>
          <w:sz w:val="22"/>
          <w:szCs w:val="22"/>
          <w:lang w:val="en-US"/>
        </w:rPr>
      </w:pPr>
      <w:r w:rsidRPr="00F75D28">
        <w:rPr>
          <w:rFonts w:ascii="Arial" w:hAnsi="Arial" w:cs="Arial"/>
          <w:color w:val="000000" w:themeColor="text1"/>
          <w:sz w:val="22"/>
          <w:szCs w:val="22"/>
          <w:lang w:val="en-US"/>
        </w:rPr>
        <w:t xml:space="preserve">National Preventive Mechanism: </w:t>
      </w:r>
      <w:r w:rsidRPr="006C2454">
        <w:rPr>
          <w:rFonts w:ascii="Arial" w:hAnsi="Arial" w:cs="Arial"/>
          <w:color w:val="000000" w:themeColor="text1"/>
          <w:sz w:val="22"/>
          <w:szCs w:val="22"/>
          <w:lang w:val="en-US"/>
        </w:rPr>
        <w:t>Respondents noted the continued implementation of the National Preventive Mechanism, with some mentioning its practical experience as invaluable</w:t>
      </w:r>
      <w:r>
        <w:rPr>
          <w:rFonts w:ascii="Arial" w:hAnsi="Arial" w:cs="Arial"/>
          <w:color w:val="000000" w:themeColor="text1"/>
          <w:sz w:val="22"/>
          <w:szCs w:val="22"/>
          <w:lang w:val="en-US"/>
        </w:rPr>
        <w:t xml:space="preserve"> (mentioned in 5 responses).</w:t>
      </w:r>
    </w:p>
    <w:p w14:paraId="2526B2FA" w14:textId="30B0AD99" w:rsidR="00E67F78" w:rsidRPr="008B3C32" w:rsidRDefault="00E67F78" w:rsidP="001426ED">
      <w:pPr>
        <w:pStyle w:val="ListParagraph"/>
        <w:numPr>
          <w:ilvl w:val="0"/>
          <w:numId w:val="97"/>
        </w:numPr>
        <w:spacing w:after="120"/>
        <w:ind w:left="357" w:hanging="357"/>
        <w:contextualSpacing w:val="0"/>
        <w:jc w:val="both"/>
        <w:rPr>
          <w:rFonts w:ascii="Arial" w:hAnsi="Arial" w:cs="Arial"/>
          <w:color w:val="000000" w:themeColor="text1"/>
          <w:sz w:val="22"/>
          <w:szCs w:val="22"/>
          <w:lang w:val="en-US"/>
        </w:rPr>
      </w:pPr>
      <w:r w:rsidRPr="008B3C32">
        <w:rPr>
          <w:rFonts w:ascii="Arial" w:hAnsi="Arial" w:cs="Arial"/>
          <w:color w:val="000000" w:themeColor="text1"/>
          <w:sz w:val="22"/>
          <w:szCs w:val="22"/>
          <w:lang w:val="en-US"/>
        </w:rPr>
        <w:lastRenderedPageBreak/>
        <w:t>Innovative Teaching Methods: The use of innovative learning methods, such as audio-visual products like documentary films and animated films, was highlighted as well (mentioned in 3 responses).</w:t>
      </w:r>
    </w:p>
    <w:p w14:paraId="58ACDBB6" w14:textId="77777777" w:rsidR="00E67F78" w:rsidRPr="008B0E8E" w:rsidRDefault="00E67F78" w:rsidP="001426ED">
      <w:pPr>
        <w:spacing w:after="120"/>
        <w:jc w:val="both"/>
        <w:rPr>
          <w:rFonts w:ascii="Arial" w:hAnsi="Arial" w:cs="Arial"/>
          <w:color w:val="000000" w:themeColor="text1"/>
          <w:sz w:val="22"/>
          <w:szCs w:val="22"/>
          <w:lang w:val="en-US"/>
        </w:rPr>
      </w:pPr>
      <w:r w:rsidRPr="00C96958">
        <w:rPr>
          <w:rFonts w:ascii="Arial" w:hAnsi="Arial" w:cs="Arial"/>
          <w:b/>
          <w:bCs/>
          <w:i/>
          <w:iCs/>
          <w:color w:val="000000" w:themeColor="text1"/>
          <w:sz w:val="22"/>
          <w:szCs w:val="22"/>
          <w:lang w:val="en-US"/>
        </w:rPr>
        <w:t>Summarizing these data</w:t>
      </w:r>
      <w:r>
        <w:rPr>
          <w:rFonts w:ascii="Arial" w:hAnsi="Arial" w:cs="Arial"/>
          <w:b/>
          <w:bCs/>
          <w:i/>
          <w:iCs/>
          <w:color w:val="000000" w:themeColor="text1"/>
          <w:sz w:val="22"/>
          <w:szCs w:val="22"/>
          <w:lang w:val="en-US"/>
        </w:rPr>
        <w:t xml:space="preserve">, </w:t>
      </w:r>
      <w:r w:rsidRPr="008B0E8E">
        <w:rPr>
          <w:rFonts w:ascii="Arial" w:hAnsi="Arial" w:cs="Arial"/>
          <w:color w:val="000000" w:themeColor="text1"/>
          <w:sz w:val="22"/>
          <w:szCs w:val="22"/>
          <w:lang w:val="en-US"/>
        </w:rPr>
        <w:t>this evaluation asserts the existence of a viable sustainability model for replication in future human rights initiatives. The model hinges on four cornerstone elements:</w:t>
      </w:r>
    </w:p>
    <w:p w14:paraId="7A75CC7A" w14:textId="77777777" w:rsidR="00E67F78" w:rsidRPr="008B0E8E" w:rsidRDefault="00E67F78" w:rsidP="001426ED">
      <w:pPr>
        <w:pStyle w:val="ListParagraph"/>
        <w:numPr>
          <w:ilvl w:val="0"/>
          <w:numId w:val="146"/>
        </w:numPr>
        <w:ind w:left="360"/>
        <w:jc w:val="both"/>
        <w:rPr>
          <w:rFonts w:ascii="Arial" w:hAnsi="Arial" w:cs="Arial"/>
          <w:color w:val="000000" w:themeColor="text1"/>
          <w:sz w:val="22"/>
          <w:szCs w:val="22"/>
          <w:lang w:val="en-US"/>
        </w:rPr>
      </w:pPr>
      <w:r w:rsidRPr="008B0E8E">
        <w:rPr>
          <w:rFonts w:ascii="Arial" w:hAnsi="Arial" w:cs="Arial"/>
          <w:color w:val="000000" w:themeColor="text1"/>
          <w:sz w:val="22"/>
          <w:szCs w:val="22"/>
          <w:lang w:val="en-US"/>
        </w:rPr>
        <w:t>Legislation-based support: Policies and initiatives should be tied to specific legislation to ensure long-term commitment and continuity.</w:t>
      </w:r>
    </w:p>
    <w:p w14:paraId="14324BB9" w14:textId="77777777" w:rsidR="00E67F78" w:rsidRPr="008B0E8E" w:rsidRDefault="00E67F78" w:rsidP="001426ED">
      <w:pPr>
        <w:pStyle w:val="ListParagraph"/>
        <w:numPr>
          <w:ilvl w:val="0"/>
          <w:numId w:val="146"/>
        </w:numPr>
        <w:ind w:left="360"/>
        <w:jc w:val="both"/>
        <w:rPr>
          <w:rFonts w:ascii="Arial" w:hAnsi="Arial" w:cs="Arial"/>
          <w:color w:val="000000" w:themeColor="text1"/>
          <w:sz w:val="22"/>
          <w:szCs w:val="22"/>
          <w:lang w:val="en-US"/>
        </w:rPr>
      </w:pPr>
      <w:r w:rsidRPr="008B0E8E">
        <w:rPr>
          <w:rFonts w:ascii="Arial" w:hAnsi="Arial" w:cs="Arial"/>
          <w:color w:val="000000" w:themeColor="text1"/>
          <w:sz w:val="22"/>
          <w:szCs w:val="22"/>
          <w:lang w:val="en-US"/>
        </w:rPr>
        <w:t>Stakeholder Engagement: The active involvement of stakeholders in crafting project deliverables is crucial for outputs that meet beneficiary needs and capacities.</w:t>
      </w:r>
    </w:p>
    <w:p w14:paraId="688FC528" w14:textId="77777777" w:rsidR="00E67F78" w:rsidRPr="008B0E8E" w:rsidRDefault="00E67F78" w:rsidP="001426ED">
      <w:pPr>
        <w:pStyle w:val="ListParagraph"/>
        <w:numPr>
          <w:ilvl w:val="0"/>
          <w:numId w:val="146"/>
        </w:numPr>
        <w:ind w:left="360"/>
        <w:jc w:val="both"/>
        <w:rPr>
          <w:rFonts w:ascii="Arial" w:hAnsi="Arial" w:cs="Arial"/>
          <w:color w:val="000000" w:themeColor="text1"/>
          <w:sz w:val="22"/>
          <w:szCs w:val="22"/>
          <w:lang w:val="en-US"/>
        </w:rPr>
      </w:pPr>
      <w:r w:rsidRPr="008B0E8E">
        <w:rPr>
          <w:rFonts w:ascii="Arial" w:hAnsi="Arial" w:cs="Arial"/>
          <w:color w:val="000000" w:themeColor="text1"/>
          <w:sz w:val="22"/>
          <w:szCs w:val="22"/>
          <w:lang w:val="en-US"/>
        </w:rPr>
        <w:t>Operational Transparency: Clear and transparent procedures facilitate trust and enhance stakeholder engagement, further contributing to the project's long-term sustainability.</w:t>
      </w:r>
    </w:p>
    <w:p w14:paraId="6E8B7E46" w14:textId="77777777" w:rsidR="00E67F78" w:rsidRPr="008B0E8E" w:rsidRDefault="00E67F78" w:rsidP="001426ED">
      <w:pPr>
        <w:pStyle w:val="ListParagraph"/>
        <w:numPr>
          <w:ilvl w:val="0"/>
          <w:numId w:val="146"/>
        </w:numPr>
        <w:spacing w:after="120"/>
        <w:ind w:left="360"/>
        <w:jc w:val="both"/>
        <w:rPr>
          <w:rFonts w:ascii="Arial" w:hAnsi="Arial" w:cs="Arial"/>
          <w:color w:val="000000" w:themeColor="text1"/>
          <w:sz w:val="22"/>
          <w:szCs w:val="22"/>
          <w:lang w:val="en-US"/>
        </w:rPr>
      </w:pPr>
      <w:r w:rsidRPr="008B0E8E">
        <w:rPr>
          <w:rFonts w:ascii="Arial" w:hAnsi="Arial" w:cs="Arial"/>
          <w:color w:val="000000" w:themeColor="text1"/>
          <w:sz w:val="22"/>
          <w:szCs w:val="22"/>
          <w:lang w:val="en-US"/>
        </w:rPr>
        <w:t>Adaptive Mechanisms: Future designs should include provisions for adaptability, as demonstrated by the project's successful transition to digital formats in response to the COVID-19 pandemic.</w:t>
      </w:r>
    </w:p>
    <w:p w14:paraId="78782F19" w14:textId="77777777" w:rsidR="00E67F78" w:rsidRPr="008B0E8E" w:rsidRDefault="00E67F78" w:rsidP="001426ED">
      <w:pPr>
        <w:spacing w:after="240"/>
        <w:jc w:val="both"/>
        <w:rPr>
          <w:rFonts w:ascii="Arial" w:hAnsi="Arial" w:cs="Arial"/>
          <w:color w:val="000000" w:themeColor="text1"/>
          <w:sz w:val="22"/>
          <w:szCs w:val="22"/>
          <w:lang w:val="en-US"/>
        </w:rPr>
      </w:pPr>
      <w:r w:rsidRPr="008B0E8E">
        <w:rPr>
          <w:rFonts w:ascii="Arial" w:hAnsi="Arial" w:cs="Arial"/>
          <w:color w:val="000000" w:themeColor="text1"/>
          <w:sz w:val="22"/>
          <w:szCs w:val="22"/>
          <w:lang w:val="en-US"/>
        </w:rPr>
        <w:t>Together, these elements establish a comprehensive yet succinct sustainability model that is scalable</w:t>
      </w:r>
      <w:r>
        <w:rPr>
          <w:rFonts w:ascii="Arial" w:hAnsi="Arial" w:cs="Arial"/>
          <w:color w:val="000000" w:themeColor="text1"/>
          <w:sz w:val="22"/>
          <w:szCs w:val="22"/>
          <w:lang w:val="en-US"/>
        </w:rPr>
        <w:t xml:space="preserve"> and</w:t>
      </w:r>
      <w:r w:rsidRPr="008B0E8E">
        <w:rPr>
          <w:rFonts w:ascii="Arial" w:hAnsi="Arial" w:cs="Arial"/>
          <w:color w:val="000000" w:themeColor="text1"/>
          <w:sz w:val="22"/>
          <w:szCs w:val="22"/>
          <w:lang w:val="en-US"/>
        </w:rPr>
        <w:t xml:space="preserve"> capable of ensuring long-term impact and consistent stakeholder engagement.</w:t>
      </w:r>
    </w:p>
    <w:p w14:paraId="35B3D309" w14:textId="77777777" w:rsidR="00E67F78" w:rsidRPr="006C2454" w:rsidRDefault="00E67F78" w:rsidP="001426ED">
      <w:pPr>
        <w:pStyle w:val="Heading3"/>
        <w:spacing w:after="120"/>
        <w:jc w:val="both"/>
        <w:rPr>
          <w:rFonts w:ascii="Arial" w:hAnsi="Arial" w:cs="Arial"/>
          <w:b/>
          <w:bCs/>
          <w:color w:val="000000" w:themeColor="text1"/>
          <w:sz w:val="22"/>
          <w:szCs w:val="22"/>
          <w:lang w:val="en-US"/>
        </w:rPr>
      </w:pPr>
      <w:r w:rsidRPr="006C2454">
        <w:rPr>
          <w:rFonts w:ascii="Arial" w:hAnsi="Arial" w:cs="Arial"/>
          <w:b/>
          <w:bCs/>
          <w:color w:val="000000" w:themeColor="text1"/>
          <w:sz w:val="22"/>
          <w:szCs w:val="22"/>
          <w:shd w:val="clear" w:color="auto" w:fill="FAF9F8"/>
          <w:lang w:val="en-US"/>
        </w:rPr>
        <w:t>To what extent do UNDP interventions have well-designed and well-planned exit strategies that include a gender dimension?</w:t>
      </w:r>
    </w:p>
    <w:p w14:paraId="4D3F052C" w14:textId="6991ED64" w:rsidR="005E5A1C" w:rsidRPr="005E5A1C" w:rsidRDefault="005E5A1C" w:rsidP="001426ED">
      <w:pPr>
        <w:spacing w:after="120"/>
        <w:jc w:val="both"/>
        <w:rPr>
          <w:rFonts w:ascii="Arial" w:hAnsi="Arial" w:cs="Arial"/>
          <w:i/>
          <w:iCs/>
          <w:color w:val="000000" w:themeColor="text1"/>
          <w:sz w:val="22"/>
          <w:szCs w:val="22"/>
          <w:lang w:val="en-US"/>
        </w:rPr>
      </w:pPr>
      <w:r w:rsidRPr="005E5A1C">
        <w:rPr>
          <w:rFonts w:ascii="Arial" w:hAnsi="Arial" w:cs="Arial"/>
          <w:i/>
          <w:iCs/>
          <w:color w:val="000000" w:themeColor="text1"/>
          <w:sz w:val="22"/>
          <w:szCs w:val="22"/>
          <w:lang w:val="en-US"/>
        </w:rPr>
        <w:t>Findings from Document Review</w:t>
      </w:r>
    </w:p>
    <w:p w14:paraId="2C65EAF2" w14:textId="2C517D42" w:rsidR="00E67F78" w:rsidRPr="00257045" w:rsidRDefault="00E67F78" w:rsidP="001426ED">
      <w:pPr>
        <w:spacing w:after="120"/>
        <w:jc w:val="both"/>
        <w:rPr>
          <w:rFonts w:ascii="Arial" w:hAnsi="Arial" w:cs="Arial"/>
          <w:color w:val="000000" w:themeColor="text1"/>
          <w:sz w:val="22"/>
          <w:szCs w:val="22"/>
          <w:lang w:val="en-US"/>
        </w:rPr>
      </w:pPr>
      <w:r w:rsidRPr="00257045">
        <w:rPr>
          <w:rFonts w:ascii="Arial" w:hAnsi="Arial" w:cs="Arial"/>
          <w:color w:val="000000" w:themeColor="text1"/>
          <w:sz w:val="22"/>
          <w:szCs w:val="22"/>
          <w:lang w:val="en-US"/>
        </w:rPr>
        <w:t xml:space="preserve">The Sustainability and Exit Strategy for the </w:t>
      </w:r>
      <w:r w:rsidR="00756778">
        <w:rPr>
          <w:rFonts w:ascii="Arial" w:hAnsi="Arial" w:cs="Arial"/>
          <w:color w:val="000000" w:themeColor="text1"/>
          <w:sz w:val="22"/>
          <w:szCs w:val="22"/>
          <w:lang w:val="en-US"/>
        </w:rPr>
        <w:t>“</w:t>
      </w:r>
      <w:r w:rsidRPr="00257045">
        <w:rPr>
          <w:rFonts w:ascii="Arial" w:hAnsi="Arial" w:cs="Arial"/>
          <w:color w:val="000000" w:themeColor="text1"/>
          <w:sz w:val="22"/>
          <w:szCs w:val="22"/>
          <w:lang w:val="en-US"/>
        </w:rPr>
        <w:t>Human Rights for Ukraine</w:t>
      </w:r>
      <w:r w:rsidR="00756778">
        <w:rPr>
          <w:rFonts w:ascii="Arial" w:hAnsi="Arial" w:cs="Arial"/>
          <w:color w:val="000000" w:themeColor="text1"/>
          <w:sz w:val="22"/>
          <w:szCs w:val="22"/>
          <w:lang w:val="en-US"/>
        </w:rPr>
        <w:t>”</w:t>
      </w:r>
      <w:r w:rsidRPr="00257045">
        <w:rPr>
          <w:rFonts w:ascii="Arial" w:hAnsi="Arial" w:cs="Arial"/>
          <w:color w:val="000000" w:themeColor="text1"/>
          <w:sz w:val="22"/>
          <w:szCs w:val="22"/>
          <w:lang w:val="en-US"/>
        </w:rPr>
        <w:t xml:space="preserve"> Project exhibits a comprehensive approach to human rights, focusing on capacity-building, data collection, awareness-raising, and multi-stakeholder involvement. However, its commitment to incorporating a gender dimension is relatively subdued.</w:t>
      </w:r>
    </w:p>
    <w:p w14:paraId="7480B304" w14:textId="77777777" w:rsidR="00E67F78" w:rsidRPr="00257045" w:rsidRDefault="00E67F78" w:rsidP="001426ED">
      <w:pPr>
        <w:spacing w:after="120"/>
        <w:jc w:val="both"/>
        <w:rPr>
          <w:rFonts w:ascii="Arial" w:hAnsi="Arial" w:cs="Arial"/>
          <w:color w:val="000000" w:themeColor="text1"/>
          <w:sz w:val="22"/>
          <w:szCs w:val="22"/>
          <w:lang w:val="en-US"/>
        </w:rPr>
      </w:pPr>
      <w:r w:rsidRPr="00697FDD">
        <w:rPr>
          <w:rFonts w:ascii="Arial" w:hAnsi="Arial" w:cs="Arial"/>
          <w:i/>
          <w:iCs/>
          <w:color w:val="000000" w:themeColor="text1"/>
          <w:sz w:val="22"/>
          <w:szCs w:val="22"/>
          <w:lang w:val="en-US"/>
        </w:rPr>
        <w:t>Data Disaggregation:</w:t>
      </w:r>
      <w:r w:rsidRPr="00257045">
        <w:rPr>
          <w:rFonts w:ascii="Arial" w:hAnsi="Arial" w:cs="Arial"/>
          <w:color w:val="000000" w:themeColor="text1"/>
          <w:sz w:val="22"/>
          <w:szCs w:val="22"/>
          <w:lang w:val="en-US"/>
        </w:rPr>
        <w:t xml:space="preserve"> The strategy does explicitly mention the collection of data that is disaggregated by gender under "Key results 2." This initiative can be seen as an acknowledgment of the need to address gender-specific issues.</w:t>
      </w:r>
    </w:p>
    <w:p w14:paraId="0860A5D4" w14:textId="77777777" w:rsidR="00E67F78" w:rsidRPr="00257045" w:rsidRDefault="00E67F78" w:rsidP="001426ED">
      <w:pPr>
        <w:spacing w:after="120"/>
        <w:jc w:val="both"/>
        <w:rPr>
          <w:rFonts w:ascii="Arial" w:hAnsi="Arial" w:cs="Arial"/>
          <w:color w:val="000000" w:themeColor="text1"/>
          <w:sz w:val="22"/>
          <w:szCs w:val="22"/>
          <w:lang w:val="en-US"/>
        </w:rPr>
      </w:pPr>
      <w:r w:rsidRPr="00697FDD">
        <w:rPr>
          <w:rFonts w:ascii="Arial" w:hAnsi="Arial" w:cs="Arial"/>
          <w:i/>
          <w:iCs/>
          <w:color w:val="000000" w:themeColor="text1"/>
          <w:sz w:val="22"/>
          <w:szCs w:val="22"/>
          <w:lang w:val="en-US"/>
        </w:rPr>
        <w:t>Partnerships with UN Women:</w:t>
      </w:r>
      <w:r w:rsidRPr="00257045">
        <w:rPr>
          <w:rFonts w:ascii="Arial" w:hAnsi="Arial" w:cs="Arial"/>
          <w:color w:val="000000" w:themeColor="text1"/>
          <w:sz w:val="22"/>
          <w:szCs w:val="22"/>
          <w:lang w:val="en-US"/>
        </w:rPr>
        <w:t xml:space="preserve"> The document mentions building synergies with UN agencies including UN Women. This offers an avenue for incorporating a gender perspective, though the role of UN Women should be further elaborated.</w:t>
      </w:r>
    </w:p>
    <w:p w14:paraId="7EC675C7" w14:textId="77777777" w:rsidR="00E67F78" w:rsidRPr="00257045" w:rsidRDefault="00E67F78" w:rsidP="001426ED">
      <w:pPr>
        <w:spacing w:after="120"/>
        <w:jc w:val="both"/>
        <w:rPr>
          <w:rFonts w:ascii="Arial" w:hAnsi="Arial" w:cs="Arial"/>
          <w:color w:val="000000" w:themeColor="text1"/>
          <w:sz w:val="22"/>
          <w:szCs w:val="22"/>
          <w:lang w:val="en-US"/>
        </w:rPr>
      </w:pPr>
      <w:r w:rsidRPr="00697FDD">
        <w:rPr>
          <w:rFonts w:ascii="Arial" w:hAnsi="Arial" w:cs="Arial"/>
          <w:i/>
          <w:iCs/>
          <w:color w:val="000000" w:themeColor="text1"/>
          <w:sz w:val="22"/>
          <w:szCs w:val="22"/>
          <w:lang w:val="en-US"/>
        </w:rPr>
        <w:t>Local Level Focus:</w:t>
      </w:r>
      <w:r w:rsidRPr="00257045">
        <w:rPr>
          <w:rFonts w:ascii="Arial" w:hAnsi="Arial" w:cs="Arial"/>
          <w:color w:val="000000" w:themeColor="text1"/>
          <w:sz w:val="22"/>
          <w:szCs w:val="22"/>
          <w:lang w:val="en-US"/>
        </w:rPr>
        <w:t xml:space="preserve"> Under "Key results 1," the project aims to make the OO's network more accessible to women, men, and vulnerable groups, particularly in rural areas. This is both inclusive and </w:t>
      </w:r>
      <w:proofErr w:type="gramStart"/>
      <w:r w:rsidRPr="00257045">
        <w:rPr>
          <w:rFonts w:ascii="Arial" w:hAnsi="Arial" w:cs="Arial"/>
          <w:color w:val="000000" w:themeColor="text1"/>
          <w:sz w:val="22"/>
          <w:szCs w:val="22"/>
          <w:lang w:val="en-US"/>
        </w:rPr>
        <w:t>gender-specific</w:t>
      </w:r>
      <w:proofErr w:type="gramEnd"/>
      <w:r w:rsidRPr="00257045">
        <w:rPr>
          <w:rFonts w:ascii="Arial" w:hAnsi="Arial" w:cs="Arial"/>
          <w:color w:val="000000" w:themeColor="text1"/>
          <w:sz w:val="22"/>
          <w:szCs w:val="22"/>
          <w:lang w:val="en-US"/>
        </w:rPr>
        <w:t>.</w:t>
      </w:r>
    </w:p>
    <w:p w14:paraId="1EA1433D" w14:textId="77777777" w:rsidR="00E67F78" w:rsidRPr="00257045" w:rsidRDefault="00E67F78" w:rsidP="001426ED">
      <w:pPr>
        <w:spacing w:after="120"/>
        <w:jc w:val="both"/>
        <w:rPr>
          <w:rFonts w:ascii="Arial" w:hAnsi="Arial" w:cs="Arial"/>
          <w:color w:val="000000" w:themeColor="text1"/>
          <w:sz w:val="22"/>
          <w:szCs w:val="22"/>
          <w:lang w:val="en-US"/>
        </w:rPr>
      </w:pPr>
      <w:r w:rsidRPr="00697FDD">
        <w:rPr>
          <w:rFonts w:ascii="Arial" w:hAnsi="Arial" w:cs="Arial"/>
          <w:i/>
          <w:iCs/>
          <w:color w:val="000000" w:themeColor="text1"/>
          <w:sz w:val="22"/>
          <w:szCs w:val="22"/>
          <w:lang w:val="en-US"/>
        </w:rPr>
        <w:t>Training Components:</w:t>
      </w:r>
      <w:r w:rsidRPr="00257045">
        <w:rPr>
          <w:rFonts w:ascii="Arial" w:hAnsi="Arial" w:cs="Arial"/>
          <w:color w:val="000000" w:themeColor="text1"/>
          <w:sz w:val="22"/>
          <w:szCs w:val="22"/>
          <w:lang w:val="en-US"/>
        </w:rPr>
        <w:t xml:space="preserve"> The strategy includes comprehensive training </w:t>
      </w:r>
      <w:proofErr w:type="gramStart"/>
      <w:r w:rsidRPr="00257045">
        <w:rPr>
          <w:rFonts w:ascii="Arial" w:hAnsi="Arial" w:cs="Arial"/>
          <w:color w:val="000000" w:themeColor="text1"/>
          <w:sz w:val="22"/>
          <w:szCs w:val="22"/>
          <w:lang w:val="en-US"/>
        </w:rPr>
        <w:t>components</w:t>
      </w:r>
      <w:proofErr w:type="gramEnd"/>
      <w:r w:rsidRPr="00257045">
        <w:rPr>
          <w:rFonts w:ascii="Arial" w:hAnsi="Arial" w:cs="Arial"/>
          <w:color w:val="000000" w:themeColor="text1"/>
          <w:sz w:val="22"/>
          <w:szCs w:val="22"/>
          <w:lang w:val="en-US"/>
        </w:rPr>
        <w:t xml:space="preserve"> but it should include specific mention of gender equality or gender-based violence issues in its training agendas.</w:t>
      </w:r>
    </w:p>
    <w:p w14:paraId="2B9D3CE0" w14:textId="77777777" w:rsidR="00E67F78" w:rsidRPr="00257045" w:rsidRDefault="00E67F78" w:rsidP="001426ED">
      <w:pPr>
        <w:spacing w:after="120"/>
        <w:jc w:val="both"/>
        <w:rPr>
          <w:rFonts w:ascii="Arial" w:hAnsi="Arial" w:cs="Arial"/>
          <w:color w:val="000000" w:themeColor="text1"/>
          <w:sz w:val="22"/>
          <w:szCs w:val="22"/>
          <w:lang w:val="en-US"/>
        </w:rPr>
      </w:pPr>
      <w:r w:rsidRPr="00697FDD">
        <w:rPr>
          <w:rFonts w:ascii="Arial" w:hAnsi="Arial" w:cs="Arial"/>
          <w:i/>
          <w:iCs/>
          <w:color w:val="000000" w:themeColor="text1"/>
          <w:sz w:val="22"/>
          <w:szCs w:val="22"/>
          <w:lang w:val="en-US"/>
        </w:rPr>
        <w:t>Risks and Challenges:</w:t>
      </w:r>
      <w:r w:rsidRPr="00257045">
        <w:rPr>
          <w:rFonts w:ascii="Arial" w:hAnsi="Arial" w:cs="Arial"/>
          <w:color w:val="000000" w:themeColor="text1"/>
          <w:sz w:val="22"/>
          <w:szCs w:val="22"/>
          <w:lang w:val="en-US"/>
        </w:rPr>
        <w:t xml:space="preserve"> The section outlining risks should add gender-specific risks, such as an increase in gender-based violence or discrimination.</w:t>
      </w:r>
    </w:p>
    <w:p w14:paraId="4A351C51" w14:textId="77777777" w:rsidR="00E67F78" w:rsidRPr="00257045" w:rsidRDefault="00E67F78" w:rsidP="001426ED">
      <w:pPr>
        <w:spacing w:after="120"/>
        <w:jc w:val="both"/>
        <w:rPr>
          <w:rFonts w:ascii="Arial" w:hAnsi="Arial" w:cs="Arial"/>
          <w:color w:val="000000" w:themeColor="text1"/>
          <w:sz w:val="22"/>
          <w:szCs w:val="22"/>
          <w:lang w:val="en-US"/>
        </w:rPr>
      </w:pPr>
      <w:r w:rsidRPr="00257045">
        <w:rPr>
          <w:rFonts w:ascii="Arial" w:hAnsi="Arial" w:cs="Arial"/>
          <w:color w:val="000000" w:themeColor="text1"/>
          <w:sz w:val="22"/>
          <w:szCs w:val="22"/>
          <w:lang w:val="en-US"/>
        </w:rPr>
        <w:t>Recommendations:</w:t>
      </w:r>
    </w:p>
    <w:p w14:paraId="728C1914" w14:textId="77777777" w:rsidR="00E67F78" w:rsidRPr="00257045" w:rsidRDefault="00E67F78" w:rsidP="001426ED">
      <w:pPr>
        <w:spacing w:after="120"/>
        <w:jc w:val="both"/>
        <w:rPr>
          <w:rFonts w:ascii="Arial" w:hAnsi="Arial" w:cs="Arial"/>
          <w:color w:val="000000" w:themeColor="text1"/>
          <w:sz w:val="22"/>
          <w:szCs w:val="22"/>
          <w:lang w:val="en-US"/>
        </w:rPr>
      </w:pPr>
      <w:r w:rsidRPr="00697FDD">
        <w:rPr>
          <w:rFonts w:ascii="Arial" w:hAnsi="Arial" w:cs="Arial"/>
          <w:i/>
          <w:iCs/>
          <w:color w:val="000000" w:themeColor="text1"/>
          <w:sz w:val="22"/>
          <w:szCs w:val="22"/>
          <w:lang w:val="en-US"/>
        </w:rPr>
        <w:t>Incorporate Explicit Gender Strategy:</w:t>
      </w:r>
      <w:r w:rsidRPr="00257045">
        <w:rPr>
          <w:rFonts w:ascii="Arial" w:hAnsi="Arial" w:cs="Arial"/>
          <w:color w:val="000000" w:themeColor="text1"/>
          <w:sz w:val="22"/>
          <w:szCs w:val="22"/>
          <w:lang w:val="en-US"/>
        </w:rPr>
        <w:t xml:space="preserve"> A dedicated section on gender could provide focused objectives, activities, and indicators related to gender.</w:t>
      </w:r>
    </w:p>
    <w:p w14:paraId="03AB0350" w14:textId="77777777" w:rsidR="00E67F78" w:rsidRPr="00257045" w:rsidRDefault="00E67F78" w:rsidP="001426ED">
      <w:pPr>
        <w:spacing w:after="120"/>
        <w:jc w:val="both"/>
        <w:rPr>
          <w:rFonts w:ascii="Arial" w:hAnsi="Arial" w:cs="Arial"/>
          <w:color w:val="000000" w:themeColor="text1"/>
          <w:sz w:val="22"/>
          <w:szCs w:val="22"/>
          <w:lang w:val="en-US"/>
        </w:rPr>
      </w:pPr>
      <w:r w:rsidRPr="00697FDD">
        <w:rPr>
          <w:rFonts w:ascii="Arial" w:hAnsi="Arial" w:cs="Arial"/>
          <w:i/>
          <w:iCs/>
          <w:color w:val="000000" w:themeColor="text1"/>
          <w:sz w:val="22"/>
          <w:szCs w:val="22"/>
          <w:lang w:val="en-US"/>
        </w:rPr>
        <w:t>Detail Role of UN Women:</w:t>
      </w:r>
      <w:r w:rsidRPr="00257045">
        <w:rPr>
          <w:rFonts w:ascii="Arial" w:hAnsi="Arial" w:cs="Arial"/>
          <w:color w:val="000000" w:themeColor="text1"/>
          <w:sz w:val="22"/>
          <w:szCs w:val="22"/>
          <w:lang w:val="en-US"/>
        </w:rPr>
        <w:t xml:space="preserve"> Clarify the role of UN Women in the project to explicitly show how this entity will contribute to the gender dimension.</w:t>
      </w:r>
    </w:p>
    <w:p w14:paraId="52AACEE1" w14:textId="77777777" w:rsidR="00E67F78" w:rsidRDefault="00E67F78" w:rsidP="001426ED">
      <w:pPr>
        <w:spacing w:after="120"/>
        <w:jc w:val="both"/>
        <w:rPr>
          <w:rFonts w:ascii="Arial" w:hAnsi="Arial" w:cs="Arial"/>
          <w:color w:val="000000" w:themeColor="text1"/>
          <w:sz w:val="22"/>
          <w:szCs w:val="22"/>
          <w:lang w:val="en-US"/>
        </w:rPr>
      </w:pPr>
      <w:r w:rsidRPr="00697FDD">
        <w:rPr>
          <w:rFonts w:ascii="Arial" w:hAnsi="Arial" w:cs="Arial"/>
          <w:i/>
          <w:iCs/>
          <w:color w:val="000000" w:themeColor="text1"/>
          <w:sz w:val="22"/>
          <w:szCs w:val="22"/>
          <w:lang w:val="en-US"/>
        </w:rPr>
        <w:t>Gender Budgeting:</w:t>
      </w:r>
      <w:r w:rsidRPr="00697FDD">
        <w:rPr>
          <w:rFonts w:ascii="Arial" w:hAnsi="Arial" w:cs="Arial"/>
          <w:color w:val="000000" w:themeColor="text1"/>
          <w:sz w:val="22"/>
          <w:szCs w:val="22"/>
          <w:lang w:val="en-US"/>
        </w:rPr>
        <w:t xml:space="preserve"> Financial resources should be allocated specifically for gender-related activities and interventions.</w:t>
      </w:r>
    </w:p>
    <w:p w14:paraId="7DCF7E21" w14:textId="28CAB0E7" w:rsidR="00E67F78" w:rsidRDefault="00E67F78" w:rsidP="001426ED">
      <w:pPr>
        <w:spacing w:after="240"/>
        <w:jc w:val="both"/>
        <w:rPr>
          <w:rFonts w:ascii="Arial" w:hAnsi="Arial" w:cs="Arial"/>
          <w:color w:val="000000" w:themeColor="text1"/>
          <w:sz w:val="22"/>
          <w:szCs w:val="22"/>
          <w:lang w:val="en-US"/>
        </w:rPr>
      </w:pPr>
      <w:r w:rsidRPr="00C96958">
        <w:rPr>
          <w:rFonts w:ascii="Arial" w:hAnsi="Arial" w:cs="Arial"/>
          <w:b/>
          <w:bCs/>
          <w:i/>
          <w:iCs/>
          <w:color w:val="000000" w:themeColor="text1"/>
          <w:sz w:val="22"/>
          <w:szCs w:val="22"/>
          <w:lang w:val="en-US"/>
        </w:rPr>
        <w:t>Summarizing these data</w:t>
      </w:r>
      <w:r>
        <w:rPr>
          <w:rFonts w:ascii="Arial" w:hAnsi="Arial" w:cs="Arial"/>
          <w:b/>
          <w:bCs/>
          <w:i/>
          <w:iCs/>
          <w:color w:val="000000" w:themeColor="text1"/>
          <w:sz w:val="22"/>
          <w:szCs w:val="22"/>
          <w:lang w:val="en-US"/>
        </w:rPr>
        <w:t>,</w:t>
      </w:r>
      <w:r>
        <w:rPr>
          <w:rFonts w:ascii="Arial" w:hAnsi="Arial" w:cs="Arial"/>
          <w:color w:val="000000" w:themeColor="text1"/>
          <w:sz w:val="22"/>
          <w:szCs w:val="22"/>
          <w:lang w:val="en-US"/>
        </w:rPr>
        <w:t xml:space="preserve"> t</w:t>
      </w:r>
      <w:r w:rsidRPr="00517E10">
        <w:rPr>
          <w:rFonts w:ascii="Arial" w:hAnsi="Arial" w:cs="Arial"/>
          <w:color w:val="000000" w:themeColor="text1"/>
          <w:sz w:val="22"/>
          <w:szCs w:val="22"/>
          <w:lang w:val="en-US"/>
        </w:rPr>
        <w:t xml:space="preserve">he Sustainability and Exit Strategy for the </w:t>
      </w:r>
      <w:r w:rsidR="00756778">
        <w:rPr>
          <w:rFonts w:ascii="Arial" w:hAnsi="Arial" w:cs="Arial"/>
          <w:color w:val="000000" w:themeColor="text1"/>
          <w:sz w:val="22"/>
          <w:szCs w:val="22"/>
          <w:lang w:val="en-US"/>
        </w:rPr>
        <w:t>“</w:t>
      </w:r>
      <w:r w:rsidRPr="00517E10">
        <w:rPr>
          <w:rFonts w:ascii="Arial" w:hAnsi="Arial" w:cs="Arial"/>
          <w:color w:val="000000" w:themeColor="text1"/>
          <w:sz w:val="22"/>
          <w:szCs w:val="22"/>
          <w:lang w:val="en-US"/>
        </w:rPr>
        <w:t>Human Rights for Ukraine</w:t>
      </w:r>
      <w:r w:rsidR="00756778">
        <w:rPr>
          <w:rFonts w:ascii="Arial" w:hAnsi="Arial" w:cs="Arial"/>
          <w:color w:val="000000" w:themeColor="text1"/>
          <w:sz w:val="22"/>
          <w:szCs w:val="22"/>
          <w:lang w:val="en-US"/>
        </w:rPr>
        <w:t>”</w:t>
      </w:r>
      <w:r w:rsidRPr="00517E10">
        <w:rPr>
          <w:rFonts w:ascii="Arial" w:hAnsi="Arial" w:cs="Arial"/>
          <w:color w:val="000000" w:themeColor="text1"/>
          <w:sz w:val="22"/>
          <w:szCs w:val="22"/>
          <w:lang w:val="en-US"/>
        </w:rPr>
        <w:t xml:space="preserve"> Project provides a comprehensive approach to human rights but it should improve </w:t>
      </w:r>
      <w:r w:rsidRPr="00517E10">
        <w:rPr>
          <w:rFonts w:ascii="Arial" w:hAnsi="Arial" w:cs="Arial"/>
          <w:color w:val="000000" w:themeColor="text1"/>
          <w:sz w:val="22"/>
          <w:szCs w:val="22"/>
          <w:lang w:val="en-US"/>
        </w:rPr>
        <w:lastRenderedPageBreak/>
        <w:t>its gender dimension. While it does involve disaggregated data by gender and mentions collaboration with UN Women, the strategy misses dedicated sections or indicators that address gender-specific outcomes and challenges. To better align with United Nations guidelines on gender mainstreaming, the document should feature a clearly defined section on gender objectives, activities, and indicators. This would enhance its overall impact and compliance with international standards.</w:t>
      </w:r>
    </w:p>
    <w:p w14:paraId="03DF0E66" w14:textId="05B2CBE3" w:rsidR="00E67F78" w:rsidRPr="00016047" w:rsidRDefault="00E67F78" w:rsidP="001426ED">
      <w:pPr>
        <w:pStyle w:val="Heading3"/>
        <w:spacing w:after="120"/>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 xml:space="preserve">Identifying possible priority areas of engagement, offer recommendations for the next </w:t>
      </w:r>
      <w:proofErr w:type="gramStart"/>
      <w:r w:rsidRPr="006C2454">
        <w:rPr>
          <w:rFonts w:ascii="Arial" w:hAnsi="Arial" w:cs="Arial"/>
          <w:b/>
          <w:bCs/>
          <w:color w:val="000000" w:themeColor="text1"/>
          <w:sz w:val="22"/>
          <w:szCs w:val="22"/>
          <w:lang w:val="en-US"/>
        </w:rPr>
        <w:t>phase</w:t>
      </w:r>
      <w:proofErr w:type="gramEnd"/>
    </w:p>
    <w:p w14:paraId="1F380E7D" w14:textId="77777777" w:rsidR="00E67F78" w:rsidRPr="006C2454" w:rsidRDefault="00E67F78" w:rsidP="001426ED">
      <w:pPr>
        <w:spacing w:before="120" w:after="120"/>
        <w:rPr>
          <w:rFonts w:ascii="Arial" w:hAnsi="Arial" w:cs="Arial"/>
          <w:i/>
          <w:iCs/>
          <w:color w:val="000000" w:themeColor="text1"/>
          <w:sz w:val="22"/>
          <w:szCs w:val="22"/>
          <w:lang w:val="en-US"/>
        </w:rPr>
      </w:pPr>
      <w:r w:rsidRPr="006C2454">
        <w:rPr>
          <w:rFonts w:ascii="Arial" w:hAnsi="Arial" w:cs="Arial"/>
          <w:i/>
          <w:iCs/>
          <w:color w:val="000000" w:themeColor="text1"/>
          <w:sz w:val="22"/>
          <w:szCs w:val="22"/>
          <w:lang w:val="en-US"/>
        </w:rPr>
        <w:t>Findings from the data collection from the KII and FGD with the Group 1</w:t>
      </w:r>
    </w:p>
    <w:p w14:paraId="44908410" w14:textId="77777777" w:rsidR="00E67F78" w:rsidRPr="006C2454" w:rsidRDefault="00E67F78" w:rsidP="001426ED">
      <w:pPr>
        <w:spacing w:after="120"/>
        <w:contextualSpacing/>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Awareness Raising and Capacity Building in Education</w:t>
      </w:r>
    </w:p>
    <w:p w14:paraId="77272B8E" w14:textId="77777777" w:rsidR="00E67F78" w:rsidRDefault="00E67F78" w:rsidP="001426ED">
      <w:pPr>
        <w:pStyle w:val="ListParagraph"/>
        <w:numPr>
          <w:ilvl w:val="0"/>
          <w:numId w:val="98"/>
        </w:numPr>
        <w:spacing w:after="120"/>
        <w:ind w:left="357" w:hanging="357"/>
        <w:jc w:val="both"/>
        <w:rPr>
          <w:rFonts w:ascii="Arial" w:hAnsi="Arial" w:cs="Arial"/>
          <w:color w:val="000000" w:themeColor="text1"/>
          <w:sz w:val="22"/>
          <w:szCs w:val="22"/>
          <w:lang w:val="en-US"/>
        </w:rPr>
      </w:pPr>
      <w:r>
        <w:rPr>
          <w:rFonts w:ascii="Arial" w:hAnsi="Arial" w:cs="Arial"/>
          <w:color w:val="000000" w:themeColor="text1"/>
          <w:sz w:val="22"/>
          <w:szCs w:val="22"/>
          <w:lang w:val="en-US"/>
        </w:rPr>
        <w:t xml:space="preserve">Interlocutors mentioned </w:t>
      </w:r>
      <w:r w:rsidRPr="004E4CA9">
        <w:rPr>
          <w:rFonts w:ascii="Arial" w:hAnsi="Arial" w:cs="Arial"/>
          <w:color w:val="000000" w:themeColor="text1"/>
          <w:sz w:val="22"/>
          <w:szCs w:val="22"/>
          <w:lang w:val="en-US"/>
        </w:rPr>
        <w:t>incorporating human rights education into the secondary school curricula to raise awareness.</w:t>
      </w:r>
      <w:r>
        <w:rPr>
          <w:rFonts w:ascii="Arial" w:hAnsi="Arial" w:cs="Arial"/>
          <w:color w:val="000000" w:themeColor="text1"/>
          <w:sz w:val="22"/>
          <w:szCs w:val="22"/>
          <w:lang w:val="en-US"/>
        </w:rPr>
        <w:t xml:space="preserve"> </w:t>
      </w:r>
    </w:p>
    <w:p w14:paraId="34BEED4F" w14:textId="77777777" w:rsidR="00E67F78" w:rsidRPr="004E4CA9" w:rsidRDefault="00E67F78" w:rsidP="001426ED">
      <w:pPr>
        <w:pStyle w:val="ListParagraph"/>
        <w:spacing w:after="120"/>
        <w:ind w:left="357"/>
        <w:jc w:val="both"/>
        <w:rPr>
          <w:rFonts w:ascii="Arial" w:hAnsi="Arial" w:cs="Arial"/>
          <w:color w:val="000000" w:themeColor="text1"/>
          <w:sz w:val="22"/>
          <w:szCs w:val="22"/>
          <w:lang w:val="en-US"/>
        </w:rPr>
      </w:pPr>
      <w:r>
        <w:rPr>
          <w:rFonts w:ascii="Arial" w:hAnsi="Arial" w:cs="Arial"/>
          <w:color w:val="000000" w:themeColor="text1"/>
          <w:sz w:val="22"/>
          <w:szCs w:val="22"/>
          <w:lang w:val="en-US"/>
        </w:rPr>
        <w:t xml:space="preserve">Recommendation: </w:t>
      </w:r>
      <w:r w:rsidRPr="006C2454">
        <w:rPr>
          <w:rFonts w:ascii="Arial" w:hAnsi="Arial" w:cs="Arial"/>
          <w:color w:val="000000" w:themeColor="text1"/>
          <w:sz w:val="22"/>
          <w:szCs w:val="22"/>
          <w:lang w:val="en-US"/>
        </w:rPr>
        <w:t>Develop collaborations with the Ministry of Education to integrate human rights modules into the national secondary school curriculum.</w:t>
      </w:r>
    </w:p>
    <w:p w14:paraId="1BA2B9CE" w14:textId="77777777" w:rsidR="00E67F78" w:rsidRDefault="00E67F78" w:rsidP="001426ED">
      <w:pPr>
        <w:pStyle w:val="ListParagraph"/>
        <w:numPr>
          <w:ilvl w:val="0"/>
          <w:numId w:val="98"/>
        </w:numPr>
        <w:spacing w:after="120"/>
        <w:ind w:left="357" w:hanging="357"/>
        <w:jc w:val="both"/>
        <w:rPr>
          <w:rFonts w:ascii="Arial" w:hAnsi="Arial" w:cs="Arial"/>
          <w:color w:val="000000" w:themeColor="text1"/>
          <w:sz w:val="22"/>
          <w:szCs w:val="22"/>
          <w:lang w:val="en-US"/>
        </w:rPr>
      </w:pPr>
      <w:r w:rsidRPr="004E4CA9">
        <w:rPr>
          <w:rFonts w:ascii="Arial" w:hAnsi="Arial" w:cs="Arial"/>
          <w:color w:val="000000" w:themeColor="text1"/>
          <w:sz w:val="22"/>
          <w:szCs w:val="22"/>
          <w:lang w:val="en-US"/>
        </w:rPr>
        <w:t xml:space="preserve">Special training modules </w:t>
      </w:r>
      <w:r>
        <w:rPr>
          <w:rFonts w:ascii="Arial" w:hAnsi="Arial" w:cs="Arial"/>
          <w:color w:val="000000" w:themeColor="text1"/>
          <w:sz w:val="22"/>
          <w:szCs w:val="22"/>
          <w:lang w:val="en-US"/>
        </w:rPr>
        <w:t>to be</w:t>
      </w:r>
      <w:r w:rsidRPr="004E4CA9">
        <w:rPr>
          <w:rFonts w:ascii="Arial" w:hAnsi="Arial" w:cs="Arial"/>
          <w:color w:val="000000" w:themeColor="text1"/>
          <w:sz w:val="22"/>
          <w:szCs w:val="22"/>
          <w:lang w:val="en-US"/>
        </w:rPr>
        <w:t xml:space="preserve"> introduced as part of journalism education due to the media's influence on human rights perceptions.</w:t>
      </w:r>
    </w:p>
    <w:p w14:paraId="4CBEDFF6" w14:textId="77777777" w:rsidR="00E67F78" w:rsidRPr="006C2454" w:rsidRDefault="00E67F78" w:rsidP="001426ED">
      <w:pPr>
        <w:pStyle w:val="ListParagraph"/>
        <w:spacing w:after="120"/>
        <w:ind w:left="357"/>
        <w:jc w:val="both"/>
        <w:rPr>
          <w:rFonts w:ascii="Arial" w:hAnsi="Arial" w:cs="Arial"/>
          <w:color w:val="000000" w:themeColor="text1"/>
          <w:sz w:val="22"/>
          <w:szCs w:val="22"/>
          <w:lang w:val="en-US"/>
        </w:rPr>
      </w:pPr>
      <w:r>
        <w:rPr>
          <w:rFonts w:ascii="Arial" w:hAnsi="Arial" w:cs="Arial"/>
          <w:color w:val="000000" w:themeColor="text1"/>
          <w:sz w:val="22"/>
          <w:szCs w:val="22"/>
          <w:lang w:val="en-US"/>
        </w:rPr>
        <w:t xml:space="preserve">Recommendation: </w:t>
      </w:r>
      <w:r w:rsidRPr="006C2454">
        <w:rPr>
          <w:rFonts w:ascii="Arial" w:hAnsi="Arial" w:cs="Arial"/>
          <w:color w:val="000000" w:themeColor="text1"/>
          <w:sz w:val="22"/>
          <w:szCs w:val="22"/>
          <w:lang w:val="en-US"/>
        </w:rPr>
        <w:t>Expand partnerships with universities and journalism schools to build capacities for accurate reporting on human rights issues.</w:t>
      </w:r>
    </w:p>
    <w:p w14:paraId="51A2CF2F" w14:textId="77777777" w:rsidR="00E67F78" w:rsidRPr="006C2454" w:rsidRDefault="00E67F78" w:rsidP="001426ED">
      <w:pPr>
        <w:spacing w:after="120"/>
        <w:contextualSpacing/>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Support to Regional Offices</w:t>
      </w:r>
    </w:p>
    <w:p w14:paraId="6DF330B6" w14:textId="77777777" w:rsidR="00E67F78" w:rsidRDefault="00E67F78" w:rsidP="001426ED">
      <w:pPr>
        <w:pStyle w:val="ListParagraph"/>
        <w:numPr>
          <w:ilvl w:val="0"/>
          <w:numId w:val="98"/>
        </w:numPr>
        <w:ind w:left="360"/>
        <w:jc w:val="both"/>
        <w:rPr>
          <w:rFonts w:ascii="Arial" w:hAnsi="Arial" w:cs="Arial"/>
          <w:color w:val="000000" w:themeColor="text1"/>
          <w:sz w:val="22"/>
          <w:szCs w:val="22"/>
          <w:lang w:val="en-US"/>
        </w:rPr>
      </w:pPr>
      <w:r w:rsidRPr="00BB0B0E">
        <w:rPr>
          <w:rFonts w:ascii="Arial" w:hAnsi="Arial" w:cs="Arial"/>
          <w:color w:val="000000" w:themeColor="text1"/>
          <w:sz w:val="22"/>
          <w:szCs w:val="22"/>
          <w:lang w:val="en-US"/>
        </w:rPr>
        <w:t>The project initially did not intend to support the OO’s regional offices, but the current circumstances make it necessary.</w:t>
      </w:r>
    </w:p>
    <w:p w14:paraId="25A0B2E0" w14:textId="77777777" w:rsidR="00E67F78" w:rsidRPr="006C2454" w:rsidRDefault="00E67F78" w:rsidP="001426ED">
      <w:pPr>
        <w:pStyle w:val="ListParagraph"/>
        <w:spacing w:after="120"/>
        <w:ind w:left="360"/>
        <w:jc w:val="both"/>
        <w:rPr>
          <w:rFonts w:ascii="Arial" w:hAnsi="Arial" w:cs="Arial"/>
          <w:color w:val="000000" w:themeColor="text1"/>
          <w:sz w:val="22"/>
          <w:szCs w:val="22"/>
          <w:lang w:val="en-US"/>
        </w:rPr>
      </w:pPr>
      <w:r>
        <w:rPr>
          <w:rFonts w:ascii="Arial" w:hAnsi="Arial" w:cs="Arial"/>
          <w:color w:val="000000" w:themeColor="text1"/>
          <w:sz w:val="22"/>
          <w:szCs w:val="22"/>
          <w:lang w:val="en-US"/>
        </w:rPr>
        <w:t xml:space="preserve">Recommendation: </w:t>
      </w:r>
      <w:r w:rsidRPr="006C2454">
        <w:rPr>
          <w:rFonts w:ascii="Arial" w:hAnsi="Arial" w:cs="Arial"/>
          <w:color w:val="000000" w:themeColor="text1"/>
          <w:sz w:val="22"/>
          <w:szCs w:val="22"/>
          <w:lang w:val="en-US"/>
        </w:rPr>
        <w:t>Strengthen the capacities of the OO's regional offices through training and provision of essential tools</w:t>
      </w:r>
      <w:r>
        <w:rPr>
          <w:rFonts w:ascii="Arial" w:hAnsi="Arial" w:cs="Arial"/>
          <w:color w:val="000000" w:themeColor="text1"/>
          <w:sz w:val="22"/>
          <w:szCs w:val="22"/>
          <w:lang w:val="en-US"/>
        </w:rPr>
        <w:t xml:space="preserve">; </w:t>
      </w:r>
      <w:r w:rsidRPr="006C2454">
        <w:rPr>
          <w:rFonts w:ascii="Arial" w:hAnsi="Arial" w:cs="Arial"/>
          <w:color w:val="000000" w:themeColor="text1"/>
          <w:sz w:val="22"/>
          <w:szCs w:val="22"/>
          <w:lang w:val="en-US"/>
        </w:rPr>
        <w:t>Allocate a dedicated budget line for regional support to ensure sustainable operations.</w:t>
      </w:r>
    </w:p>
    <w:p w14:paraId="20FAFF7D" w14:textId="77777777" w:rsidR="00E67F78" w:rsidRPr="006C2454" w:rsidRDefault="00E67F78" w:rsidP="001426ED">
      <w:pPr>
        <w:spacing w:after="120"/>
        <w:contextualSpacing/>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Expanding Thematic Engagement</w:t>
      </w:r>
    </w:p>
    <w:p w14:paraId="58281628" w14:textId="77777777" w:rsidR="00E67F78" w:rsidRDefault="00E67F78" w:rsidP="001426ED">
      <w:pPr>
        <w:pStyle w:val="ListParagraph"/>
        <w:numPr>
          <w:ilvl w:val="0"/>
          <w:numId w:val="98"/>
        </w:numPr>
        <w:spacing w:after="120"/>
        <w:ind w:left="357"/>
        <w:jc w:val="both"/>
        <w:rPr>
          <w:rFonts w:ascii="Arial" w:hAnsi="Arial" w:cs="Arial"/>
          <w:color w:val="000000" w:themeColor="text1"/>
          <w:sz w:val="22"/>
          <w:szCs w:val="22"/>
          <w:lang w:val="en-US"/>
        </w:rPr>
      </w:pPr>
      <w:r w:rsidRPr="00BB0B0E">
        <w:rPr>
          <w:rFonts w:ascii="Arial" w:hAnsi="Arial" w:cs="Arial"/>
          <w:color w:val="000000" w:themeColor="text1"/>
          <w:sz w:val="22"/>
          <w:szCs w:val="22"/>
          <w:lang w:val="en-US"/>
        </w:rPr>
        <w:t>Interlocutors mentioned a general interest in engaging in more specific human rights issues, such as environmental justice and personal data protection.</w:t>
      </w:r>
    </w:p>
    <w:p w14:paraId="14E6DBC5" w14:textId="77777777" w:rsidR="00E67F78" w:rsidRPr="006C2454" w:rsidRDefault="00E67F78" w:rsidP="001426ED">
      <w:pPr>
        <w:pStyle w:val="ListParagraph"/>
        <w:spacing w:after="120"/>
        <w:ind w:left="357"/>
        <w:jc w:val="both"/>
        <w:rPr>
          <w:rFonts w:ascii="Arial" w:hAnsi="Arial" w:cs="Arial"/>
          <w:color w:val="000000" w:themeColor="text1"/>
          <w:sz w:val="22"/>
          <w:szCs w:val="22"/>
          <w:lang w:val="en-US"/>
        </w:rPr>
      </w:pPr>
      <w:r>
        <w:rPr>
          <w:rFonts w:ascii="Arial" w:hAnsi="Arial" w:cs="Arial"/>
          <w:color w:val="000000" w:themeColor="text1"/>
          <w:sz w:val="22"/>
          <w:szCs w:val="22"/>
          <w:lang w:val="en-US"/>
        </w:rPr>
        <w:t xml:space="preserve">Recommendation: </w:t>
      </w:r>
      <w:r w:rsidRPr="006C2454">
        <w:rPr>
          <w:rFonts w:ascii="Arial" w:hAnsi="Arial" w:cs="Arial"/>
          <w:color w:val="000000" w:themeColor="text1"/>
          <w:sz w:val="22"/>
          <w:szCs w:val="22"/>
          <w:lang w:val="en-US"/>
        </w:rPr>
        <w:t>Initiate engagements in emerging thematic areas based on an incipient needs assessment.</w:t>
      </w:r>
    </w:p>
    <w:p w14:paraId="7789C2DE" w14:textId="77777777" w:rsidR="00E67F78" w:rsidRPr="006C2454" w:rsidRDefault="00E67F78" w:rsidP="001426ED">
      <w:pPr>
        <w:spacing w:after="120"/>
        <w:contextualSpacing/>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Access to Justice for Conflict-Affected Population</w:t>
      </w:r>
    </w:p>
    <w:p w14:paraId="7B05C897" w14:textId="77777777" w:rsidR="00E67F78" w:rsidRDefault="00E67F78" w:rsidP="001426ED">
      <w:pPr>
        <w:pStyle w:val="ListParagraph"/>
        <w:numPr>
          <w:ilvl w:val="0"/>
          <w:numId w:val="98"/>
        </w:numPr>
        <w:spacing w:after="120"/>
        <w:ind w:left="357"/>
        <w:jc w:val="both"/>
        <w:rPr>
          <w:rFonts w:ascii="Arial" w:hAnsi="Arial" w:cs="Arial"/>
          <w:color w:val="000000" w:themeColor="text1"/>
          <w:sz w:val="22"/>
          <w:szCs w:val="22"/>
          <w:lang w:val="en-US"/>
        </w:rPr>
      </w:pPr>
      <w:r w:rsidRPr="00BB0B0E">
        <w:rPr>
          <w:rFonts w:ascii="Arial" w:hAnsi="Arial" w:cs="Arial"/>
          <w:color w:val="000000" w:themeColor="text1"/>
          <w:sz w:val="22"/>
          <w:szCs w:val="22"/>
          <w:lang w:val="en-US"/>
        </w:rPr>
        <w:t>Increasing need to strengthen the judicial sphere in dealing with war crimes and humanitarian case</w:t>
      </w:r>
      <w:r>
        <w:rPr>
          <w:rFonts w:ascii="Arial" w:hAnsi="Arial" w:cs="Arial"/>
          <w:color w:val="000000" w:themeColor="text1"/>
          <w:sz w:val="22"/>
          <w:szCs w:val="22"/>
          <w:lang w:val="en-US"/>
        </w:rPr>
        <w:t>s.</w:t>
      </w:r>
    </w:p>
    <w:p w14:paraId="27ED3222" w14:textId="77777777" w:rsidR="00E67F78" w:rsidRPr="006C2454" w:rsidRDefault="00E67F78" w:rsidP="001426ED">
      <w:pPr>
        <w:pStyle w:val="ListParagraph"/>
        <w:spacing w:after="120"/>
        <w:ind w:left="357"/>
        <w:jc w:val="both"/>
        <w:rPr>
          <w:rFonts w:ascii="Arial" w:hAnsi="Arial" w:cs="Arial"/>
          <w:color w:val="000000" w:themeColor="text1"/>
          <w:sz w:val="22"/>
          <w:szCs w:val="22"/>
          <w:lang w:val="en-US"/>
        </w:rPr>
      </w:pPr>
      <w:r>
        <w:rPr>
          <w:rFonts w:ascii="Arial" w:hAnsi="Arial" w:cs="Arial"/>
          <w:color w:val="000000" w:themeColor="text1"/>
          <w:sz w:val="22"/>
          <w:szCs w:val="22"/>
          <w:lang w:val="en-US"/>
        </w:rPr>
        <w:t xml:space="preserve">Recommendation: </w:t>
      </w:r>
      <w:r w:rsidRPr="006C2454">
        <w:rPr>
          <w:rFonts w:ascii="Arial" w:hAnsi="Arial" w:cs="Arial"/>
          <w:color w:val="000000" w:themeColor="text1"/>
          <w:sz w:val="22"/>
          <w:szCs w:val="22"/>
          <w:lang w:val="en-US"/>
        </w:rPr>
        <w:t xml:space="preserve">Collaborate with international agencies active in the judicial sphere, such as </w:t>
      </w:r>
      <w:proofErr w:type="spellStart"/>
      <w:r w:rsidRPr="006C2454">
        <w:rPr>
          <w:rFonts w:ascii="Arial" w:hAnsi="Arial" w:cs="Arial"/>
          <w:color w:val="000000" w:themeColor="text1"/>
          <w:sz w:val="22"/>
          <w:szCs w:val="22"/>
          <w:lang w:val="en-US"/>
        </w:rPr>
        <w:t>CoE</w:t>
      </w:r>
      <w:proofErr w:type="spellEnd"/>
      <w:r w:rsidRPr="006C2454">
        <w:rPr>
          <w:rFonts w:ascii="Arial" w:hAnsi="Arial" w:cs="Arial"/>
          <w:color w:val="000000" w:themeColor="text1"/>
          <w:sz w:val="22"/>
          <w:szCs w:val="22"/>
          <w:lang w:val="en-US"/>
        </w:rPr>
        <w:t xml:space="preserve"> and USAID, to build capacities in the humanitarian judiciary</w:t>
      </w:r>
      <w:r>
        <w:rPr>
          <w:rFonts w:ascii="Arial" w:hAnsi="Arial" w:cs="Arial"/>
          <w:color w:val="000000" w:themeColor="text1"/>
          <w:sz w:val="22"/>
          <w:szCs w:val="22"/>
          <w:lang w:val="en-US"/>
        </w:rPr>
        <w:t xml:space="preserve">; </w:t>
      </w:r>
      <w:r w:rsidRPr="006C2454">
        <w:rPr>
          <w:rFonts w:ascii="Arial" w:hAnsi="Arial" w:cs="Arial"/>
          <w:color w:val="000000" w:themeColor="text1"/>
          <w:sz w:val="22"/>
          <w:szCs w:val="22"/>
          <w:lang w:val="en-US"/>
        </w:rPr>
        <w:t>Develop programs aimed at supporting victims of war crimes in accessing justice.</w:t>
      </w:r>
    </w:p>
    <w:p w14:paraId="51A8FDC5" w14:textId="77777777" w:rsidR="00E67F78" w:rsidRPr="006C2454" w:rsidRDefault="00E67F78" w:rsidP="001426ED">
      <w:pPr>
        <w:spacing w:after="120"/>
        <w:contextualSpacing/>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Alignment with EU Integration Objectives</w:t>
      </w:r>
    </w:p>
    <w:p w14:paraId="5B1C49FA" w14:textId="77777777" w:rsidR="00E67F78" w:rsidRDefault="00E67F78" w:rsidP="001426ED">
      <w:pPr>
        <w:pStyle w:val="ListParagraph"/>
        <w:numPr>
          <w:ilvl w:val="0"/>
          <w:numId w:val="98"/>
        </w:numPr>
        <w:spacing w:after="120"/>
        <w:ind w:left="360"/>
        <w:jc w:val="both"/>
        <w:rPr>
          <w:rFonts w:ascii="Arial" w:hAnsi="Arial" w:cs="Arial"/>
          <w:color w:val="000000" w:themeColor="text1"/>
          <w:sz w:val="22"/>
          <w:szCs w:val="22"/>
          <w:lang w:val="en-US"/>
        </w:rPr>
      </w:pPr>
      <w:r w:rsidRPr="00BB0B0E">
        <w:rPr>
          <w:rFonts w:ascii="Arial" w:hAnsi="Arial" w:cs="Arial"/>
          <w:color w:val="000000" w:themeColor="text1"/>
          <w:sz w:val="22"/>
          <w:szCs w:val="22"/>
          <w:lang w:val="en-US"/>
        </w:rPr>
        <w:t>EU accession was mentioned as a pivotal aspect that should focus on human rights standards.</w:t>
      </w:r>
    </w:p>
    <w:p w14:paraId="674EECBC" w14:textId="77777777" w:rsidR="00E67F78" w:rsidRPr="006C2454" w:rsidRDefault="00E67F78" w:rsidP="001426ED">
      <w:pPr>
        <w:pStyle w:val="ListParagraph"/>
        <w:spacing w:after="120"/>
        <w:ind w:left="360"/>
        <w:jc w:val="both"/>
        <w:rPr>
          <w:rFonts w:ascii="Arial" w:hAnsi="Arial" w:cs="Arial"/>
          <w:color w:val="000000" w:themeColor="text1"/>
          <w:sz w:val="22"/>
          <w:szCs w:val="22"/>
          <w:lang w:val="en-US"/>
        </w:rPr>
      </w:pPr>
      <w:r w:rsidRPr="00BB0B0E">
        <w:rPr>
          <w:rFonts w:ascii="Arial" w:hAnsi="Arial" w:cs="Arial"/>
          <w:color w:val="000000" w:themeColor="text1"/>
          <w:sz w:val="22"/>
          <w:szCs w:val="22"/>
          <w:lang w:val="en-US"/>
        </w:rPr>
        <w:t>Recommendation: Align project objectives and benchmarks with EU human rights standards to facilitate Ukraine's EU integration process</w:t>
      </w:r>
      <w:r>
        <w:rPr>
          <w:rFonts w:ascii="Arial" w:hAnsi="Arial" w:cs="Arial"/>
          <w:color w:val="000000" w:themeColor="text1"/>
          <w:sz w:val="22"/>
          <w:szCs w:val="22"/>
          <w:lang w:val="en-US"/>
        </w:rPr>
        <w:t xml:space="preserve">; </w:t>
      </w:r>
      <w:r w:rsidRPr="006C2454">
        <w:rPr>
          <w:rFonts w:ascii="Arial" w:hAnsi="Arial" w:cs="Arial"/>
          <w:color w:val="000000" w:themeColor="text1"/>
          <w:sz w:val="22"/>
          <w:szCs w:val="22"/>
          <w:lang w:val="en-US"/>
        </w:rPr>
        <w:t>Secure funding to support the government's EU accession-related activities.</w:t>
      </w:r>
    </w:p>
    <w:p w14:paraId="59DCDE3C" w14:textId="77777777" w:rsidR="00E67F78" w:rsidRPr="006C2454" w:rsidRDefault="00E67F78" w:rsidP="001426ED">
      <w:pPr>
        <w:spacing w:after="120"/>
        <w:contextualSpacing/>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Gender and Vulnerable Groups</w:t>
      </w:r>
    </w:p>
    <w:p w14:paraId="094679E5" w14:textId="77777777" w:rsidR="00E67F78" w:rsidRDefault="00E67F78" w:rsidP="001426ED">
      <w:pPr>
        <w:pStyle w:val="ListParagraph"/>
        <w:numPr>
          <w:ilvl w:val="0"/>
          <w:numId w:val="98"/>
        </w:numPr>
        <w:spacing w:after="120"/>
        <w:ind w:left="357" w:hanging="357"/>
        <w:jc w:val="both"/>
        <w:rPr>
          <w:rFonts w:ascii="Arial" w:hAnsi="Arial" w:cs="Arial"/>
          <w:color w:val="000000" w:themeColor="text1"/>
          <w:sz w:val="22"/>
          <w:szCs w:val="22"/>
          <w:lang w:val="en-US"/>
        </w:rPr>
      </w:pPr>
      <w:r w:rsidRPr="00BB0B0E">
        <w:rPr>
          <w:rFonts w:ascii="Arial" w:hAnsi="Arial" w:cs="Arial"/>
          <w:color w:val="000000" w:themeColor="text1"/>
          <w:sz w:val="22"/>
          <w:szCs w:val="22"/>
          <w:lang w:val="en-US"/>
        </w:rPr>
        <w:t>The need to strengthen the gender pillar</w:t>
      </w:r>
      <w:r>
        <w:rPr>
          <w:rFonts w:ascii="Arial" w:hAnsi="Arial" w:cs="Arial"/>
          <w:color w:val="000000" w:themeColor="text1"/>
          <w:sz w:val="22"/>
          <w:szCs w:val="22"/>
          <w:lang w:val="en-US"/>
        </w:rPr>
        <w:t>.</w:t>
      </w:r>
    </w:p>
    <w:p w14:paraId="6FBEEE5A" w14:textId="77777777" w:rsidR="00E67F78" w:rsidRPr="006C2454" w:rsidRDefault="00E67F78" w:rsidP="001426ED">
      <w:pPr>
        <w:pStyle w:val="ListParagraph"/>
        <w:spacing w:after="120"/>
        <w:ind w:left="357"/>
        <w:jc w:val="both"/>
        <w:rPr>
          <w:rFonts w:ascii="Arial" w:hAnsi="Arial" w:cs="Arial"/>
          <w:color w:val="000000" w:themeColor="text1"/>
          <w:sz w:val="22"/>
          <w:szCs w:val="22"/>
          <w:lang w:val="en-US"/>
        </w:rPr>
      </w:pPr>
      <w:r w:rsidRPr="00BB0B0E">
        <w:rPr>
          <w:rFonts w:ascii="Arial" w:hAnsi="Arial" w:cs="Arial"/>
          <w:color w:val="000000" w:themeColor="text1"/>
          <w:sz w:val="22"/>
          <w:szCs w:val="22"/>
          <w:lang w:val="en-US"/>
        </w:rPr>
        <w:t>Recommendation:</w:t>
      </w:r>
      <w:r>
        <w:rPr>
          <w:rFonts w:ascii="Arial" w:hAnsi="Arial" w:cs="Arial"/>
          <w:color w:val="000000" w:themeColor="text1"/>
          <w:sz w:val="22"/>
          <w:szCs w:val="22"/>
          <w:lang w:val="en-US"/>
        </w:rPr>
        <w:t xml:space="preserve"> </w:t>
      </w:r>
      <w:r w:rsidRPr="006C2454">
        <w:rPr>
          <w:rFonts w:ascii="Arial" w:hAnsi="Arial" w:cs="Arial"/>
          <w:color w:val="000000" w:themeColor="text1"/>
          <w:sz w:val="22"/>
          <w:szCs w:val="22"/>
          <w:lang w:val="en-US"/>
        </w:rPr>
        <w:t>Integrate a stronger gender component into the project's initiatives.</w:t>
      </w:r>
    </w:p>
    <w:p w14:paraId="0ACADA53" w14:textId="77777777" w:rsidR="00E67F78" w:rsidRPr="006C2454" w:rsidRDefault="00E67F78" w:rsidP="001426ED">
      <w:pPr>
        <w:spacing w:after="120"/>
        <w:rPr>
          <w:rFonts w:ascii="Arial" w:hAnsi="Arial" w:cs="Arial"/>
          <w:i/>
          <w:iCs/>
          <w:color w:val="000000" w:themeColor="text1"/>
          <w:sz w:val="22"/>
          <w:szCs w:val="22"/>
          <w:lang w:val="en-US"/>
        </w:rPr>
      </w:pPr>
      <w:r w:rsidRPr="006C2454">
        <w:rPr>
          <w:rFonts w:ascii="Arial" w:hAnsi="Arial" w:cs="Arial"/>
          <w:i/>
          <w:iCs/>
          <w:color w:val="000000" w:themeColor="text1"/>
          <w:sz w:val="22"/>
          <w:szCs w:val="22"/>
          <w:lang w:val="en-US"/>
        </w:rPr>
        <w:t>Findings from the data collection from the KII with the Group 2</w:t>
      </w:r>
    </w:p>
    <w:p w14:paraId="23265DB9" w14:textId="77777777" w:rsidR="00E67F78" w:rsidRDefault="00E67F78" w:rsidP="001426ED">
      <w:pPr>
        <w:pStyle w:val="ListParagraph"/>
        <w:numPr>
          <w:ilvl w:val="0"/>
          <w:numId w:val="98"/>
        </w:numPr>
        <w:spacing w:after="120"/>
        <w:ind w:left="357"/>
        <w:contextualSpacing w:val="0"/>
        <w:jc w:val="both"/>
        <w:rPr>
          <w:rFonts w:ascii="Arial" w:hAnsi="Arial" w:cs="Arial"/>
          <w:color w:val="000000" w:themeColor="text1"/>
          <w:sz w:val="22"/>
          <w:szCs w:val="22"/>
          <w:lang w:val="en-US"/>
        </w:rPr>
      </w:pPr>
      <w:r w:rsidRPr="00262049">
        <w:rPr>
          <w:rFonts w:ascii="Arial" w:hAnsi="Arial" w:cs="Arial"/>
          <w:color w:val="000000" w:themeColor="text1"/>
          <w:sz w:val="22"/>
          <w:szCs w:val="22"/>
          <w:lang w:val="en-US"/>
        </w:rPr>
        <w:lastRenderedPageBreak/>
        <w:t>Monitoring Visits to Detention Centers: The interviewees emphasized the importance of extending monitoring visits to provisional places of detention to assure human rights adherence.</w:t>
      </w:r>
    </w:p>
    <w:p w14:paraId="11E64532" w14:textId="77777777" w:rsidR="00E67F78" w:rsidRPr="00262049" w:rsidRDefault="00E67F78" w:rsidP="001426ED">
      <w:pPr>
        <w:pStyle w:val="ListParagraph"/>
        <w:spacing w:after="120"/>
        <w:ind w:left="357"/>
        <w:contextualSpacing w:val="0"/>
        <w:jc w:val="both"/>
        <w:rPr>
          <w:rFonts w:ascii="Arial" w:hAnsi="Arial" w:cs="Arial"/>
          <w:color w:val="000000" w:themeColor="text1"/>
          <w:sz w:val="22"/>
          <w:szCs w:val="22"/>
          <w:lang w:val="en-US"/>
        </w:rPr>
      </w:pPr>
      <w:r w:rsidRPr="00262049">
        <w:rPr>
          <w:rFonts w:ascii="Arial" w:hAnsi="Arial" w:cs="Arial"/>
          <w:color w:val="000000" w:themeColor="text1"/>
          <w:sz w:val="22"/>
          <w:szCs w:val="22"/>
          <w:lang w:val="en-US"/>
        </w:rPr>
        <w:t>Recommendation: Strengthen and broaden the scope of monitoring activities to include provisional detention facilities. Engage with international partners for best practices.</w:t>
      </w:r>
    </w:p>
    <w:p w14:paraId="49F9517A" w14:textId="77777777" w:rsidR="00E67F78" w:rsidRDefault="00E67F78" w:rsidP="001426ED">
      <w:pPr>
        <w:pStyle w:val="ListParagraph"/>
        <w:numPr>
          <w:ilvl w:val="0"/>
          <w:numId w:val="98"/>
        </w:numPr>
        <w:spacing w:after="120"/>
        <w:ind w:left="357"/>
        <w:contextualSpacing w:val="0"/>
        <w:jc w:val="both"/>
        <w:rPr>
          <w:rFonts w:ascii="Arial" w:hAnsi="Arial" w:cs="Arial"/>
          <w:color w:val="000000" w:themeColor="text1"/>
          <w:sz w:val="22"/>
          <w:szCs w:val="22"/>
          <w:lang w:val="en-US"/>
        </w:rPr>
      </w:pPr>
      <w:r w:rsidRPr="00262049">
        <w:rPr>
          <w:rFonts w:ascii="Arial" w:hAnsi="Arial" w:cs="Arial"/>
          <w:color w:val="000000" w:themeColor="text1"/>
          <w:sz w:val="22"/>
          <w:szCs w:val="22"/>
          <w:lang w:val="en-US"/>
        </w:rPr>
        <w:t>Public Campaigns and Training: Public campaigns and ongoing training were mentioned as key activities.</w:t>
      </w:r>
    </w:p>
    <w:p w14:paraId="7CB785A4" w14:textId="77777777" w:rsidR="00E67F78" w:rsidRDefault="00E67F78" w:rsidP="001426ED">
      <w:pPr>
        <w:pStyle w:val="ListParagraph"/>
        <w:spacing w:after="120"/>
        <w:ind w:left="357"/>
        <w:contextualSpacing w:val="0"/>
        <w:jc w:val="both"/>
        <w:rPr>
          <w:rFonts w:ascii="Arial" w:hAnsi="Arial" w:cs="Arial"/>
          <w:color w:val="000000" w:themeColor="text1"/>
          <w:sz w:val="22"/>
          <w:szCs w:val="22"/>
          <w:lang w:val="en-US"/>
        </w:rPr>
      </w:pPr>
      <w:r w:rsidRPr="00262049">
        <w:rPr>
          <w:rFonts w:ascii="Arial" w:hAnsi="Arial" w:cs="Arial"/>
          <w:color w:val="000000" w:themeColor="text1"/>
          <w:sz w:val="22"/>
          <w:szCs w:val="22"/>
          <w:lang w:val="en-US"/>
        </w:rPr>
        <w:t>Recommendation: Allocate resources for designing and implementing targeted awareness campaigns and training modules for staff and the public.</w:t>
      </w:r>
    </w:p>
    <w:p w14:paraId="278ED9FE" w14:textId="77777777" w:rsidR="00E67F78" w:rsidRDefault="00E67F78" w:rsidP="001426ED">
      <w:pPr>
        <w:pStyle w:val="ListParagraph"/>
        <w:numPr>
          <w:ilvl w:val="0"/>
          <w:numId w:val="98"/>
        </w:numPr>
        <w:spacing w:after="120"/>
        <w:ind w:left="360"/>
        <w:contextualSpacing w:val="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Role of Regional Coordinators: Emphasis was placed on the importance of maintaining regional coordinators.</w:t>
      </w:r>
      <w:r>
        <w:rPr>
          <w:rFonts w:ascii="Arial" w:hAnsi="Arial" w:cs="Arial"/>
          <w:color w:val="000000" w:themeColor="text1"/>
          <w:sz w:val="22"/>
          <w:szCs w:val="22"/>
          <w:lang w:val="en-US"/>
        </w:rPr>
        <w:t xml:space="preserve"> </w:t>
      </w:r>
    </w:p>
    <w:p w14:paraId="2E4DB107" w14:textId="77777777" w:rsidR="00E67F78" w:rsidRPr="00262049" w:rsidRDefault="00E67F78" w:rsidP="001426ED">
      <w:pPr>
        <w:pStyle w:val="ListParagraph"/>
        <w:spacing w:after="120"/>
        <w:ind w:left="360"/>
        <w:contextualSpacing w:val="0"/>
        <w:jc w:val="both"/>
        <w:rPr>
          <w:rFonts w:ascii="Arial" w:hAnsi="Arial" w:cs="Arial"/>
          <w:color w:val="000000" w:themeColor="text1"/>
          <w:sz w:val="22"/>
          <w:szCs w:val="22"/>
          <w:lang w:val="en-US"/>
        </w:rPr>
      </w:pPr>
      <w:r w:rsidRPr="00262049">
        <w:rPr>
          <w:rFonts w:ascii="Arial" w:hAnsi="Arial" w:cs="Arial"/>
          <w:color w:val="000000" w:themeColor="text1"/>
          <w:sz w:val="22"/>
          <w:szCs w:val="22"/>
          <w:lang w:val="en-US"/>
        </w:rPr>
        <w:t>Recommendation: Retain and further capacitate regional coordinators to bridge gaps between national and local levels.</w:t>
      </w:r>
    </w:p>
    <w:p w14:paraId="758D2584" w14:textId="77777777" w:rsidR="00E67F78" w:rsidRDefault="00E67F78" w:rsidP="001426ED">
      <w:pPr>
        <w:pStyle w:val="ListParagraph"/>
        <w:numPr>
          <w:ilvl w:val="0"/>
          <w:numId w:val="98"/>
        </w:numPr>
        <w:spacing w:after="120"/>
        <w:ind w:left="357"/>
        <w:contextualSpacing w:val="0"/>
        <w:jc w:val="both"/>
        <w:rPr>
          <w:rFonts w:ascii="Arial" w:hAnsi="Arial" w:cs="Arial"/>
          <w:color w:val="000000" w:themeColor="text1"/>
          <w:sz w:val="22"/>
          <w:szCs w:val="22"/>
          <w:lang w:val="en-US"/>
        </w:rPr>
      </w:pPr>
      <w:r w:rsidRPr="00262049">
        <w:rPr>
          <w:rFonts w:ascii="Arial" w:hAnsi="Arial" w:cs="Arial"/>
          <w:color w:val="000000" w:themeColor="text1"/>
          <w:sz w:val="22"/>
          <w:szCs w:val="22"/>
          <w:lang w:val="en-US"/>
        </w:rPr>
        <w:t>Introduction of Mediators: The inadequate implementation of mediation law was highlighted.</w:t>
      </w:r>
    </w:p>
    <w:p w14:paraId="42E54033" w14:textId="77777777" w:rsidR="00E67F78" w:rsidRPr="006C2454" w:rsidRDefault="00E67F78" w:rsidP="001426ED">
      <w:pPr>
        <w:pStyle w:val="ListParagraph"/>
        <w:spacing w:after="120"/>
        <w:ind w:left="357"/>
        <w:contextualSpacing w:val="0"/>
        <w:jc w:val="both"/>
        <w:rPr>
          <w:rFonts w:ascii="Arial" w:hAnsi="Arial" w:cs="Arial"/>
          <w:color w:val="000000" w:themeColor="text1"/>
          <w:sz w:val="22"/>
          <w:szCs w:val="22"/>
          <w:lang w:val="en-US"/>
        </w:rPr>
      </w:pPr>
      <w:r w:rsidRPr="00262049">
        <w:rPr>
          <w:rFonts w:ascii="Arial" w:hAnsi="Arial" w:cs="Arial"/>
          <w:color w:val="000000" w:themeColor="text1"/>
          <w:sz w:val="22"/>
          <w:szCs w:val="22"/>
          <w:lang w:val="en-US"/>
        </w:rPr>
        <w:t>Recommendation:</w:t>
      </w:r>
      <w:r>
        <w:rPr>
          <w:rFonts w:ascii="Arial" w:hAnsi="Arial" w:cs="Arial"/>
          <w:color w:val="000000" w:themeColor="text1"/>
          <w:sz w:val="22"/>
          <w:szCs w:val="22"/>
          <w:lang w:val="en-US"/>
        </w:rPr>
        <w:t xml:space="preserve"> </w:t>
      </w:r>
      <w:r w:rsidRPr="006C2454">
        <w:rPr>
          <w:rFonts w:ascii="Arial" w:hAnsi="Arial" w:cs="Arial"/>
          <w:color w:val="000000" w:themeColor="text1"/>
          <w:sz w:val="22"/>
          <w:szCs w:val="22"/>
          <w:lang w:val="en-US"/>
        </w:rPr>
        <w:t>Introduce trained mediators in the regions and raise public awareness regarding the law on mediation.</w:t>
      </w:r>
    </w:p>
    <w:p w14:paraId="6FDCB91E" w14:textId="77777777" w:rsidR="00E67F78" w:rsidRDefault="00E67F78" w:rsidP="001426ED">
      <w:pPr>
        <w:pStyle w:val="ListParagraph"/>
        <w:numPr>
          <w:ilvl w:val="0"/>
          <w:numId w:val="98"/>
        </w:numPr>
        <w:spacing w:after="120"/>
        <w:ind w:left="357"/>
        <w:contextualSpacing w:val="0"/>
        <w:jc w:val="both"/>
        <w:rPr>
          <w:rFonts w:ascii="Arial" w:hAnsi="Arial" w:cs="Arial"/>
          <w:color w:val="000000" w:themeColor="text1"/>
          <w:sz w:val="22"/>
          <w:szCs w:val="22"/>
          <w:lang w:val="en-US"/>
        </w:rPr>
      </w:pPr>
      <w:r w:rsidRPr="00262049">
        <w:rPr>
          <w:rFonts w:ascii="Arial" w:hAnsi="Arial" w:cs="Arial"/>
          <w:color w:val="000000" w:themeColor="text1"/>
          <w:sz w:val="22"/>
          <w:szCs w:val="22"/>
          <w:lang w:val="en-US"/>
        </w:rPr>
        <w:t>Digitalization: Mention of many processes taking place in paper format.</w:t>
      </w:r>
    </w:p>
    <w:p w14:paraId="01B6B6E1" w14:textId="77777777" w:rsidR="00E67F78" w:rsidRPr="006C2454" w:rsidRDefault="00E67F78" w:rsidP="001426ED">
      <w:pPr>
        <w:pStyle w:val="ListParagraph"/>
        <w:spacing w:after="120"/>
        <w:ind w:left="357"/>
        <w:contextualSpacing w:val="0"/>
        <w:jc w:val="both"/>
        <w:rPr>
          <w:rFonts w:ascii="Arial" w:hAnsi="Arial" w:cs="Arial"/>
          <w:color w:val="000000" w:themeColor="text1"/>
          <w:sz w:val="22"/>
          <w:szCs w:val="22"/>
          <w:lang w:val="en-US"/>
        </w:rPr>
      </w:pPr>
      <w:r w:rsidRPr="00262049">
        <w:rPr>
          <w:rFonts w:ascii="Arial" w:hAnsi="Arial" w:cs="Arial"/>
          <w:color w:val="000000" w:themeColor="text1"/>
          <w:sz w:val="22"/>
          <w:szCs w:val="22"/>
          <w:lang w:val="en-US"/>
        </w:rPr>
        <w:t>Recommendation:</w:t>
      </w:r>
      <w:r>
        <w:rPr>
          <w:rFonts w:ascii="Arial" w:hAnsi="Arial" w:cs="Arial"/>
          <w:color w:val="000000" w:themeColor="text1"/>
          <w:sz w:val="22"/>
          <w:szCs w:val="22"/>
          <w:lang w:val="en-US"/>
        </w:rPr>
        <w:t xml:space="preserve"> </w:t>
      </w:r>
      <w:r w:rsidRPr="006C2454">
        <w:rPr>
          <w:rFonts w:ascii="Arial" w:hAnsi="Arial" w:cs="Arial"/>
          <w:color w:val="000000" w:themeColor="text1"/>
          <w:sz w:val="22"/>
          <w:szCs w:val="22"/>
          <w:lang w:val="en-US"/>
        </w:rPr>
        <w:t>Initiate a digital transformation strategy to streamline internal processes and increase efficiency.</w:t>
      </w:r>
    </w:p>
    <w:p w14:paraId="59927655" w14:textId="77777777" w:rsidR="00E67F78" w:rsidRPr="006C2454" w:rsidRDefault="00E67F78" w:rsidP="001426ED">
      <w:pPr>
        <w:spacing w:after="120"/>
        <w:rPr>
          <w:rFonts w:ascii="Arial" w:hAnsi="Arial" w:cs="Arial"/>
          <w:i/>
          <w:iCs/>
          <w:sz w:val="22"/>
          <w:szCs w:val="22"/>
          <w:lang w:val="en-US"/>
        </w:rPr>
      </w:pPr>
      <w:r w:rsidRPr="006C2454">
        <w:rPr>
          <w:rFonts w:ascii="Arial" w:hAnsi="Arial" w:cs="Arial"/>
          <w:i/>
          <w:iCs/>
          <w:sz w:val="22"/>
          <w:szCs w:val="22"/>
          <w:lang w:val="en-US"/>
        </w:rPr>
        <w:t>Questionnaires findings</w:t>
      </w:r>
    </w:p>
    <w:p w14:paraId="62D2753E" w14:textId="77777777" w:rsidR="00E67F78" w:rsidRPr="006C2454"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The question </w:t>
      </w:r>
      <w:r w:rsidRPr="00262049">
        <w:rPr>
          <w:rFonts w:ascii="Arial" w:hAnsi="Arial" w:cs="Arial"/>
          <w:i/>
          <w:iCs/>
          <w:color w:val="000000" w:themeColor="text1"/>
          <w:sz w:val="22"/>
          <w:szCs w:val="22"/>
          <w:lang w:val="en-US"/>
        </w:rPr>
        <w:t>“What would be your recommendations for the next phase of the project?”</w:t>
      </w:r>
      <w:r w:rsidRPr="006C2454">
        <w:rPr>
          <w:rFonts w:ascii="Arial" w:hAnsi="Arial" w:cs="Arial"/>
          <w:color w:val="000000" w:themeColor="text1"/>
          <w:sz w:val="22"/>
          <w:szCs w:val="22"/>
          <w:lang w:val="en-US"/>
        </w:rPr>
        <w:t xml:space="preserve"> </w:t>
      </w:r>
      <w:r>
        <w:rPr>
          <w:rFonts w:ascii="Arial" w:hAnsi="Arial" w:cs="Arial"/>
          <w:color w:val="000000" w:themeColor="text1"/>
          <w:sz w:val="22"/>
          <w:szCs w:val="22"/>
          <w:lang w:val="en-US"/>
        </w:rPr>
        <w:t xml:space="preserve">was designed to collect </w:t>
      </w:r>
      <w:r w:rsidRPr="006C2454">
        <w:rPr>
          <w:rFonts w:ascii="Arial" w:hAnsi="Arial" w:cs="Arial"/>
          <w:color w:val="000000" w:themeColor="text1"/>
          <w:sz w:val="22"/>
          <w:szCs w:val="22"/>
          <w:lang w:val="en-US"/>
        </w:rPr>
        <w:t>qualitative data from respondents</w:t>
      </w:r>
      <w:r>
        <w:rPr>
          <w:rFonts w:ascii="Arial" w:hAnsi="Arial" w:cs="Arial"/>
          <w:color w:val="000000" w:themeColor="text1"/>
          <w:sz w:val="22"/>
          <w:szCs w:val="22"/>
          <w:lang w:val="en-US"/>
        </w:rPr>
        <w:t xml:space="preserve"> on the upcoming assistance needs. </w:t>
      </w:r>
      <w:r w:rsidRPr="006C2454">
        <w:rPr>
          <w:rFonts w:ascii="Arial" w:hAnsi="Arial" w:cs="Arial"/>
          <w:color w:val="000000" w:themeColor="text1"/>
          <w:sz w:val="22"/>
          <w:szCs w:val="22"/>
          <w:lang w:val="en-US"/>
        </w:rPr>
        <w:t>The key insights from the data can be categorized into several themes:</w:t>
      </w:r>
    </w:p>
    <w:p w14:paraId="3EE8BE9D" w14:textId="77777777" w:rsidR="00E67F78" w:rsidRDefault="00E67F78" w:rsidP="001426ED">
      <w:pPr>
        <w:pStyle w:val="ListParagraph"/>
        <w:numPr>
          <w:ilvl w:val="0"/>
          <w:numId w:val="98"/>
        </w:numPr>
        <w:spacing w:after="120"/>
        <w:ind w:left="357" w:hanging="357"/>
        <w:contextualSpacing w:val="0"/>
        <w:jc w:val="both"/>
        <w:rPr>
          <w:rFonts w:ascii="Arial" w:hAnsi="Arial" w:cs="Arial"/>
          <w:color w:val="000000" w:themeColor="text1"/>
          <w:sz w:val="22"/>
          <w:szCs w:val="22"/>
          <w:lang w:val="en-US"/>
        </w:rPr>
      </w:pPr>
      <w:r w:rsidRPr="001E0C93">
        <w:rPr>
          <w:rFonts w:ascii="Arial" w:hAnsi="Arial" w:cs="Arial"/>
          <w:color w:val="000000" w:themeColor="text1"/>
          <w:sz w:val="22"/>
          <w:szCs w:val="22"/>
          <w:lang w:val="en-US"/>
        </w:rPr>
        <w:t>Continued Work: A consensus among respondents is the need to continue the project, especially considering the challenging situation in Ukraine. Suggestions such as "Work as you have been working" and "It is important to continue work in the field of human rights" reflect this.</w:t>
      </w:r>
    </w:p>
    <w:p w14:paraId="01E566E1" w14:textId="77777777" w:rsidR="00E67F78" w:rsidRDefault="00E67F78" w:rsidP="001426ED">
      <w:pPr>
        <w:pStyle w:val="ListParagraph"/>
        <w:numPr>
          <w:ilvl w:val="0"/>
          <w:numId w:val="98"/>
        </w:numPr>
        <w:spacing w:after="120"/>
        <w:ind w:left="357" w:hanging="357"/>
        <w:contextualSpacing w:val="0"/>
        <w:jc w:val="both"/>
        <w:rPr>
          <w:rFonts w:ascii="Arial" w:hAnsi="Arial" w:cs="Arial"/>
          <w:color w:val="000000" w:themeColor="text1"/>
          <w:sz w:val="22"/>
          <w:szCs w:val="22"/>
          <w:lang w:val="en-US"/>
        </w:rPr>
      </w:pPr>
      <w:r w:rsidRPr="001E0C93">
        <w:rPr>
          <w:rFonts w:ascii="Arial" w:hAnsi="Arial" w:cs="Arial"/>
          <w:color w:val="000000" w:themeColor="text1"/>
          <w:sz w:val="22"/>
          <w:szCs w:val="22"/>
          <w:lang w:val="en-US"/>
        </w:rPr>
        <w:t>Stakeholder Engagement: Multiple responses highlight the importance of engaging with stakeholders, including civil society, in a more significant manner. For example, "Interaction with stakeholders to build their capacity" and "Pay more attention to interaction with civil society" were emphasized.</w:t>
      </w:r>
    </w:p>
    <w:p w14:paraId="58A8710C" w14:textId="77777777" w:rsidR="00E67F78" w:rsidRDefault="00E67F78" w:rsidP="001426ED">
      <w:pPr>
        <w:pStyle w:val="ListParagraph"/>
        <w:numPr>
          <w:ilvl w:val="0"/>
          <w:numId w:val="98"/>
        </w:numPr>
        <w:spacing w:after="120"/>
        <w:ind w:left="357" w:hanging="357"/>
        <w:contextualSpacing w:val="0"/>
        <w:jc w:val="both"/>
        <w:rPr>
          <w:rFonts w:ascii="Arial" w:hAnsi="Arial" w:cs="Arial"/>
          <w:color w:val="000000" w:themeColor="text1"/>
          <w:sz w:val="22"/>
          <w:szCs w:val="22"/>
          <w:lang w:val="en-US"/>
        </w:rPr>
      </w:pPr>
      <w:r w:rsidRPr="001E0C93">
        <w:rPr>
          <w:rFonts w:ascii="Arial" w:hAnsi="Arial" w:cs="Arial"/>
          <w:color w:val="000000" w:themeColor="text1"/>
          <w:sz w:val="22"/>
          <w:szCs w:val="22"/>
          <w:lang w:val="en-US"/>
        </w:rPr>
        <w:t>Financial and Technical Support:</w:t>
      </w:r>
      <w:r>
        <w:rPr>
          <w:rFonts w:ascii="Arial" w:hAnsi="Arial" w:cs="Arial"/>
          <w:color w:val="000000" w:themeColor="text1"/>
          <w:sz w:val="22"/>
          <w:szCs w:val="22"/>
          <w:lang w:val="en-US"/>
        </w:rPr>
        <w:t xml:space="preserve"> “</w:t>
      </w:r>
      <w:r w:rsidRPr="001E0C93">
        <w:rPr>
          <w:rFonts w:ascii="Arial" w:hAnsi="Arial" w:cs="Arial"/>
          <w:color w:val="000000" w:themeColor="text1"/>
          <w:sz w:val="22"/>
          <w:szCs w:val="22"/>
          <w:lang w:val="en-US"/>
        </w:rPr>
        <w:t>Increase in financing taking into account inflation, provision of a software component, provision of technical means</w:t>
      </w:r>
      <w:r>
        <w:rPr>
          <w:rFonts w:ascii="Arial" w:hAnsi="Arial" w:cs="Arial"/>
          <w:color w:val="000000" w:themeColor="text1"/>
          <w:sz w:val="22"/>
          <w:szCs w:val="22"/>
          <w:lang w:val="en-US"/>
        </w:rPr>
        <w:t>”</w:t>
      </w:r>
      <w:r w:rsidRPr="001E0C93">
        <w:rPr>
          <w:rFonts w:ascii="Arial" w:hAnsi="Arial" w:cs="Arial"/>
          <w:color w:val="000000" w:themeColor="text1"/>
          <w:sz w:val="22"/>
          <w:szCs w:val="22"/>
          <w:lang w:val="en-US"/>
        </w:rPr>
        <w:t xml:space="preserve"> indicates a need for more resources.</w:t>
      </w:r>
    </w:p>
    <w:p w14:paraId="5105B2C0" w14:textId="77777777" w:rsidR="00E67F78" w:rsidRDefault="00E67F78" w:rsidP="001426ED">
      <w:pPr>
        <w:pStyle w:val="ListParagraph"/>
        <w:numPr>
          <w:ilvl w:val="0"/>
          <w:numId w:val="98"/>
        </w:numPr>
        <w:spacing w:after="120"/>
        <w:ind w:left="357" w:hanging="357"/>
        <w:contextualSpacing w:val="0"/>
        <w:jc w:val="both"/>
        <w:rPr>
          <w:rFonts w:ascii="Arial" w:hAnsi="Arial" w:cs="Arial"/>
          <w:color w:val="000000" w:themeColor="text1"/>
          <w:sz w:val="22"/>
          <w:szCs w:val="22"/>
          <w:lang w:val="en-US"/>
        </w:rPr>
      </w:pPr>
      <w:r w:rsidRPr="009325AB">
        <w:rPr>
          <w:rFonts w:ascii="Arial" w:hAnsi="Arial" w:cs="Arial"/>
          <w:color w:val="000000" w:themeColor="text1"/>
          <w:sz w:val="22"/>
          <w:szCs w:val="22"/>
          <w:lang w:val="en-US"/>
        </w:rPr>
        <w:t xml:space="preserve">Post-War Reconstruction: A few respondents touched upon the importance of </w:t>
      </w:r>
      <w:r>
        <w:rPr>
          <w:rFonts w:ascii="Arial" w:hAnsi="Arial" w:cs="Arial"/>
          <w:color w:val="000000" w:themeColor="text1"/>
          <w:sz w:val="22"/>
          <w:szCs w:val="22"/>
          <w:lang w:val="en-US"/>
        </w:rPr>
        <w:t>“</w:t>
      </w:r>
      <w:r w:rsidRPr="009325AB">
        <w:rPr>
          <w:rFonts w:ascii="Arial" w:hAnsi="Arial" w:cs="Arial"/>
          <w:color w:val="000000" w:themeColor="text1"/>
          <w:sz w:val="22"/>
          <w:szCs w:val="22"/>
          <w:lang w:val="en-US"/>
        </w:rPr>
        <w:t>Reconstruction/building of communities after the end of the war</w:t>
      </w:r>
      <w:r>
        <w:rPr>
          <w:rFonts w:ascii="Arial" w:hAnsi="Arial" w:cs="Arial"/>
          <w:color w:val="000000" w:themeColor="text1"/>
          <w:sz w:val="22"/>
          <w:szCs w:val="22"/>
          <w:lang w:val="en-US"/>
        </w:rPr>
        <w:t>”</w:t>
      </w:r>
      <w:r w:rsidRPr="009325AB">
        <w:rPr>
          <w:rFonts w:ascii="Arial" w:hAnsi="Arial" w:cs="Arial"/>
          <w:color w:val="000000" w:themeColor="text1"/>
          <w:sz w:val="22"/>
          <w:szCs w:val="22"/>
          <w:lang w:val="en-US"/>
        </w:rPr>
        <w:t xml:space="preserve"> and how to adapt challenges and strategies in wartime and post-war situations.</w:t>
      </w:r>
    </w:p>
    <w:p w14:paraId="62A754FA" w14:textId="77777777" w:rsidR="00E67F78" w:rsidRDefault="00E67F78" w:rsidP="001426ED">
      <w:pPr>
        <w:pStyle w:val="ListParagraph"/>
        <w:numPr>
          <w:ilvl w:val="0"/>
          <w:numId w:val="98"/>
        </w:numPr>
        <w:spacing w:after="120"/>
        <w:ind w:left="357" w:hanging="357"/>
        <w:contextualSpacing w:val="0"/>
        <w:jc w:val="both"/>
        <w:rPr>
          <w:rFonts w:ascii="Arial" w:hAnsi="Arial" w:cs="Arial"/>
          <w:color w:val="000000" w:themeColor="text1"/>
          <w:sz w:val="22"/>
          <w:szCs w:val="22"/>
          <w:lang w:val="en-US"/>
        </w:rPr>
      </w:pPr>
      <w:r w:rsidRPr="009325AB">
        <w:rPr>
          <w:rFonts w:ascii="Arial" w:hAnsi="Arial" w:cs="Arial"/>
          <w:color w:val="000000" w:themeColor="text1"/>
          <w:sz w:val="22"/>
          <w:szCs w:val="22"/>
          <w:lang w:val="en-US"/>
        </w:rPr>
        <w:t>Continuous Training:</w:t>
      </w:r>
      <w:r>
        <w:rPr>
          <w:rFonts w:ascii="Arial" w:hAnsi="Arial" w:cs="Arial"/>
          <w:color w:val="000000" w:themeColor="text1"/>
          <w:sz w:val="22"/>
          <w:szCs w:val="22"/>
          <w:lang w:val="en-US"/>
        </w:rPr>
        <w:t xml:space="preserve"> </w:t>
      </w:r>
      <w:r w:rsidRPr="009325AB">
        <w:rPr>
          <w:rFonts w:ascii="Arial" w:hAnsi="Arial" w:cs="Arial"/>
          <w:color w:val="000000" w:themeColor="text1"/>
          <w:sz w:val="22"/>
          <w:szCs w:val="22"/>
          <w:lang w:val="en-US"/>
        </w:rPr>
        <w:t xml:space="preserve">Respondents emphasized the need for education and training activities such as </w:t>
      </w:r>
      <w:r>
        <w:rPr>
          <w:rFonts w:ascii="Arial" w:hAnsi="Arial" w:cs="Arial"/>
          <w:color w:val="000000" w:themeColor="text1"/>
          <w:sz w:val="22"/>
          <w:szCs w:val="22"/>
          <w:lang w:val="en-US"/>
        </w:rPr>
        <w:t>“</w:t>
      </w:r>
      <w:r w:rsidRPr="009325AB">
        <w:rPr>
          <w:rFonts w:ascii="Arial" w:hAnsi="Arial" w:cs="Arial"/>
          <w:color w:val="000000" w:themeColor="text1"/>
          <w:sz w:val="22"/>
          <w:szCs w:val="22"/>
          <w:lang w:val="en-US"/>
        </w:rPr>
        <w:t>training of public servants</w:t>
      </w:r>
      <w:r>
        <w:rPr>
          <w:rFonts w:ascii="Arial" w:hAnsi="Arial" w:cs="Arial"/>
          <w:color w:val="000000" w:themeColor="text1"/>
          <w:sz w:val="22"/>
          <w:szCs w:val="22"/>
          <w:lang w:val="en-US"/>
        </w:rPr>
        <w:t>”</w:t>
      </w:r>
      <w:r w:rsidRPr="009325AB">
        <w:rPr>
          <w:rFonts w:ascii="Arial" w:hAnsi="Arial" w:cs="Arial"/>
          <w:color w:val="000000" w:themeColor="text1"/>
          <w:sz w:val="22"/>
          <w:szCs w:val="22"/>
          <w:lang w:val="en-US"/>
        </w:rPr>
        <w:t xml:space="preserve"> and </w:t>
      </w:r>
      <w:r>
        <w:rPr>
          <w:rFonts w:ascii="Arial" w:hAnsi="Arial" w:cs="Arial"/>
          <w:color w:val="000000" w:themeColor="text1"/>
          <w:sz w:val="22"/>
          <w:szCs w:val="22"/>
          <w:lang w:val="en-US"/>
        </w:rPr>
        <w:t>“</w:t>
      </w:r>
      <w:r w:rsidRPr="009325AB">
        <w:rPr>
          <w:rFonts w:ascii="Arial" w:hAnsi="Arial" w:cs="Arial"/>
          <w:color w:val="000000" w:themeColor="text1"/>
          <w:sz w:val="22"/>
          <w:szCs w:val="22"/>
          <w:lang w:val="en-US"/>
        </w:rPr>
        <w:t>practical familiarization is further necessary.</w:t>
      </w:r>
      <w:r>
        <w:rPr>
          <w:rFonts w:ascii="Arial" w:hAnsi="Arial" w:cs="Arial"/>
          <w:color w:val="000000" w:themeColor="text1"/>
          <w:sz w:val="22"/>
          <w:szCs w:val="22"/>
          <w:lang w:val="en-US"/>
        </w:rPr>
        <w:t>”</w:t>
      </w:r>
    </w:p>
    <w:p w14:paraId="4873E3DF" w14:textId="6FEDD6D5" w:rsidR="00E67F78" w:rsidRPr="009325AB" w:rsidRDefault="00E67F78" w:rsidP="001426ED">
      <w:pPr>
        <w:pStyle w:val="ListParagraph"/>
        <w:numPr>
          <w:ilvl w:val="0"/>
          <w:numId w:val="98"/>
        </w:numPr>
        <w:spacing w:after="120"/>
        <w:ind w:left="357" w:hanging="357"/>
        <w:contextualSpacing w:val="0"/>
        <w:jc w:val="both"/>
        <w:rPr>
          <w:rFonts w:ascii="Arial" w:hAnsi="Arial" w:cs="Arial"/>
          <w:color w:val="000000" w:themeColor="text1"/>
          <w:sz w:val="22"/>
          <w:szCs w:val="22"/>
          <w:lang w:val="en-US"/>
        </w:rPr>
      </w:pPr>
      <w:r w:rsidRPr="009325AB">
        <w:rPr>
          <w:rFonts w:ascii="Arial" w:hAnsi="Arial" w:cs="Arial"/>
          <w:color w:val="000000" w:themeColor="text1"/>
          <w:sz w:val="22"/>
          <w:szCs w:val="22"/>
          <w:lang w:val="en-US"/>
        </w:rPr>
        <w:t>Monitoring and Legislation:</w:t>
      </w:r>
      <w:r>
        <w:rPr>
          <w:rFonts w:ascii="Arial" w:hAnsi="Arial" w:cs="Arial"/>
          <w:color w:val="000000" w:themeColor="text1"/>
          <w:sz w:val="22"/>
          <w:szCs w:val="22"/>
          <w:lang w:val="en-US"/>
        </w:rPr>
        <w:t xml:space="preserve"> </w:t>
      </w:r>
      <w:r w:rsidR="008B3C32">
        <w:rPr>
          <w:rFonts w:ascii="Arial" w:hAnsi="Arial" w:cs="Arial"/>
          <w:color w:val="000000" w:themeColor="text1"/>
          <w:sz w:val="22"/>
          <w:szCs w:val="22"/>
          <w:lang w:val="en-US"/>
        </w:rPr>
        <w:t>“</w:t>
      </w:r>
      <w:r w:rsidRPr="009325AB">
        <w:rPr>
          <w:rFonts w:ascii="Arial" w:hAnsi="Arial" w:cs="Arial"/>
          <w:color w:val="000000" w:themeColor="text1"/>
          <w:sz w:val="22"/>
          <w:szCs w:val="22"/>
          <w:lang w:val="en-US"/>
        </w:rPr>
        <w:t>Monitoring of legislation,</w:t>
      </w:r>
      <w:r w:rsidR="008B3C32">
        <w:rPr>
          <w:rFonts w:ascii="Arial" w:hAnsi="Arial" w:cs="Arial"/>
          <w:color w:val="000000" w:themeColor="text1"/>
          <w:sz w:val="22"/>
          <w:szCs w:val="22"/>
          <w:lang w:val="en-US"/>
        </w:rPr>
        <w:t>”</w:t>
      </w:r>
      <w:r w:rsidRPr="009325AB">
        <w:rPr>
          <w:rFonts w:ascii="Arial" w:hAnsi="Arial" w:cs="Arial"/>
          <w:color w:val="000000" w:themeColor="text1"/>
          <w:sz w:val="22"/>
          <w:szCs w:val="22"/>
          <w:lang w:val="en-US"/>
        </w:rPr>
        <w:t xml:space="preserve"> </w:t>
      </w:r>
      <w:r w:rsidR="008B3C32">
        <w:rPr>
          <w:rFonts w:ascii="Arial" w:hAnsi="Arial" w:cs="Arial"/>
          <w:color w:val="000000" w:themeColor="text1"/>
          <w:sz w:val="22"/>
          <w:szCs w:val="22"/>
          <w:lang w:val="en-US"/>
        </w:rPr>
        <w:t>“</w:t>
      </w:r>
      <w:r w:rsidRPr="009325AB">
        <w:rPr>
          <w:rFonts w:ascii="Arial" w:hAnsi="Arial" w:cs="Arial"/>
          <w:color w:val="000000" w:themeColor="text1"/>
          <w:sz w:val="22"/>
          <w:szCs w:val="22"/>
          <w:lang w:val="en-US"/>
        </w:rPr>
        <w:t>advocacy to accelerate the reform,</w:t>
      </w:r>
      <w:r w:rsidR="008B3C32">
        <w:rPr>
          <w:rFonts w:ascii="Arial" w:hAnsi="Arial" w:cs="Arial"/>
          <w:color w:val="000000" w:themeColor="text1"/>
          <w:sz w:val="22"/>
          <w:szCs w:val="22"/>
          <w:lang w:val="en-US"/>
        </w:rPr>
        <w:t>”</w:t>
      </w:r>
      <w:r w:rsidRPr="009325AB">
        <w:rPr>
          <w:rFonts w:ascii="Arial" w:hAnsi="Arial" w:cs="Arial"/>
          <w:color w:val="000000" w:themeColor="text1"/>
          <w:sz w:val="22"/>
          <w:szCs w:val="22"/>
          <w:lang w:val="en-US"/>
        </w:rPr>
        <w:t xml:space="preserve"> and </w:t>
      </w:r>
      <w:r w:rsidR="008B3C32">
        <w:rPr>
          <w:rFonts w:ascii="Arial" w:hAnsi="Arial" w:cs="Arial"/>
          <w:color w:val="000000" w:themeColor="text1"/>
          <w:sz w:val="22"/>
          <w:szCs w:val="22"/>
          <w:lang w:val="en-US"/>
        </w:rPr>
        <w:t>“</w:t>
      </w:r>
      <w:r w:rsidRPr="009325AB">
        <w:rPr>
          <w:rFonts w:ascii="Arial" w:hAnsi="Arial" w:cs="Arial"/>
          <w:color w:val="000000" w:themeColor="text1"/>
          <w:sz w:val="22"/>
          <w:szCs w:val="22"/>
          <w:lang w:val="en-US"/>
        </w:rPr>
        <w:t>increase the number of NPM visits, with the involvement of experts</w:t>
      </w:r>
      <w:r w:rsidR="008B3C32">
        <w:rPr>
          <w:rFonts w:ascii="Arial" w:hAnsi="Arial" w:cs="Arial"/>
          <w:color w:val="000000" w:themeColor="text1"/>
          <w:sz w:val="22"/>
          <w:szCs w:val="22"/>
          <w:lang w:val="en-US"/>
        </w:rPr>
        <w:t>”</w:t>
      </w:r>
      <w:r w:rsidRPr="009325AB">
        <w:rPr>
          <w:rFonts w:ascii="Arial" w:hAnsi="Arial" w:cs="Arial"/>
          <w:color w:val="000000" w:themeColor="text1"/>
          <w:sz w:val="22"/>
          <w:szCs w:val="22"/>
          <w:lang w:val="en-US"/>
        </w:rPr>
        <w:t xml:space="preserve"> were also brought up in several answers.</w:t>
      </w:r>
    </w:p>
    <w:p w14:paraId="20F9AED1" w14:textId="77777777" w:rsidR="00E67F78" w:rsidRDefault="00E67F78" w:rsidP="001426ED">
      <w:pPr>
        <w:spacing w:after="120"/>
        <w:jc w:val="both"/>
        <w:rPr>
          <w:rFonts w:ascii="Arial" w:hAnsi="Arial" w:cs="Arial"/>
          <w:color w:val="000000" w:themeColor="text1"/>
          <w:sz w:val="22"/>
          <w:szCs w:val="22"/>
          <w:lang w:val="en-US"/>
        </w:rPr>
      </w:pPr>
      <w:r w:rsidRPr="009325AB">
        <w:rPr>
          <w:rFonts w:ascii="Arial" w:hAnsi="Arial" w:cs="Arial"/>
          <w:color w:val="000000" w:themeColor="text1"/>
          <w:sz w:val="22"/>
          <w:szCs w:val="22"/>
          <w:lang w:val="en-US"/>
        </w:rPr>
        <w:lastRenderedPageBreak/>
        <w:t xml:space="preserve">Overall, the general trend leans towards not just continuing the project but also expanding its scope, increasing stakeholder engagement, and incorporating more diverse activities. Adaptability and increased financing are also commonly recommended. </w:t>
      </w:r>
    </w:p>
    <w:p w14:paraId="25B4425F" w14:textId="77777777" w:rsidR="00E67F78" w:rsidRPr="009325AB" w:rsidRDefault="00E67F78" w:rsidP="001426ED">
      <w:pPr>
        <w:spacing w:after="240"/>
        <w:jc w:val="both"/>
        <w:rPr>
          <w:rFonts w:ascii="Arial" w:hAnsi="Arial" w:cs="Arial"/>
          <w:color w:val="000000" w:themeColor="text1"/>
          <w:sz w:val="22"/>
          <w:szCs w:val="22"/>
          <w:lang w:val="en-US"/>
        </w:rPr>
      </w:pPr>
      <w:r w:rsidRPr="00C96958">
        <w:rPr>
          <w:rFonts w:ascii="Arial" w:hAnsi="Arial" w:cs="Arial"/>
          <w:b/>
          <w:bCs/>
          <w:i/>
          <w:iCs/>
          <w:color w:val="000000" w:themeColor="text1"/>
          <w:sz w:val="22"/>
          <w:szCs w:val="22"/>
          <w:lang w:val="en-US"/>
        </w:rPr>
        <w:t>Summarizing these data</w:t>
      </w:r>
      <w:r>
        <w:rPr>
          <w:rFonts w:ascii="Arial" w:hAnsi="Arial" w:cs="Arial"/>
          <w:b/>
          <w:bCs/>
          <w:i/>
          <w:iCs/>
          <w:color w:val="000000" w:themeColor="text1"/>
          <w:sz w:val="22"/>
          <w:szCs w:val="22"/>
          <w:lang w:val="en-US"/>
        </w:rPr>
        <w:t xml:space="preserve">, </w:t>
      </w:r>
      <w:r>
        <w:rPr>
          <w:rFonts w:ascii="Arial" w:hAnsi="Arial" w:cs="Arial"/>
          <w:color w:val="000000" w:themeColor="text1"/>
          <w:sz w:val="22"/>
          <w:szCs w:val="22"/>
          <w:lang w:val="en-US"/>
        </w:rPr>
        <w:t xml:space="preserve">the </w:t>
      </w:r>
      <w:r w:rsidRPr="005076EF">
        <w:rPr>
          <w:rFonts w:ascii="Arial" w:hAnsi="Arial" w:cs="Arial"/>
          <w:color w:val="000000" w:themeColor="text1"/>
          <w:sz w:val="22"/>
          <w:szCs w:val="22"/>
          <w:lang w:val="en-US"/>
        </w:rPr>
        <w:t xml:space="preserve">findings underscore the need for a strategic, multi-dimensional approach for the next phase of the "Human Rights for Ukraine" Project. Priority should be given to integrating human rights education in secondary and journalism programs, alongside strengthening the regional offices of the Ombudsman. Further thematic diversification is advised, covering emerging issues like environmental justice and data protection. Collaborations with international </w:t>
      </w:r>
      <w:r>
        <w:rPr>
          <w:rFonts w:ascii="Arial" w:hAnsi="Arial" w:cs="Arial"/>
          <w:color w:val="000000" w:themeColor="text1"/>
          <w:sz w:val="22"/>
          <w:szCs w:val="22"/>
          <w:lang w:val="en-US"/>
        </w:rPr>
        <w:t>actors</w:t>
      </w:r>
      <w:r w:rsidRPr="005076EF">
        <w:rPr>
          <w:rFonts w:ascii="Arial" w:hAnsi="Arial" w:cs="Arial"/>
          <w:color w:val="000000" w:themeColor="text1"/>
          <w:sz w:val="22"/>
          <w:szCs w:val="22"/>
          <w:lang w:val="en-US"/>
        </w:rPr>
        <w:t xml:space="preserve"> to enhance judicial capacities in war crimes and humanitarian cases. Additionally, aligning project benchmarks with EU human rights standards will facilitate Ukraine's EU integration process. In sum, the next phase should focus on deeper training engagements, operational decentralization, thematic expansion, and multi-sectoral partnerships, underpinned by increased financial and technical resources.</w:t>
      </w:r>
    </w:p>
    <w:p w14:paraId="0F630411" w14:textId="1F04076B" w:rsidR="00E67F78" w:rsidRPr="006C2454" w:rsidRDefault="00E67F78" w:rsidP="001426ED">
      <w:pPr>
        <w:pStyle w:val="Heading2"/>
        <w:spacing w:before="0" w:after="120"/>
        <w:rPr>
          <w:rFonts w:ascii="Arial" w:hAnsi="Arial" w:cs="Arial"/>
          <w:b/>
          <w:bCs/>
          <w:color w:val="000000" w:themeColor="text1"/>
          <w:sz w:val="22"/>
          <w:szCs w:val="22"/>
          <w:lang w:val="en-US"/>
        </w:rPr>
      </w:pPr>
      <w:bookmarkStart w:id="13" w:name="_Toc145591696"/>
      <w:r w:rsidRPr="0062486B">
        <w:rPr>
          <w:rFonts w:ascii="Arial" w:hAnsi="Arial" w:cs="Arial"/>
          <w:b/>
          <w:bCs/>
          <w:color w:val="000000" w:themeColor="text1"/>
          <w:sz w:val="22"/>
          <w:szCs w:val="22"/>
          <w:lang w:val="en-US"/>
        </w:rPr>
        <w:t>6.</w:t>
      </w:r>
      <w:r w:rsidR="00D4687D">
        <w:rPr>
          <w:rFonts w:ascii="Arial" w:hAnsi="Arial" w:cs="Arial"/>
          <w:b/>
          <w:bCs/>
          <w:color w:val="000000" w:themeColor="text1"/>
          <w:sz w:val="22"/>
          <w:szCs w:val="22"/>
          <w:lang w:val="en-US"/>
        </w:rPr>
        <w:t>5</w:t>
      </w:r>
      <w:r w:rsidRPr="0062486B">
        <w:rPr>
          <w:rFonts w:ascii="Arial" w:hAnsi="Arial" w:cs="Arial"/>
          <w:b/>
          <w:bCs/>
          <w:color w:val="000000" w:themeColor="text1"/>
          <w:sz w:val="22"/>
          <w:szCs w:val="22"/>
          <w:lang w:val="en-US"/>
        </w:rPr>
        <w:t>. Impact</w:t>
      </w:r>
      <w:bookmarkEnd w:id="13"/>
    </w:p>
    <w:p w14:paraId="649FB393" w14:textId="77777777" w:rsidR="00E67F78" w:rsidRPr="006C2454" w:rsidRDefault="00E67F78" w:rsidP="001426ED">
      <w:pPr>
        <w:pStyle w:val="Heading3"/>
        <w:spacing w:after="120"/>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 xml:space="preserve">Has the project contributed or is likely to contribute to long-term social, economic, technical changes for individuals, civil society groups, and institutions related to the project? </w:t>
      </w:r>
    </w:p>
    <w:p w14:paraId="2AEDA60E" w14:textId="585BFB39" w:rsidR="00E67F78" w:rsidRPr="00547933" w:rsidRDefault="00E67F78" w:rsidP="001426ED">
      <w:pPr>
        <w:spacing w:before="120" w:after="120"/>
        <w:jc w:val="both"/>
        <w:rPr>
          <w:rFonts w:ascii="Arial" w:eastAsia="Arial" w:hAnsi="Arial" w:cs="Arial"/>
          <w:color w:val="000000" w:themeColor="text1"/>
          <w:sz w:val="22"/>
          <w:szCs w:val="22"/>
          <w:lang w:val="en-US"/>
        </w:rPr>
      </w:pPr>
      <w:r w:rsidRPr="00547933">
        <w:rPr>
          <w:rFonts w:ascii="Arial" w:eastAsia="Arial" w:hAnsi="Arial" w:cs="Arial"/>
          <w:color w:val="000000" w:themeColor="text1"/>
          <w:sz w:val="22"/>
          <w:szCs w:val="22"/>
          <w:lang w:val="en-US"/>
        </w:rPr>
        <w:t xml:space="preserve">The </w:t>
      </w:r>
      <w:r w:rsidR="00756778">
        <w:rPr>
          <w:rFonts w:ascii="Arial" w:eastAsia="Arial" w:hAnsi="Arial" w:cs="Arial"/>
          <w:color w:val="000000" w:themeColor="text1"/>
          <w:sz w:val="22"/>
          <w:szCs w:val="22"/>
          <w:lang w:val="en-US"/>
        </w:rPr>
        <w:t>“</w:t>
      </w:r>
      <w:r w:rsidRPr="00547933">
        <w:rPr>
          <w:rFonts w:ascii="Arial" w:eastAsia="Arial" w:hAnsi="Arial" w:cs="Arial"/>
          <w:color w:val="000000" w:themeColor="text1"/>
          <w:sz w:val="22"/>
          <w:szCs w:val="22"/>
          <w:lang w:val="en-US"/>
        </w:rPr>
        <w:t>Human Rights for Ukraine</w:t>
      </w:r>
      <w:r w:rsidR="00756778">
        <w:rPr>
          <w:rFonts w:ascii="Arial" w:eastAsia="Arial" w:hAnsi="Arial" w:cs="Arial"/>
          <w:color w:val="000000" w:themeColor="text1"/>
          <w:sz w:val="22"/>
          <w:szCs w:val="22"/>
          <w:lang w:val="en-US"/>
        </w:rPr>
        <w:t>”</w:t>
      </w:r>
      <w:r w:rsidRPr="00547933">
        <w:rPr>
          <w:rFonts w:ascii="Arial" w:eastAsia="Arial" w:hAnsi="Arial" w:cs="Arial"/>
          <w:color w:val="000000" w:themeColor="text1"/>
          <w:sz w:val="22"/>
          <w:szCs w:val="22"/>
          <w:lang w:val="en-US"/>
        </w:rPr>
        <w:t xml:space="preserve"> Project demonstrate</w:t>
      </w:r>
      <w:r>
        <w:rPr>
          <w:rFonts w:ascii="Arial" w:eastAsia="Arial" w:hAnsi="Arial" w:cs="Arial"/>
          <w:color w:val="000000" w:themeColor="text1"/>
          <w:sz w:val="22"/>
          <w:szCs w:val="22"/>
          <w:lang w:val="en-US"/>
        </w:rPr>
        <w:t>d</w:t>
      </w:r>
      <w:r w:rsidRPr="00547933">
        <w:rPr>
          <w:rFonts w:ascii="Arial" w:eastAsia="Arial" w:hAnsi="Arial" w:cs="Arial"/>
          <w:color w:val="000000" w:themeColor="text1"/>
          <w:sz w:val="22"/>
          <w:szCs w:val="22"/>
          <w:lang w:val="en-US"/>
        </w:rPr>
        <w:t xml:space="preserve"> significant strides in engendering long-term changes across social, economic, and technical spheres, targeting individuals, civil society groups, and institutional frameworks.</w:t>
      </w:r>
    </w:p>
    <w:p w14:paraId="7A082C8B" w14:textId="77777777" w:rsidR="00E67F78" w:rsidRPr="00547933" w:rsidRDefault="00E67F78" w:rsidP="001426ED">
      <w:pPr>
        <w:spacing w:before="120" w:after="120"/>
        <w:jc w:val="both"/>
        <w:rPr>
          <w:rFonts w:ascii="Arial" w:eastAsia="Arial" w:hAnsi="Arial" w:cs="Arial"/>
          <w:color w:val="000000" w:themeColor="text1"/>
          <w:sz w:val="22"/>
          <w:szCs w:val="22"/>
          <w:lang w:val="en-US"/>
        </w:rPr>
      </w:pPr>
      <w:r w:rsidRPr="00547933">
        <w:rPr>
          <w:rFonts w:ascii="Arial" w:eastAsia="Arial" w:hAnsi="Arial" w:cs="Arial"/>
          <w:color w:val="000000" w:themeColor="text1"/>
          <w:sz w:val="22"/>
          <w:szCs w:val="22"/>
          <w:lang w:val="en-US"/>
        </w:rPr>
        <w:t>Social Changes</w:t>
      </w:r>
    </w:p>
    <w:p w14:paraId="26A1B8F3" w14:textId="77777777" w:rsidR="00E67F78" w:rsidRPr="00547933" w:rsidRDefault="00E67F78" w:rsidP="001426ED">
      <w:pPr>
        <w:spacing w:before="120" w:after="120"/>
        <w:jc w:val="both"/>
        <w:rPr>
          <w:rFonts w:ascii="Arial" w:eastAsia="Arial" w:hAnsi="Arial" w:cs="Arial"/>
          <w:color w:val="000000" w:themeColor="text1"/>
          <w:sz w:val="22"/>
          <w:szCs w:val="22"/>
          <w:lang w:val="en-US"/>
        </w:rPr>
      </w:pPr>
      <w:r w:rsidRPr="0062486B">
        <w:rPr>
          <w:rFonts w:ascii="Arial" w:eastAsia="Arial" w:hAnsi="Arial" w:cs="Arial"/>
          <w:i/>
          <w:iCs/>
          <w:color w:val="000000" w:themeColor="text1"/>
          <w:sz w:val="22"/>
          <w:szCs w:val="22"/>
          <w:lang w:val="en-US"/>
        </w:rPr>
        <w:t xml:space="preserve">Perception of Adherence to Economic and Social Rights: </w:t>
      </w:r>
      <w:r w:rsidRPr="00547933">
        <w:rPr>
          <w:rFonts w:ascii="Arial" w:eastAsia="Arial" w:hAnsi="Arial" w:cs="Arial"/>
          <w:color w:val="000000" w:themeColor="text1"/>
          <w:sz w:val="22"/>
          <w:szCs w:val="22"/>
          <w:lang w:val="en-US"/>
        </w:rPr>
        <w:t>The project has made a measurable improvement in public perception of adherence to economic and social rights. The indicator moved from a baseline of 2.2 to 2.96, nearing the 2023 target of 3. This progress indicates that the perception of people is that their economic and social rights are increasingly respected. This is a noteworthy development given that these perceptions often form the basis for enhanced civic participation.</w:t>
      </w:r>
    </w:p>
    <w:p w14:paraId="2540FDB3" w14:textId="77777777" w:rsidR="00E67F78" w:rsidRPr="00547933" w:rsidRDefault="00E67F78" w:rsidP="001426ED">
      <w:pPr>
        <w:spacing w:before="120" w:after="120"/>
        <w:jc w:val="both"/>
        <w:rPr>
          <w:rFonts w:ascii="Arial" w:eastAsia="Arial" w:hAnsi="Arial" w:cs="Arial"/>
          <w:color w:val="000000" w:themeColor="text1"/>
          <w:sz w:val="22"/>
          <w:szCs w:val="22"/>
          <w:lang w:val="en-US"/>
        </w:rPr>
      </w:pPr>
      <w:r w:rsidRPr="0062486B">
        <w:rPr>
          <w:rFonts w:ascii="Arial" w:eastAsia="Arial" w:hAnsi="Arial" w:cs="Arial"/>
          <w:i/>
          <w:iCs/>
          <w:color w:val="000000" w:themeColor="text1"/>
          <w:sz w:val="22"/>
          <w:szCs w:val="22"/>
          <w:lang w:val="en-US"/>
        </w:rPr>
        <w:t>Human Rights Defenders:</w:t>
      </w:r>
      <w:r w:rsidRPr="00547933">
        <w:rPr>
          <w:rFonts w:ascii="Arial" w:eastAsia="Arial" w:hAnsi="Arial" w:cs="Arial"/>
          <w:color w:val="000000" w:themeColor="text1"/>
          <w:sz w:val="22"/>
          <w:szCs w:val="22"/>
          <w:lang w:val="en-US"/>
        </w:rPr>
        <w:t xml:space="preserve"> An increase from 11.7% to 20% in the share of human rights defenders who believe that the human rights situation has improved offers compelling evidence that the project is strengthening the civil society sector. This is especially remarkable considering the full-scale war in 2022 that dramatically altered the context.</w:t>
      </w:r>
    </w:p>
    <w:p w14:paraId="49517114" w14:textId="77777777" w:rsidR="00E67F78" w:rsidRPr="00547933" w:rsidRDefault="00E67F78" w:rsidP="001426ED">
      <w:pPr>
        <w:spacing w:before="120"/>
        <w:jc w:val="both"/>
        <w:rPr>
          <w:rFonts w:ascii="Arial" w:eastAsia="Arial" w:hAnsi="Arial" w:cs="Arial"/>
          <w:color w:val="000000" w:themeColor="text1"/>
          <w:sz w:val="22"/>
          <w:szCs w:val="22"/>
          <w:lang w:val="en-US"/>
        </w:rPr>
      </w:pPr>
      <w:r w:rsidRPr="00547933">
        <w:rPr>
          <w:rFonts w:ascii="Arial" w:eastAsia="Arial" w:hAnsi="Arial" w:cs="Arial"/>
          <w:color w:val="000000" w:themeColor="text1"/>
          <w:sz w:val="22"/>
          <w:szCs w:val="22"/>
          <w:lang w:val="en-US"/>
        </w:rPr>
        <w:t>Economic Changes</w:t>
      </w:r>
    </w:p>
    <w:p w14:paraId="546BD6D1" w14:textId="77777777" w:rsidR="00E67F78" w:rsidRPr="00547933" w:rsidRDefault="00E67F78" w:rsidP="001426ED">
      <w:pPr>
        <w:spacing w:before="120" w:after="120"/>
        <w:jc w:val="both"/>
        <w:rPr>
          <w:rFonts w:ascii="Arial" w:eastAsia="Arial" w:hAnsi="Arial" w:cs="Arial"/>
          <w:color w:val="000000" w:themeColor="text1"/>
          <w:sz w:val="22"/>
          <w:szCs w:val="22"/>
          <w:lang w:val="en-US"/>
        </w:rPr>
      </w:pPr>
      <w:r w:rsidRPr="0062486B">
        <w:rPr>
          <w:rFonts w:ascii="Arial" w:eastAsia="Arial" w:hAnsi="Arial" w:cs="Arial"/>
          <w:i/>
          <w:iCs/>
          <w:color w:val="000000" w:themeColor="text1"/>
          <w:sz w:val="22"/>
          <w:szCs w:val="22"/>
          <w:lang w:val="en-US"/>
        </w:rPr>
        <w:t>Resource Allocation for Regional Offices:</w:t>
      </w:r>
      <w:r w:rsidRPr="00547933">
        <w:rPr>
          <w:rFonts w:ascii="Arial" w:eastAsia="Arial" w:hAnsi="Arial" w:cs="Arial"/>
          <w:color w:val="000000" w:themeColor="text1"/>
          <w:sz w:val="22"/>
          <w:szCs w:val="22"/>
          <w:lang w:val="en-US"/>
        </w:rPr>
        <w:t xml:space="preserve"> The increase in the number of regions covered by the OO's regional offices from 12 to 22 demonstrates a significant economic commitment from the State budget, enhancing the reach of human rights protection mechanisms across regions. Even though two oblasts are currently not covered due to security risks, this broadening network signifies the scale-up of the economic resources invested in human rights protection.</w:t>
      </w:r>
    </w:p>
    <w:p w14:paraId="481D05DD" w14:textId="77777777" w:rsidR="00E67F78" w:rsidRPr="00547933" w:rsidRDefault="00E67F78" w:rsidP="001426ED">
      <w:pPr>
        <w:spacing w:before="120" w:after="120"/>
        <w:jc w:val="both"/>
        <w:rPr>
          <w:rFonts w:ascii="Arial" w:eastAsia="Arial" w:hAnsi="Arial" w:cs="Arial"/>
          <w:color w:val="000000" w:themeColor="text1"/>
          <w:sz w:val="22"/>
          <w:szCs w:val="22"/>
          <w:lang w:val="en-US"/>
        </w:rPr>
      </w:pPr>
      <w:r w:rsidRPr="00547933">
        <w:rPr>
          <w:rFonts w:ascii="Arial" w:eastAsia="Arial" w:hAnsi="Arial" w:cs="Arial"/>
          <w:color w:val="000000" w:themeColor="text1"/>
          <w:sz w:val="22"/>
          <w:szCs w:val="22"/>
          <w:lang w:val="en-US"/>
        </w:rPr>
        <w:t>Technical Changes</w:t>
      </w:r>
    </w:p>
    <w:p w14:paraId="1C76C561" w14:textId="77777777" w:rsidR="00E67F78" w:rsidRPr="00547933" w:rsidRDefault="00E67F78" w:rsidP="001426ED">
      <w:pPr>
        <w:spacing w:before="120" w:after="120"/>
        <w:jc w:val="both"/>
        <w:rPr>
          <w:rFonts w:ascii="Arial" w:eastAsia="Arial" w:hAnsi="Arial" w:cs="Arial"/>
          <w:color w:val="000000" w:themeColor="text1"/>
          <w:sz w:val="22"/>
          <w:szCs w:val="22"/>
          <w:lang w:val="en-US"/>
        </w:rPr>
      </w:pPr>
      <w:r w:rsidRPr="0062486B">
        <w:rPr>
          <w:rFonts w:ascii="Arial" w:eastAsia="Arial" w:hAnsi="Arial" w:cs="Arial"/>
          <w:i/>
          <w:iCs/>
          <w:color w:val="000000" w:themeColor="text1"/>
          <w:sz w:val="22"/>
          <w:szCs w:val="22"/>
          <w:lang w:val="en-US"/>
        </w:rPr>
        <w:t>Policy Recommendations:</w:t>
      </w:r>
      <w:r w:rsidRPr="00547933">
        <w:rPr>
          <w:rFonts w:ascii="Arial" w:eastAsia="Arial" w:hAnsi="Arial" w:cs="Arial"/>
          <w:color w:val="000000" w:themeColor="text1"/>
          <w:sz w:val="22"/>
          <w:szCs w:val="22"/>
          <w:lang w:val="en-US"/>
        </w:rPr>
        <w:t xml:space="preserve"> The project also led to technical advancements in policy frameworks. The number of UPR and CEDAW recommendations translated into national policies increased from zero at baseline to 17 and 6 respectively. These transformations in the policy landscape are pivotal for long-term change.</w:t>
      </w:r>
    </w:p>
    <w:p w14:paraId="137EE8C4" w14:textId="77777777" w:rsidR="00E67F78" w:rsidRPr="00547933" w:rsidRDefault="00E67F78" w:rsidP="001426ED">
      <w:pPr>
        <w:spacing w:before="120" w:after="120"/>
        <w:jc w:val="both"/>
        <w:rPr>
          <w:rFonts w:ascii="Arial" w:eastAsia="Arial" w:hAnsi="Arial" w:cs="Arial"/>
          <w:color w:val="000000" w:themeColor="text1"/>
          <w:sz w:val="22"/>
          <w:szCs w:val="22"/>
          <w:lang w:val="en-US"/>
        </w:rPr>
      </w:pPr>
      <w:r w:rsidRPr="0062486B">
        <w:rPr>
          <w:rFonts w:ascii="Arial" w:eastAsia="Arial" w:hAnsi="Arial" w:cs="Arial"/>
          <w:i/>
          <w:iCs/>
          <w:color w:val="000000" w:themeColor="text1"/>
          <w:sz w:val="22"/>
          <w:szCs w:val="22"/>
          <w:lang w:val="en-US"/>
        </w:rPr>
        <w:t>Data Monitoring and Evaluation:</w:t>
      </w:r>
      <w:r w:rsidRPr="00547933">
        <w:rPr>
          <w:rFonts w:ascii="Arial" w:eastAsia="Arial" w:hAnsi="Arial" w:cs="Arial"/>
          <w:color w:val="000000" w:themeColor="text1"/>
          <w:sz w:val="22"/>
          <w:szCs w:val="22"/>
          <w:lang w:val="en-US"/>
        </w:rPr>
        <w:t xml:space="preserve"> All regional staff, including civil servants and civic activists, were trained in M&amp;E practices that can collect disaggregated human rights data. This technical upskilling significantly enhances the robustness of human rights monitoring systems.</w:t>
      </w:r>
    </w:p>
    <w:p w14:paraId="06B46878" w14:textId="77777777" w:rsidR="00E67F78" w:rsidRPr="00547933" w:rsidRDefault="00E67F78" w:rsidP="001426ED">
      <w:pPr>
        <w:spacing w:before="120" w:after="120"/>
        <w:jc w:val="both"/>
        <w:rPr>
          <w:rFonts w:ascii="Arial" w:eastAsia="Arial" w:hAnsi="Arial" w:cs="Arial"/>
          <w:color w:val="000000" w:themeColor="text1"/>
          <w:sz w:val="22"/>
          <w:szCs w:val="22"/>
          <w:lang w:val="en-US"/>
        </w:rPr>
      </w:pPr>
      <w:r w:rsidRPr="0062486B">
        <w:rPr>
          <w:rFonts w:ascii="Arial" w:eastAsia="Arial" w:hAnsi="Arial" w:cs="Arial"/>
          <w:i/>
          <w:iCs/>
          <w:color w:val="000000" w:themeColor="text1"/>
          <w:sz w:val="22"/>
          <w:szCs w:val="22"/>
          <w:lang w:val="en-US"/>
        </w:rPr>
        <w:t>Electronic Systems:</w:t>
      </w:r>
      <w:r w:rsidRPr="00547933">
        <w:rPr>
          <w:rFonts w:ascii="Arial" w:eastAsia="Arial" w:hAnsi="Arial" w:cs="Arial"/>
          <w:color w:val="000000" w:themeColor="text1"/>
          <w:sz w:val="22"/>
          <w:szCs w:val="22"/>
          <w:lang w:val="en-US"/>
        </w:rPr>
        <w:t xml:space="preserve"> The operationalization of an electronic system for the OO regional network is a laudable technical advancement that will significantly improve information flow and data collection capabilities.</w:t>
      </w:r>
    </w:p>
    <w:p w14:paraId="52187F16" w14:textId="77777777" w:rsidR="00E67F78" w:rsidRPr="00547933" w:rsidRDefault="00E67F78" w:rsidP="001426ED">
      <w:pPr>
        <w:spacing w:before="120" w:after="120"/>
        <w:jc w:val="both"/>
        <w:rPr>
          <w:rFonts w:ascii="Arial" w:eastAsia="Arial" w:hAnsi="Arial" w:cs="Arial"/>
          <w:color w:val="000000" w:themeColor="text1"/>
          <w:sz w:val="22"/>
          <w:szCs w:val="22"/>
          <w:lang w:val="en-US"/>
        </w:rPr>
      </w:pPr>
      <w:r w:rsidRPr="00547933">
        <w:rPr>
          <w:rFonts w:ascii="Arial" w:eastAsia="Arial" w:hAnsi="Arial" w:cs="Arial"/>
          <w:color w:val="000000" w:themeColor="text1"/>
          <w:sz w:val="22"/>
          <w:szCs w:val="22"/>
          <w:lang w:val="en-US"/>
        </w:rPr>
        <w:lastRenderedPageBreak/>
        <w:t>Institutions</w:t>
      </w:r>
    </w:p>
    <w:p w14:paraId="10D05160" w14:textId="77777777" w:rsidR="00E67F78" w:rsidRPr="00547933" w:rsidRDefault="00E67F78" w:rsidP="001426ED">
      <w:pPr>
        <w:spacing w:before="120" w:after="120"/>
        <w:jc w:val="both"/>
        <w:rPr>
          <w:rFonts w:ascii="Arial" w:eastAsia="Arial" w:hAnsi="Arial" w:cs="Arial"/>
          <w:color w:val="000000" w:themeColor="text1"/>
          <w:sz w:val="22"/>
          <w:szCs w:val="22"/>
          <w:lang w:val="en-US"/>
        </w:rPr>
      </w:pPr>
      <w:r w:rsidRPr="0062486B">
        <w:rPr>
          <w:rFonts w:ascii="Arial" w:eastAsia="Arial" w:hAnsi="Arial" w:cs="Arial"/>
          <w:i/>
          <w:iCs/>
          <w:color w:val="000000" w:themeColor="text1"/>
          <w:sz w:val="22"/>
          <w:szCs w:val="22"/>
          <w:lang w:val="en-US"/>
        </w:rPr>
        <w:t>Human Rights Awareness and Education:</w:t>
      </w:r>
      <w:r w:rsidRPr="00547933">
        <w:rPr>
          <w:rFonts w:ascii="Arial" w:eastAsia="Arial" w:hAnsi="Arial" w:cs="Arial"/>
          <w:color w:val="000000" w:themeColor="text1"/>
          <w:sz w:val="22"/>
          <w:szCs w:val="22"/>
          <w:lang w:val="en-US"/>
        </w:rPr>
        <w:t xml:space="preserve"> The involvement of OO in regional and national campaigns, as well as partnerships with journalism universities, indicates that the project is embedding human rights education within institutional setups. This is vital for long-term changes.</w:t>
      </w:r>
    </w:p>
    <w:p w14:paraId="22CE964F" w14:textId="77777777" w:rsidR="00E67F78" w:rsidRPr="00547933" w:rsidRDefault="00E67F78" w:rsidP="001426ED">
      <w:pPr>
        <w:spacing w:before="120" w:after="120"/>
        <w:jc w:val="both"/>
        <w:rPr>
          <w:rFonts w:ascii="Arial" w:eastAsia="Arial" w:hAnsi="Arial" w:cs="Arial"/>
          <w:color w:val="000000" w:themeColor="text1"/>
          <w:sz w:val="22"/>
          <w:szCs w:val="22"/>
          <w:lang w:val="en-US"/>
        </w:rPr>
      </w:pPr>
      <w:r w:rsidRPr="0062486B">
        <w:rPr>
          <w:rFonts w:ascii="Arial" w:eastAsia="Arial" w:hAnsi="Arial" w:cs="Arial"/>
          <w:i/>
          <w:iCs/>
          <w:color w:val="000000" w:themeColor="text1"/>
          <w:sz w:val="22"/>
          <w:szCs w:val="22"/>
          <w:lang w:val="en-US"/>
        </w:rPr>
        <w:t>State Programs:</w:t>
      </w:r>
      <w:r w:rsidRPr="00547933">
        <w:rPr>
          <w:rFonts w:ascii="Arial" w:eastAsia="Arial" w:hAnsi="Arial" w:cs="Arial"/>
          <w:color w:val="000000" w:themeColor="text1"/>
          <w:sz w:val="22"/>
          <w:szCs w:val="22"/>
          <w:lang w:val="en-US"/>
        </w:rPr>
        <w:t xml:space="preserve"> The adoption of targeted social programs like combating human trafficking until 2025 is indicative of the institutionalization of human rights policies.</w:t>
      </w:r>
    </w:p>
    <w:p w14:paraId="6A6924A5" w14:textId="77777777" w:rsidR="00E67F78" w:rsidRPr="00547933" w:rsidRDefault="00E67F78" w:rsidP="001426ED">
      <w:pPr>
        <w:spacing w:before="120" w:after="120"/>
        <w:jc w:val="both"/>
        <w:rPr>
          <w:rFonts w:ascii="Arial" w:eastAsia="Arial" w:hAnsi="Arial" w:cs="Arial"/>
          <w:color w:val="000000" w:themeColor="text1"/>
          <w:sz w:val="22"/>
          <w:szCs w:val="22"/>
          <w:lang w:val="en-US"/>
        </w:rPr>
      </w:pPr>
      <w:r w:rsidRPr="0062486B">
        <w:rPr>
          <w:rFonts w:ascii="Arial" w:eastAsia="Arial" w:hAnsi="Arial" w:cs="Arial"/>
          <w:i/>
          <w:iCs/>
          <w:color w:val="000000" w:themeColor="text1"/>
          <w:sz w:val="22"/>
          <w:szCs w:val="22"/>
          <w:lang w:val="en-US"/>
        </w:rPr>
        <w:t>Human Rights Monitoring Networks:</w:t>
      </w:r>
      <w:r w:rsidRPr="00547933">
        <w:rPr>
          <w:rFonts w:ascii="Arial" w:eastAsia="Arial" w:hAnsi="Arial" w:cs="Arial"/>
          <w:color w:val="000000" w:themeColor="text1"/>
          <w:sz w:val="22"/>
          <w:szCs w:val="22"/>
          <w:lang w:val="en-US"/>
        </w:rPr>
        <w:t xml:space="preserve"> The creation of a widespread network for human rights monitoring covering 62% of administrative districts underscores the project’s success in institutional capacity-building. </w:t>
      </w:r>
    </w:p>
    <w:p w14:paraId="5EAFC6E0" w14:textId="77777777" w:rsidR="00E67F78" w:rsidRPr="00547933" w:rsidRDefault="00E67F78" w:rsidP="001426ED">
      <w:pPr>
        <w:spacing w:before="120" w:after="120"/>
        <w:jc w:val="both"/>
        <w:rPr>
          <w:rFonts w:ascii="Arial" w:eastAsia="Arial" w:hAnsi="Arial" w:cs="Arial"/>
          <w:color w:val="000000" w:themeColor="text1"/>
          <w:sz w:val="22"/>
          <w:szCs w:val="22"/>
          <w:lang w:val="en-US"/>
        </w:rPr>
      </w:pPr>
      <w:r w:rsidRPr="0062486B">
        <w:rPr>
          <w:rFonts w:ascii="Arial" w:eastAsia="Arial" w:hAnsi="Arial" w:cs="Arial"/>
          <w:i/>
          <w:iCs/>
          <w:color w:val="000000" w:themeColor="text1"/>
          <w:sz w:val="22"/>
          <w:szCs w:val="22"/>
          <w:lang w:val="en-US"/>
        </w:rPr>
        <w:t>Integration of HRBA in Duty-Bearers Training:</w:t>
      </w:r>
      <w:r w:rsidRPr="00547933">
        <w:rPr>
          <w:rFonts w:ascii="Arial" w:eastAsia="Arial" w:hAnsi="Arial" w:cs="Arial"/>
          <w:color w:val="000000" w:themeColor="text1"/>
          <w:sz w:val="22"/>
          <w:szCs w:val="22"/>
          <w:lang w:val="en-US"/>
        </w:rPr>
        <w:t xml:space="preserve"> The development and integration of a Human Rights-Based Approach into study programs indicate a significant shift toward institutionalizing human rights awareness among duty-bearers.</w:t>
      </w:r>
    </w:p>
    <w:p w14:paraId="186D5FA9" w14:textId="77777777" w:rsidR="00E67F78" w:rsidRDefault="00E67F78" w:rsidP="001426ED">
      <w:pPr>
        <w:spacing w:before="120" w:after="240"/>
        <w:jc w:val="both"/>
        <w:rPr>
          <w:rFonts w:ascii="Arial" w:eastAsia="Arial" w:hAnsi="Arial" w:cs="Arial"/>
          <w:b/>
          <w:bCs/>
          <w:color w:val="000000" w:themeColor="text1"/>
          <w:sz w:val="22"/>
          <w:szCs w:val="22"/>
          <w:lang w:val="en-US"/>
        </w:rPr>
      </w:pPr>
      <w:r w:rsidRPr="0062486B">
        <w:rPr>
          <w:rFonts w:ascii="Arial" w:eastAsia="Arial" w:hAnsi="Arial" w:cs="Arial"/>
          <w:color w:val="000000" w:themeColor="text1"/>
          <w:sz w:val="22"/>
          <w:szCs w:val="22"/>
          <w:lang w:val="en-US"/>
        </w:rPr>
        <w:t>In conclusion, the "Human Rights for Ukraine" Project demonstrates a comprehensive, multifaceted approach aimed at long-term change across social, economic, and institutional spheres. Key indicators include measurable improvements in public perception of human rights, enhanced capabilities of the Ombudsman's Office, and effective data-driven policy integration. Despite challenges like the 2022 war, the project exhibited remarkable adaptability. Its success in fostering cross-sector collaborations underscores its potential for sustainable impact. Overall, the project aligns well with UNDP's strategic objectives, proving itself a credible instrument for enhancing the human rights landscape in Ukraine.</w:t>
      </w:r>
    </w:p>
    <w:p w14:paraId="36FB9988" w14:textId="77777777" w:rsidR="00E67F78" w:rsidRPr="007136C2" w:rsidRDefault="00E67F78" w:rsidP="001426ED">
      <w:pPr>
        <w:spacing w:after="120"/>
        <w:jc w:val="both"/>
        <w:outlineLvl w:val="2"/>
        <w:rPr>
          <w:rFonts w:ascii="Arial" w:hAnsi="Arial" w:cs="Arial"/>
          <w:b/>
          <w:bCs/>
          <w:color w:val="000000" w:themeColor="text1"/>
          <w:sz w:val="22"/>
          <w:szCs w:val="22"/>
          <w:lang w:val="en-US"/>
        </w:rPr>
      </w:pPr>
      <w:r w:rsidRPr="007136C2">
        <w:rPr>
          <w:rFonts w:ascii="Arial" w:hAnsi="Arial" w:cs="Arial"/>
          <w:b/>
          <w:bCs/>
          <w:color w:val="000000" w:themeColor="text1"/>
          <w:sz w:val="22"/>
          <w:szCs w:val="22"/>
          <w:lang w:val="en-US"/>
        </w:rPr>
        <w:t>What difference has the project made to the beneficiaries, involved in the implementation of the initiatives, as well as indirect beneficiaries (target communities)?</w:t>
      </w:r>
    </w:p>
    <w:p w14:paraId="6D8BDBC5" w14:textId="77777777" w:rsidR="00E67F78" w:rsidRPr="00D40692" w:rsidRDefault="00E67F78" w:rsidP="001426ED">
      <w:pPr>
        <w:spacing w:before="120" w:after="120"/>
        <w:rPr>
          <w:rFonts w:ascii="Arial" w:hAnsi="Arial" w:cs="Arial"/>
          <w:i/>
          <w:iCs/>
          <w:color w:val="000000" w:themeColor="text1"/>
          <w:sz w:val="22"/>
          <w:szCs w:val="22"/>
          <w:lang w:val="en-US"/>
        </w:rPr>
      </w:pPr>
      <w:r w:rsidRPr="006C2454">
        <w:rPr>
          <w:rFonts w:ascii="Arial" w:hAnsi="Arial" w:cs="Arial"/>
          <w:i/>
          <w:iCs/>
          <w:color w:val="000000" w:themeColor="text1"/>
          <w:sz w:val="22"/>
          <w:szCs w:val="22"/>
          <w:lang w:val="en-US"/>
        </w:rPr>
        <w:t xml:space="preserve">Findings from the data collection from the KII and FGD with the Group 1 </w:t>
      </w:r>
    </w:p>
    <w:p w14:paraId="297AF932" w14:textId="77777777" w:rsidR="00E67F78" w:rsidRPr="006C2454" w:rsidRDefault="00E67F78" w:rsidP="001426ED">
      <w:pPr>
        <w:spacing w:after="120"/>
        <w:jc w:val="both"/>
        <w:rPr>
          <w:rFonts w:ascii="Arial" w:hAnsi="Arial" w:cs="Arial"/>
          <w:color w:val="000000" w:themeColor="text1"/>
          <w:sz w:val="22"/>
          <w:szCs w:val="22"/>
          <w:lang w:val="en-US"/>
        </w:rPr>
      </w:pPr>
      <w:r w:rsidRPr="00D40692">
        <w:rPr>
          <w:rFonts w:ascii="Arial" w:hAnsi="Arial" w:cs="Arial"/>
          <w:i/>
          <w:iCs/>
          <w:color w:val="000000" w:themeColor="text1"/>
          <w:sz w:val="22"/>
          <w:szCs w:val="22"/>
          <w:lang w:val="en-US"/>
        </w:rPr>
        <w:t>Development of Strategic Human Rights Documents:</w:t>
      </w:r>
      <w:r>
        <w:rPr>
          <w:rFonts w:ascii="Arial" w:hAnsi="Arial" w:cs="Arial"/>
          <w:color w:val="000000" w:themeColor="text1"/>
          <w:sz w:val="22"/>
          <w:szCs w:val="22"/>
          <w:lang w:val="en-US"/>
        </w:rPr>
        <w:t xml:space="preserve"> </w:t>
      </w:r>
      <w:r w:rsidRPr="006C2454">
        <w:rPr>
          <w:rFonts w:ascii="Arial" w:hAnsi="Arial" w:cs="Arial"/>
          <w:color w:val="000000" w:themeColor="text1"/>
          <w:sz w:val="22"/>
          <w:szCs w:val="22"/>
          <w:lang w:val="en-US"/>
        </w:rPr>
        <w:t>The project has been instrumental in the formulation of two strategic human rights documents. These documents have provided a foundational basis for government action and policy planning, thereby impacting not only the immediate stakeholders but also creating an enabling environment for human rights protection at a national scale.</w:t>
      </w:r>
    </w:p>
    <w:p w14:paraId="6DB6CAE7" w14:textId="77777777" w:rsidR="00E67F78" w:rsidRPr="006C2454" w:rsidRDefault="00E67F78" w:rsidP="001426ED">
      <w:pPr>
        <w:spacing w:after="120"/>
        <w:jc w:val="both"/>
        <w:rPr>
          <w:rFonts w:ascii="Arial" w:hAnsi="Arial" w:cs="Arial"/>
          <w:color w:val="000000" w:themeColor="text1"/>
          <w:sz w:val="22"/>
          <w:szCs w:val="22"/>
          <w:lang w:val="en-US"/>
        </w:rPr>
      </w:pPr>
      <w:r w:rsidRPr="00D40692">
        <w:rPr>
          <w:rFonts w:ascii="Arial" w:hAnsi="Arial" w:cs="Arial"/>
          <w:i/>
          <w:iCs/>
          <w:color w:val="000000" w:themeColor="text1"/>
          <w:sz w:val="22"/>
          <w:szCs w:val="22"/>
          <w:lang w:val="en-US"/>
        </w:rPr>
        <w:t>Increased Public Awareness and Trust in Human Rights Institutions:</w:t>
      </w:r>
      <w:r>
        <w:rPr>
          <w:rFonts w:ascii="Arial" w:hAnsi="Arial" w:cs="Arial"/>
          <w:color w:val="000000" w:themeColor="text1"/>
          <w:sz w:val="22"/>
          <w:szCs w:val="22"/>
          <w:lang w:val="en-US"/>
        </w:rPr>
        <w:t xml:space="preserve"> </w:t>
      </w:r>
      <w:r w:rsidRPr="006C2454">
        <w:rPr>
          <w:rFonts w:ascii="Arial" w:hAnsi="Arial" w:cs="Arial"/>
          <w:color w:val="000000" w:themeColor="text1"/>
          <w:sz w:val="22"/>
          <w:szCs w:val="22"/>
          <w:lang w:val="en-US"/>
        </w:rPr>
        <w:t xml:space="preserve">The project has successfully raised awareness about national human rights institutions. Sociological data indicate an increase in awareness and the level of trust toward these institutions. This is an important impact metric, particularly as it has a downstream effect of making these institutions more effective and credible in the eyes of the </w:t>
      </w:r>
      <w:proofErr w:type="gramStart"/>
      <w:r w:rsidRPr="006C2454">
        <w:rPr>
          <w:rFonts w:ascii="Arial" w:hAnsi="Arial" w:cs="Arial"/>
          <w:color w:val="000000" w:themeColor="text1"/>
          <w:sz w:val="22"/>
          <w:szCs w:val="22"/>
          <w:lang w:val="en-US"/>
        </w:rPr>
        <w:t>general public</w:t>
      </w:r>
      <w:proofErr w:type="gramEnd"/>
      <w:r w:rsidRPr="006C2454">
        <w:rPr>
          <w:rFonts w:ascii="Arial" w:hAnsi="Arial" w:cs="Arial"/>
          <w:color w:val="000000" w:themeColor="text1"/>
          <w:sz w:val="22"/>
          <w:szCs w:val="22"/>
          <w:lang w:val="en-US"/>
        </w:rPr>
        <w:t>.</w:t>
      </w:r>
    </w:p>
    <w:p w14:paraId="1892F4A9" w14:textId="77777777" w:rsidR="00E67F78" w:rsidRPr="006C2454" w:rsidRDefault="00E67F78" w:rsidP="001426ED">
      <w:pPr>
        <w:spacing w:after="120"/>
        <w:jc w:val="both"/>
        <w:rPr>
          <w:rFonts w:ascii="Arial" w:hAnsi="Arial" w:cs="Arial"/>
          <w:color w:val="000000" w:themeColor="text1"/>
          <w:sz w:val="22"/>
          <w:szCs w:val="22"/>
          <w:lang w:val="en-US"/>
        </w:rPr>
      </w:pPr>
      <w:r w:rsidRPr="00D40692">
        <w:rPr>
          <w:rFonts w:ascii="Arial" w:hAnsi="Arial" w:cs="Arial"/>
          <w:i/>
          <w:iCs/>
          <w:color w:val="000000" w:themeColor="text1"/>
          <w:sz w:val="22"/>
          <w:szCs w:val="22"/>
          <w:lang w:val="en-US"/>
        </w:rPr>
        <w:t>Empowerment of Individuals:</w:t>
      </w:r>
      <w:r>
        <w:rPr>
          <w:rFonts w:ascii="Arial" w:hAnsi="Arial" w:cs="Arial"/>
          <w:color w:val="000000" w:themeColor="text1"/>
          <w:sz w:val="22"/>
          <w:szCs w:val="22"/>
          <w:lang w:val="en-US"/>
        </w:rPr>
        <w:t xml:space="preserve"> </w:t>
      </w:r>
      <w:r w:rsidRPr="006C2454">
        <w:rPr>
          <w:rFonts w:ascii="Arial" w:hAnsi="Arial" w:cs="Arial"/>
          <w:color w:val="000000" w:themeColor="text1"/>
          <w:sz w:val="22"/>
          <w:szCs w:val="22"/>
          <w:lang w:val="en-US"/>
        </w:rPr>
        <w:t>There has been a marked increase in the number of people ready to protect their rights. The project has fostered an environment where people feel empowered, thus having a substantial impact on individuals.</w:t>
      </w:r>
    </w:p>
    <w:p w14:paraId="58C0AAB8" w14:textId="77777777" w:rsidR="00E67F78" w:rsidRPr="006C2454" w:rsidRDefault="00E67F78" w:rsidP="001426ED">
      <w:pPr>
        <w:spacing w:after="120"/>
        <w:jc w:val="both"/>
        <w:rPr>
          <w:rFonts w:ascii="Arial" w:hAnsi="Arial" w:cs="Arial"/>
          <w:color w:val="000000" w:themeColor="text1"/>
          <w:sz w:val="22"/>
          <w:szCs w:val="22"/>
          <w:lang w:val="en-US"/>
        </w:rPr>
      </w:pPr>
      <w:r w:rsidRPr="00D40692">
        <w:rPr>
          <w:rFonts w:ascii="Arial" w:hAnsi="Arial" w:cs="Arial"/>
          <w:i/>
          <w:iCs/>
          <w:color w:val="000000" w:themeColor="text1"/>
          <w:sz w:val="22"/>
          <w:szCs w:val="22"/>
          <w:lang w:val="en-US"/>
        </w:rPr>
        <w:t>Focus on Vulnerable Groups and Discrimination:</w:t>
      </w:r>
      <w:r>
        <w:rPr>
          <w:rFonts w:ascii="Arial" w:hAnsi="Arial" w:cs="Arial"/>
          <w:color w:val="000000" w:themeColor="text1"/>
          <w:sz w:val="22"/>
          <w:szCs w:val="22"/>
          <w:lang w:val="en-US"/>
        </w:rPr>
        <w:t xml:space="preserve"> </w:t>
      </w:r>
      <w:r w:rsidRPr="006C2454">
        <w:rPr>
          <w:rFonts w:ascii="Arial" w:hAnsi="Arial" w:cs="Arial"/>
          <w:color w:val="000000" w:themeColor="text1"/>
          <w:sz w:val="22"/>
          <w:szCs w:val="22"/>
          <w:lang w:val="en-US"/>
        </w:rPr>
        <w:t xml:space="preserve">The </w:t>
      </w:r>
      <w:r>
        <w:rPr>
          <w:rFonts w:ascii="Arial" w:hAnsi="Arial" w:cs="Arial"/>
          <w:color w:val="000000" w:themeColor="text1"/>
          <w:sz w:val="22"/>
          <w:szCs w:val="22"/>
          <w:lang w:val="en-US"/>
        </w:rPr>
        <w:t>interlocutors' inputs</w:t>
      </w:r>
      <w:r w:rsidRPr="006C2454">
        <w:rPr>
          <w:rFonts w:ascii="Arial" w:hAnsi="Arial" w:cs="Arial"/>
          <w:color w:val="000000" w:themeColor="text1"/>
          <w:sz w:val="22"/>
          <w:szCs w:val="22"/>
          <w:lang w:val="en-US"/>
        </w:rPr>
        <w:t xml:space="preserve"> indicate a positive trend in societal attitudes toward vulnerable groups. Specifically, there has been a gradual increase in the number of people displaying zero tolerance toward discrimination. While not a significant spike, the incremental progress does reflect a broader cultural shift towards inclusivity, making a positive difference in target communities.</w:t>
      </w:r>
    </w:p>
    <w:p w14:paraId="72623EF1" w14:textId="77777777" w:rsidR="00E67F78" w:rsidRPr="006C2454" w:rsidRDefault="00E67F78" w:rsidP="001426ED">
      <w:pPr>
        <w:spacing w:after="120"/>
        <w:jc w:val="both"/>
        <w:rPr>
          <w:rFonts w:ascii="Arial" w:hAnsi="Arial" w:cs="Arial"/>
          <w:color w:val="000000" w:themeColor="text1"/>
          <w:sz w:val="22"/>
          <w:szCs w:val="22"/>
          <w:lang w:val="en-US"/>
        </w:rPr>
      </w:pPr>
      <w:r w:rsidRPr="00D40692">
        <w:rPr>
          <w:rFonts w:ascii="Arial" w:hAnsi="Arial" w:cs="Arial"/>
          <w:i/>
          <w:iCs/>
          <w:color w:val="000000" w:themeColor="text1"/>
          <w:sz w:val="22"/>
          <w:szCs w:val="22"/>
          <w:lang w:val="en-US"/>
        </w:rPr>
        <w:t>Parliamentary Acknowledgement of Human Rights Reports:</w:t>
      </w:r>
      <w:r>
        <w:rPr>
          <w:rFonts w:ascii="Arial" w:hAnsi="Arial" w:cs="Arial"/>
          <w:color w:val="000000" w:themeColor="text1"/>
          <w:sz w:val="22"/>
          <w:szCs w:val="22"/>
          <w:lang w:val="en-US"/>
        </w:rPr>
        <w:t xml:space="preserve"> </w:t>
      </w:r>
      <w:r w:rsidRPr="006C2454">
        <w:rPr>
          <w:rFonts w:ascii="Arial" w:hAnsi="Arial" w:cs="Arial"/>
          <w:color w:val="000000" w:themeColor="text1"/>
          <w:sz w:val="22"/>
          <w:szCs w:val="22"/>
          <w:lang w:val="en-US"/>
        </w:rPr>
        <w:t>Another noteworthy impact is the presentation and subsequent vote on the human rights report in the Parliament. This not only amplifies the reach of the recommendations but also provides them with formal legislative endorsement, thereby increasing their leverage and potential for effective implementation.</w:t>
      </w:r>
    </w:p>
    <w:p w14:paraId="3E15852F" w14:textId="77777777" w:rsidR="00E67F78" w:rsidRPr="006C2454" w:rsidRDefault="00E67F78" w:rsidP="001426ED">
      <w:pPr>
        <w:spacing w:after="120"/>
        <w:jc w:val="both"/>
        <w:rPr>
          <w:rFonts w:ascii="Arial" w:hAnsi="Arial" w:cs="Arial"/>
          <w:color w:val="000000" w:themeColor="text1"/>
          <w:sz w:val="22"/>
          <w:szCs w:val="22"/>
          <w:lang w:val="en-US"/>
        </w:rPr>
      </w:pPr>
      <w:r w:rsidRPr="00D40692">
        <w:rPr>
          <w:rFonts w:ascii="Arial" w:hAnsi="Arial" w:cs="Arial"/>
          <w:i/>
          <w:iCs/>
          <w:color w:val="000000" w:themeColor="text1"/>
          <w:sz w:val="22"/>
          <w:szCs w:val="22"/>
          <w:lang w:val="en-US"/>
        </w:rPr>
        <w:t>Decentralization and Local-level Engagement:</w:t>
      </w:r>
      <w:r>
        <w:rPr>
          <w:rFonts w:ascii="Arial" w:hAnsi="Arial" w:cs="Arial"/>
          <w:color w:val="000000" w:themeColor="text1"/>
          <w:sz w:val="22"/>
          <w:szCs w:val="22"/>
          <w:lang w:val="en-US"/>
        </w:rPr>
        <w:t xml:space="preserve"> The interview</w:t>
      </w:r>
      <w:r w:rsidRPr="006C2454">
        <w:rPr>
          <w:rFonts w:ascii="Arial" w:hAnsi="Arial" w:cs="Arial"/>
          <w:color w:val="000000" w:themeColor="text1"/>
          <w:sz w:val="22"/>
          <w:szCs w:val="22"/>
          <w:lang w:val="en-US"/>
        </w:rPr>
        <w:t xml:space="preserve"> data suggest a notable decentralization effect post-project implementation. Before, people had to travel to Kyiv to </w:t>
      </w:r>
      <w:r w:rsidRPr="006C2454">
        <w:rPr>
          <w:rFonts w:ascii="Arial" w:hAnsi="Arial" w:cs="Arial"/>
          <w:color w:val="000000" w:themeColor="text1"/>
          <w:sz w:val="22"/>
          <w:szCs w:val="22"/>
          <w:lang w:val="en-US"/>
        </w:rPr>
        <w:lastRenderedPageBreak/>
        <w:t>submit their claims, whereas now regional offices provide this service regionally. This has not only made human rights services more accessible but has also fostered cooperation with local authorities. Furthermore, the increase in monitoring visits improves oversight and ensures that human rights standards are being upheld at the community level.</w:t>
      </w:r>
    </w:p>
    <w:p w14:paraId="5AA329A0" w14:textId="77777777" w:rsidR="00E67F78" w:rsidRPr="006C2454"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Quality and Clarity of Reporting</w:t>
      </w:r>
      <w:r>
        <w:rPr>
          <w:rFonts w:ascii="Arial" w:hAnsi="Arial" w:cs="Arial"/>
          <w:color w:val="000000" w:themeColor="text1"/>
          <w:sz w:val="22"/>
          <w:szCs w:val="22"/>
          <w:lang w:val="en-US"/>
        </w:rPr>
        <w:t xml:space="preserve">: </w:t>
      </w:r>
      <w:r w:rsidRPr="006C2454">
        <w:rPr>
          <w:rFonts w:ascii="Arial" w:hAnsi="Arial" w:cs="Arial"/>
          <w:color w:val="000000" w:themeColor="text1"/>
          <w:sz w:val="22"/>
          <w:szCs w:val="22"/>
          <w:lang w:val="en-US"/>
        </w:rPr>
        <w:t>The project has improved the quality and clarity of reporting by the OO. By supporting these efforts, the project has enhanced the comprehensibility and effectiveness of the OO’s human rights reports.</w:t>
      </w:r>
    </w:p>
    <w:p w14:paraId="4080B8E4" w14:textId="77777777" w:rsidR="00E67F78" w:rsidRPr="006C2454" w:rsidRDefault="00E67F78" w:rsidP="001426ED">
      <w:pPr>
        <w:spacing w:after="120"/>
        <w:rPr>
          <w:rFonts w:ascii="Arial" w:hAnsi="Arial" w:cs="Arial"/>
          <w:i/>
          <w:iCs/>
          <w:color w:val="000000" w:themeColor="text1"/>
          <w:sz w:val="22"/>
          <w:szCs w:val="22"/>
          <w:lang w:val="en-US"/>
        </w:rPr>
      </w:pPr>
      <w:r w:rsidRPr="006C2454">
        <w:rPr>
          <w:rFonts w:ascii="Arial" w:hAnsi="Arial" w:cs="Arial"/>
          <w:i/>
          <w:iCs/>
          <w:color w:val="000000" w:themeColor="text1"/>
          <w:sz w:val="22"/>
          <w:szCs w:val="22"/>
          <w:lang w:val="en-US"/>
        </w:rPr>
        <w:t>Findings from the data collection from the KII with the Group 2</w:t>
      </w:r>
    </w:p>
    <w:p w14:paraId="2541CD89" w14:textId="77777777" w:rsidR="00E67F78" w:rsidRPr="006C2454" w:rsidRDefault="00E67F78" w:rsidP="001426ED">
      <w:pPr>
        <w:spacing w:after="120"/>
        <w:jc w:val="both"/>
        <w:rPr>
          <w:rFonts w:ascii="Arial" w:hAnsi="Arial" w:cs="Arial"/>
          <w:color w:val="000000" w:themeColor="text1"/>
          <w:sz w:val="22"/>
          <w:szCs w:val="22"/>
          <w:lang w:val="en-US"/>
        </w:rPr>
      </w:pPr>
      <w:r w:rsidRPr="00D40692">
        <w:rPr>
          <w:rFonts w:ascii="Arial" w:hAnsi="Arial" w:cs="Arial"/>
          <w:i/>
          <w:iCs/>
          <w:color w:val="000000" w:themeColor="text1"/>
          <w:sz w:val="22"/>
          <w:szCs w:val="22"/>
          <w:lang w:val="en-US"/>
        </w:rPr>
        <w:t>Monitoring in Previously Ignored Areas:</w:t>
      </w:r>
      <w:r w:rsidRPr="006C2454">
        <w:rPr>
          <w:rFonts w:ascii="Arial" w:hAnsi="Arial" w:cs="Arial"/>
          <w:color w:val="000000" w:themeColor="text1"/>
          <w:sz w:val="22"/>
          <w:szCs w:val="22"/>
          <w:lang w:val="en-US"/>
        </w:rPr>
        <w:t xml:space="preserve"> The </w:t>
      </w:r>
      <w:r>
        <w:rPr>
          <w:rFonts w:ascii="Arial" w:hAnsi="Arial" w:cs="Arial"/>
          <w:color w:val="000000" w:themeColor="text1"/>
          <w:sz w:val="22"/>
          <w:szCs w:val="22"/>
          <w:lang w:val="en-US"/>
        </w:rPr>
        <w:t>interlocutors mention</w:t>
      </w:r>
      <w:r w:rsidRPr="006C2454">
        <w:rPr>
          <w:rFonts w:ascii="Arial" w:hAnsi="Arial" w:cs="Arial"/>
          <w:color w:val="000000" w:themeColor="text1"/>
          <w:sz w:val="22"/>
          <w:szCs w:val="22"/>
          <w:lang w:val="en-US"/>
        </w:rPr>
        <w:t>ed that the HR4U project enabled monitoring activities in locations where this had been dormant for 3-4 years. This has increased the reach and effectiveness of oversight functions.</w:t>
      </w:r>
    </w:p>
    <w:p w14:paraId="6876B7EA" w14:textId="77777777" w:rsidR="00E67F78" w:rsidRPr="006C2454" w:rsidRDefault="00E67F78" w:rsidP="001426ED">
      <w:pPr>
        <w:spacing w:after="120"/>
        <w:jc w:val="both"/>
        <w:rPr>
          <w:rFonts w:ascii="Arial" w:hAnsi="Arial" w:cs="Arial"/>
          <w:color w:val="000000" w:themeColor="text1"/>
          <w:sz w:val="22"/>
          <w:szCs w:val="22"/>
          <w:lang w:val="en-US"/>
        </w:rPr>
      </w:pPr>
      <w:r w:rsidRPr="009B2E40">
        <w:rPr>
          <w:rFonts w:ascii="Arial" w:hAnsi="Arial" w:cs="Arial"/>
          <w:i/>
          <w:iCs/>
          <w:color w:val="000000" w:themeColor="text1"/>
          <w:sz w:val="22"/>
          <w:szCs w:val="22"/>
          <w:lang w:val="en-US"/>
        </w:rPr>
        <w:t>Increased Number of Monitoring Visits:</w:t>
      </w:r>
      <w:r w:rsidRPr="006C2454">
        <w:rPr>
          <w:rFonts w:ascii="Arial" w:hAnsi="Arial" w:cs="Arial"/>
          <w:color w:val="000000" w:themeColor="text1"/>
          <w:sz w:val="22"/>
          <w:szCs w:val="22"/>
          <w:lang w:val="en-US"/>
        </w:rPr>
        <w:t xml:space="preserve"> The project has contributed to an increment in the frequency of monitoring visits. This expansion has allowed for a comprehensive regional presence, thereby strengthening human rights protections across diverse areas.</w:t>
      </w:r>
    </w:p>
    <w:p w14:paraId="2D7A8039" w14:textId="77777777" w:rsidR="00E67F78" w:rsidRPr="006C2454" w:rsidRDefault="00E67F78" w:rsidP="001426ED">
      <w:pPr>
        <w:spacing w:after="120"/>
        <w:jc w:val="both"/>
        <w:rPr>
          <w:rFonts w:ascii="Arial" w:hAnsi="Arial" w:cs="Arial"/>
          <w:color w:val="000000" w:themeColor="text1"/>
          <w:sz w:val="22"/>
          <w:szCs w:val="22"/>
          <w:lang w:val="en-US"/>
        </w:rPr>
      </w:pPr>
      <w:r w:rsidRPr="009B2E40">
        <w:rPr>
          <w:rFonts w:ascii="Arial" w:hAnsi="Arial" w:cs="Arial"/>
          <w:i/>
          <w:iCs/>
          <w:color w:val="000000" w:themeColor="text1"/>
          <w:sz w:val="22"/>
          <w:szCs w:val="22"/>
          <w:lang w:val="en-US"/>
        </w:rPr>
        <w:t>Enhanced Performance in Specific Areas:</w:t>
      </w:r>
      <w:r w:rsidRPr="006C2454">
        <w:rPr>
          <w:rFonts w:ascii="Arial" w:hAnsi="Arial" w:cs="Arial"/>
          <w:color w:val="000000" w:themeColor="text1"/>
          <w:sz w:val="22"/>
          <w:szCs w:val="22"/>
          <w:lang w:val="en-US"/>
        </w:rPr>
        <w:t xml:space="preserve"> The project has facilitated heightened performance in certain specialized sectors within the focus of the OO. This is indicative of a more efficient and focused approach to human rights work.</w:t>
      </w:r>
    </w:p>
    <w:p w14:paraId="4F95D9FB" w14:textId="77777777" w:rsidR="00E67F78" w:rsidRPr="006C2454" w:rsidRDefault="00E67F78" w:rsidP="001426ED">
      <w:pPr>
        <w:spacing w:after="120"/>
        <w:jc w:val="both"/>
        <w:rPr>
          <w:rFonts w:ascii="Arial" w:hAnsi="Arial" w:cs="Arial"/>
          <w:color w:val="000000" w:themeColor="text1"/>
          <w:sz w:val="22"/>
          <w:szCs w:val="22"/>
          <w:lang w:val="en-US"/>
        </w:rPr>
      </w:pPr>
      <w:r w:rsidRPr="009B2E40">
        <w:rPr>
          <w:rFonts w:ascii="Arial" w:hAnsi="Arial" w:cs="Arial"/>
          <w:i/>
          <w:iCs/>
          <w:color w:val="000000" w:themeColor="text1"/>
          <w:sz w:val="22"/>
          <w:szCs w:val="22"/>
          <w:lang w:val="en-US"/>
        </w:rPr>
        <w:t>Strategic Development and Networking:</w:t>
      </w:r>
      <w:r w:rsidRPr="006C2454">
        <w:rPr>
          <w:rFonts w:ascii="Arial" w:hAnsi="Arial" w:cs="Arial"/>
          <w:color w:val="000000" w:themeColor="text1"/>
          <w:sz w:val="22"/>
          <w:szCs w:val="22"/>
          <w:lang w:val="en-US"/>
        </w:rPr>
        <w:t xml:space="preserve"> The creation of new networks and the inclusion of coordinators have enriched the OO's understanding of the multifaceted challenges facing people in various geographical and social contexts.</w:t>
      </w:r>
    </w:p>
    <w:p w14:paraId="42D852C4" w14:textId="77777777" w:rsidR="00E67F78" w:rsidRPr="006C2454" w:rsidRDefault="00E67F78" w:rsidP="001426ED">
      <w:pPr>
        <w:spacing w:after="120"/>
        <w:jc w:val="both"/>
        <w:rPr>
          <w:rFonts w:ascii="Arial" w:hAnsi="Arial" w:cs="Arial"/>
          <w:color w:val="000000" w:themeColor="text1"/>
          <w:sz w:val="22"/>
          <w:szCs w:val="22"/>
          <w:lang w:val="en-US"/>
        </w:rPr>
      </w:pPr>
      <w:r w:rsidRPr="009B2E40">
        <w:rPr>
          <w:rFonts w:ascii="Arial" w:hAnsi="Arial" w:cs="Arial"/>
          <w:i/>
          <w:iCs/>
          <w:color w:val="000000" w:themeColor="text1"/>
          <w:sz w:val="22"/>
          <w:szCs w:val="22"/>
          <w:lang w:val="en-US"/>
        </w:rPr>
        <w:t>Decentralization Plans:</w:t>
      </w:r>
      <w:r w:rsidRPr="006C2454">
        <w:rPr>
          <w:rFonts w:ascii="Arial" w:hAnsi="Arial" w:cs="Arial"/>
          <w:color w:val="000000" w:themeColor="text1"/>
          <w:sz w:val="22"/>
          <w:szCs w:val="22"/>
          <w:lang w:val="en-US"/>
        </w:rPr>
        <w:t xml:space="preserve"> Following the project's impact, the OO is considering the establishment of additional offices in various oblasts, signaling an intent to decentralize operations for a more effective regional impact.</w:t>
      </w:r>
    </w:p>
    <w:p w14:paraId="7FEC0835" w14:textId="77777777" w:rsidR="00E67F78" w:rsidRPr="006C2454" w:rsidRDefault="00E67F78" w:rsidP="001426ED">
      <w:pPr>
        <w:spacing w:after="120"/>
        <w:jc w:val="both"/>
        <w:rPr>
          <w:rFonts w:ascii="Arial" w:hAnsi="Arial" w:cs="Arial"/>
          <w:color w:val="000000" w:themeColor="text1"/>
          <w:sz w:val="22"/>
          <w:szCs w:val="22"/>
          <w:lang w:val="en-US"/>
        </w:rPr>
      </w:pPr>
      <w:r w:rsidRPr="009B2E40">
        <w:rPr>
          <w:rFonts w:ascii="Arial" w:hAnsi="Arial" w:cs="Arial"/>
          <w:i/>
          <w:iCs/>
          <w:color w:val="000000" w:themeColor="text1"/>
          <w:sz w:val="22"/>
          <w:szCs w:val="22"/>
          <w:lang w:val="en-US"/>
        </w:rPr>
        <w:t>Orientation Towards Long-Term Vision:</w:t>
      </w:r>
      <w:r w:rsidRPr="006C2454">
        <w:rPr>
          <w:rFonts w:ascii="Arial" w:hAnsi="Arial" w:cs="Arial"/>
          <w:color w:val="000000" w:themeColor="text1"/>
          <w:sz w:val="22"/>
          <w:szCs w:val="22"/>
          <w:lang w:val="en-US"/>
        </w:rPr>
        <w:t xml:space="preserve"> The </w:t>
      </w:r>
      <w:r>
        <w:rPr>
          <w:rFonts w:ascii="Arial" w:hAnsi="Arial" w:cs="Arial"/>
          <w:color w:val="000000" w:themeColor="text1"/>
          <w:sz w:val="22"/>
          <w:szCs w:val="22"/>
          <w:lang w:val="en-US"/>
        </w:rPr>
        <w:t xml:space="preserve">interlocutors </w:t>
      </w:r>
      <w:r w:rsidRPr="006C2454">
        <w:rPr>
          <w:rFonts w:ascii="Arial" w:hAnsi="Arial" w:cs="Arial"/>
          <w:color w:val="000000" w:themeColor="text1"/>
          <w:sz w:val="22"/>
          <w:szCs w:val="22"/>
          <w:lang w:val="en-US"/>
        </w:rPr>
        <w:t>emphasized the project's focus on long-term change, indicating a strategic alignment with broad objectives for sustained improvements in human rights.</w:t>
      </w:r>
    </w:p>
    <w:p w14:paraId="1D03E5BF" w14:textId="77777777" w:rsidR="00E67F78" w:rsidRPr="006C2454" w:rsidRDefault="00E67F78" w:rsidP="001426ED">
      <w:pPr>
        <w:spacing w:after="120"/>
        <w:rPr>
          <w:rFonts w:ascii="Arial" w:hAnsi="Arial" w:cs="Arial"/>
          <w:i/>
          <w:iCs/>
          <w:sz w:val="22"/>
          <w:szCs w:val="22"/>
          <w:lang w:val="en-US"/>
        </w:rPr>
      </w:pPr>
      <w:r w:rsidRPr="006C2454">
        <w:rPr>
          <w:rFonts w:ascii="Arial" w:hAnsi="Arial" w:cs="Arial"/>
          <w:i/>
          <w:iCs/>
          <w:sz w:val="22"/>
          <w:szCs w:val="22"/>
          <w:lang w:val="en-US"/>
        </w:rPr>
        <w:t>Questionnaire findings</w:t>
      </w:r>
    </w:p>
    <w:p w14:paraId="39919A0B" w14:textId="77777777" w:rsidR="00E67F78" w:rsidRPr="006C2454" w:rsidRDefault="00E67F78" w:rsidP="001426ED">
      <w:pPr>
        <w:spacing w:after="12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The question</w:t>
      </w:r>
      <w:r>
        <w:rPr>
          <w:rFonts w:ascii="Arial" w:hAnsi="Arial" w:cs="Arial"/>
          <w:color w:val="000000" w:themeColor="text1"/>
          <w:sz w:val="22"/>
          <w:szCs w:val="22"/>
          <w:lang w:val="en-US"/>
        </w:rPr>
        <w:t xml:space="preserve"> </w:t>
      </w:r>
      <w:r w:rsidRPr="00793C84">
        <w:rPr>
          <w:rFonts w:ascii="Arial" w:hAnsi="Arial" w:cs="Arial"/>
          <w:color w:val="000000" w:themeColor="text1"/>
          <w:sz w:val="22"/>
          <w:szCs w:val="22"/>
          <w:lang w:val="en-US"/>
        </w:rPr>
        <w:t>“</w:t>
      </w:r>
      <w:r w:rsidRPr="00793C84">
        <w:rPr>
          <w:rFonts w:ascii="Arial" w:hAnsi="Arial" w:cs="Arial"/>
          <w:i/>
          <w:iCs/>
          <w:color w:val="000000" w:themeColor="text1"/>
          <w:sz w:val="22"/>
          <w:szCs w:val="22"/>
          <w:lang w:val="en-US"/>
        </w:rPr>
        <w:t>What noticeable improvements or positive changes have you, or others in your community, seen as a result of the project?”</w:t>
      </w:r>
      <w:r w:rsidRPr="006C2454">
        <w:rPr>
          <w:rFonts w:ascii="Arial" w:hAnsi="Arial" w:cs="Arial"/>
          <w:color w:val="000000" w:themeColor="text1"/>
          <w:sz w:val="22"/>
          <w:szCs w:val="22"/>
          <w:lang w:val="en-US"/>
        </w:rPr>
        <w:t xml:space="preserve"> </w:t>
      </w:r>
      <w:r>
        <w:rPr>
          <w:rFonts w:ascii="Arial" w:hAnsi="Arial" w:cs="Arial"/>
          <w:color w:val="000000" w:themeColor="text1"/>
          <w:sz w:val="22"/>
          <w:szCs w:val="22"/>
          <w:lang w:val="en-US"/>
        </w:rPr>
        <w:t>sought</w:t>
      </w:r>
      <w:r w:rsidRPr="006C2454">
        <w:rPr>
          <w:rFonts w:ascii="Arial" w:hAnsi="Arial" w:cs="Arial"/>
          <w:color w:val="000000" w:themeColor="text1"/>
          <w:sz w:val="22"/>
          <w:szCs w:val="22"/>
          <w:lang w:val="en-US"/>
        </w:rPr>
        <w:t xml:space="preserve"> to ascertain the perceptible impacts of the project on both individual and community levels.</w:t>
      </w:r>
    </w:p>
    <w:p w14:paraId="21CF60AE" w14:textId="77777777" w:rsidR="00E67F78" w:rsidRPr="006C2454" w:rsidRDefault="00E67F78" w:rsidP="001426ED">
      <w:pPr>
        <w:spacing w:after="120"/>
        <w:jc w:val="both"/>
        <w:rPr>
          <w:rFonts w:ascii="Arial" w:hAnsi="Arial" w:cs="Arial"/>
          <w:color w:val="000000" w:themeColor="text1"/>
          <w:sz w:val="22"/>
          <w:szCs w:val="22"/>
          <w:lang w:val="en-US"/>
        </w:rPr>
      </w:pPr>
      <w:r w:rsidRPr="00793C84">
        <w:rPr>
          <w:rFonts w:ascii="Arial" w:hAnsi="Arial" w:cs="Arial"/>
          <w:i/>
          <w:iCs/>
          <w:color w:val="000000" w:themeColor="text1"/>
          <w:sz w:val="22"/>
          <w:szCs w:val="22"/>
          <w:lang w:val="en-US"/>
        </w:rPr>
        <w:t>Increased Interest in Responsible Business Behavior:</w:t>
      </w:r>
      <w:r w:rsidRPr="006C2454">
        <w:rPr>
          <w:rFonts w:ascii="Arial" w:hAnsi="Arial" w:cs="Arial"/>
          <w:color w:val="000000" w:themeColor="text1"/>
          <w:sz w:val="22"/>
          <w:szCs w:val="22"/>
          <w:lang w:val="en-US"/>
        </w:rPr>
        <w:t xml:space="preserve"> Respondents noted an increase in the interest of various stakeholders in responsible business behavior, especially in the context of Ukraine's recovery.</w:t>
      </w:r>
    </w:p>
    <w:p w14:paraId="2BBCAE08" w14:textId="77777777" w:rsidR="00E67F78" w:rsidRPr="006C2454" w:rsidRDefault="00E67F78" w:rsidP="001426ED">
      <w:pPr>
        <w:spacing w:after="120"/>
        <w:jc w:val="both"/>
        <w:rPr>
          <w:rFonts w:ascii="Arial" w:hAnsi="Arial" w:cs="Arial"/>
          <w:color w:val="000000" w:themeColor="text1"/>
          <w:sz w:val="22"/>
          <w:szCs w:val="22"/>
          <w:lang w:val="en-US"/>
        </w:rPr>
      </w:pPr>
      <w:r w:rsidRPr="00793C84">
        <w:rPr>
          <w:rFonts w:ascii="Arial" w:hAnsi="Arial" w:cs="Arial"/>
          <w:i/>
          <w:iCs/>
          <w:color w:val="000000" w:themeColor="text1"/>
          <w:sz w:val="22"/>
          <w:szCs w:val="22"/>
          <w:lang w:val="en-US"/>
        </w:rPr>
        <w:t>Legal Awareness and Access to Legal Protection:</w:t>
      </w:r>
      <w:r w:rsidRPr="006C2454">
        <w:rPr>
          <w:rFonts w:ascii="Arial" w:hAnsi="Arial" w:cs="Arial"/>
          <w:color w:val="000000" w:themeColor="text1"/>
          <w:sz w:val="22"/>
          <w:szCs w:val="22"/>
          <w:lang w:val="en-US"/>
        </w:rPr>
        <w:t xml:space="preserve"> Many respondents highlighted the improvement in legal literacy among citizens, better access to legal protection, and a decrease in human rights violations.</w:t>
      </w:r>
    </w:p>
    <w:p w14:paraId="006D32F1" w14:textId="77777777" w:rsidR="00E67F78" w:rsidRPr="006C2454" w:rsidRDefault="00E67F78" w:rsidP="001426ED">
      <w:pPr>
        <w:spacing w:after="120"/>
        <w:jc w:val="both"/>
        <w:rPr>
          <w:rFonts w:ascii="Arial" w:hAnsi="Arial" w:cs="Arial"/>
          <w:color w:val="000000" w:themeColor="text1"/>
          <w:sz w:val="22"/>
          <w:szCs w:val="22"/>
          <w:lang w:val="en-US"/>
        </w:rPr>
      </w:pPr>
      <w:r w:rsidRPr="00793C84">
        <w:rPr>
          <w:rFonts w:ascii="Arial" w:hAnsi="Arial" w:cs="Arial"/>
          <w:i/>
          <w:iCs/>
          <w:color w:val="000000" w:themeColor="text1"/>
          <w:sz w:val="22"/>
          <w:szCs w:val="22"/>
          <w:lang w:val="en-US"/>
        </w:rPr>
        <w:t>Media Focus on Human Rights:</w:t>
      </w:r>
      <w:r w:rsidRPr="006C2454">
        <w:rPr>
          <w:rFonts w:ascii="Arial" w:hAnsi="Arial" w:cs="Arial"/>
          <w:color w:val="000000" w:themeColor="text1"/>
          <w:sz w:val="22"/>
          <w:szCs w:val="22"/>
          <w:lang w:val="en-US"/>
        </w:rPr>
        <w:t xml:space="preserve"> There is a noticeable increase in journalistic materials that focus on human rights issues.</w:t>
      </w:r>
    </w:p>
    <w:p w14:paraId="7847E658" w14:textId="77777777" w:rsidR="00E67F78" w:rsidRPr="006C2454" w:rsidRDefault="00E67F78" w:rsidP="001426ED">
      <w:pPr>
        <w:spacing w:after="120"/>
        <w:jc w:val="both"/>
        <w:rPr>
          <w:rFonts w:ascii="Arial" w:hAnsi="Arial" w:cs="Arial"/>
          <w:color w:val="000000" w:themeColor="text1"/>
          <w:sz w:val="22"/>
          <w:szCs w:val="22"/>
          <w:lang w:val="en-US"/>
        </w:rPr>
      </w:pPr>
      <w:r w:rsidRPr="00455526">
        <w:rPr>
          <w:rFonts w:ascii="Arial" w:hAnsi="Arial" w:cs="Arial"/>
          <w:i/>
          <w:iCs/>
          <w:color w:val="000000" w:themeColor="text1"/>
          <w:sz w:val="22"/>
          <w:szCs w:val="22"/>
          <w:lang w:val="en-US"/>
        </w:rPr>
        <w:t>Ombudsman Institution Awareness:</w:t>
      </w:r>
      <w:r w:rsidRPr="006C2454">
        <w:rPr>
          <w:rFonts w:ascii="Arial" w:hAnsi="Arial" w:cs="Arial"/>
          <w:color w:val="000000" w:themeColor="text1"/>
          <w:sz w:val="22"/>
          <w:szCs w:val="22"/>
          <w:lang w:val="en-US"/>
        </w:rPr>
        <w:t xml:space="preserve"> More people are aware of the Ombudsman institution, and there is increased trust in the institution and its work.</w:t>
      </w:r>
    </w:p>
    <w:p w14:paraId="795CB0E8" w14:textId="77777777" w:rsidR="00E67F78" w:rsidRPr="006C2454" w:rsidRDefault="00E67F78" w:rsidP="001426ED">
      <w:pPr>
        <w:spacing w:after="120"/>
        <w:jc w:val="both"/>
        <w:rPr>
          <w:rFonts w:ascii="Arial" w:hAnsi="Arial" w:cs="Arial"/>
          <w:color w:val="000000" w:themeColor="text1"/>
          <w:sz w:val="22"/>
          <w:szCs w:val="22"/>
          <w:lang w:val="en-US"/>
        </w:rPr>
      </w:pPr>
      <w:r w:rsidRPr="00455526">
        <w:rPr>
          <w:rFonts w:ascii="Arial" w:hAnsi="Arial" w:cs="Arial"/>
          <w:i/>
          <w:iCs/>
          <w:color w:val="000000" w:themeColor="text1"/>
          <w:sz w:val="22"/>
          <w:szCs w:val="22"/>
          <w:lang w:val="en-US"/>
        </w:rPr>
        <w:t>Quick Response to Violations:</w:t>
      </w:r>
      <w:r w:rsidRPr="006C2454">
        <w:rPr>
          <w:rFonts w:ascii="Arial" w:hAnsi="Arial" w:cs="Arial"/>
          <w:color w:val="000000" w:themeColor="text1"/>
          <w:sz w:val="22"/>
          <w:szCs w:val="22"/>
          <w:lang w:val="en-US"/>
        </w:rPr>
        <w:t xml:space="preserve"> The speed and quality of responses to citizen complaints and significant violations of rights and freedoms have improved, according to the respondents.</w:t>
      </w:r>
    </w:p>
    <w:p w14:paraId="19EBCEEF" w14:textId="706191AE" w:rsidR="00E67F78" w:rsidRPr="006C2454" w:rsidRDefault="00E67F78" w:rsidP="001426ED">
      <w:pPr>
        <w:spacing w:after="120"/>
        <w:jc w:val="both"/>
        <w:rPr>
          <w:rFonts w:ascii="Arial" w:hAnsi="Arial" w:cs="Arial"/>
          <w:color w:val="000000" w:themeColor="text1"/>
          <w:sz w:val="22"/>
          <w:szCs w:val="22"/>
          <w:lang w:val="en-US"/>
        </w:rPr>
      </w:pPr>
      <w:r w:rsidRPr="00455526">
        <w:rPr>
          <w:rFonts w:ascii="Arial" w:hAnsi="Arial" w:cs="Arial"/>
          <w:i/>
          <w:iCs/>
          <w:color w:val="000000" w:themeColor="text1"/>
          <w:sz w:val="22"/>
          <w:szCs w:val="22"/>
          <w:lang w:val="en-US"/>
        </w:rPr>
        <w:t>Reduction in Inhumane Treatment:</w:t>
      </w:r>
      <w:r w:rsidRPr="006C2454">
        <w:rPr>
          <w:rFonts w:ascii="Arial" w:hAnsi="Arial" w:cs="Arial"/>
          <w:color w:val="000000" w:themeColor="text1"/>
          <w:sz w:val="22"/>
          <w:szCs w:val="22"/>
          <w:lang w:val="en-US"/>
        </w:rPr>
        <w:t xml:space="preserve"> Visits under the national preventive mechanism have led to a decrease in torture and ill-treatment in detention centers.</w:t>
      </w:r>
    </w:p>
    <w:p w14:paraId="066E71AE" w14:textId="77777777" w:rsidR="00E67F78" w:rsidRPr="006C2454" w:rsidRDefault="00E67F78" w:rsidP="001426ED">
      <w:pPr>
        <w:spacing w:after="120"/>
        <w:jc w:val="both"/>
        <w:rPr>
          <w:rFonts w:ascii="Arial" w:hAnsi="Arial" w:cs="Arial"/>
          <w:color w:val="000000" w:themeColor="text1"/>
          <w:sz w:val="22"/>
          <w:szCs w:val="22"/>
          <w:lang w:val="en-US"/>
        </w:rPr>
      </w:pPr>
      <w:r w:rsidRPr="00455526">
        <w:rPr>
          <w:rFonts w:ascii="Arial" w:hAnsi="Arial" w:cs="Arial"/>
          <w:i/>
          <w:iCs/>
          <w:color w:val="000000" w:themeColor="text1"/>
          <w:sz w:val="22"/>
          <w:szCs w:val="22"/>
          <w:lang w:val="en-US"/>
        </w:rPr>
        <w:t>Increased Tolerance:</w:t>
      </w:r>
      <w:r w:rsidRPr="006C2454">
        <w:rPr>
          <w:rFonts w:ascii="Arial" w:hAnsi="Arial" w:cs="Arial"/>
          <w:color w:val="000000" w:themeColor="text1"/>
          <w:sz w:val="22"/>
          <w:szCs w:val="22"/>
          <w:lang w:val="en-US"/>
        </w:rPr>
        <w:t xml:space="preserve"> There's an increase in the level of tolerance towards vulnerable or discriminated groups like the LGBT community.</w:t>
      </w:r>
    </w:p>
    <w:p w14:paraId="560BE54B" w14:textId="3666BDA0" w:rsidR="00E67F78" w:rsidRPr="00455526" w:rsidRDefault="00E67F78" w:rsidP="001426ED">
      <w:pPr>
        <w:spacing w:after="120"/>
        <w:jc w:val="both"/>
        <w:rPr>
          <w:rFonts w:ascii="Arial" w:hAnsi="Arial" w:cs="Arial"/>
          <w:color w:val="000000" w:themeColor="text1"/>
          <w:sz w:val="22"/>
          <w:szCs w:val="22"/>
          <w:lang w:val="en-US"/>
        </w:rPr>
      </w:pPr>
      <w:r w:rsidRPr="00C96958">
        <w:rPr>
          <w:rFonts w:ascii="Arial" w:hAnsi="Arial" w:cs="Arial"/>
          <w:b/>
          <w:bCs/>
          <w:i/>
          <w:iCs/>
          <w:color w:val="000000" w:themeColor="text1"/>
          <w:sz w:val="22"/>
          <w:szCs w:val="22"/>
          <w:lang w:val="en-US"/>
        </w:rPr>
        <w:lastRenderedPageBreak/>
        <w:t>Summarizing these data</w:t>
      </w:r>
      <w:r>
        <w:rPr>
          <w:rFonts w:ascii="Arial" w:hAnsi="Arial" w:cs="Arial"/>
          <w:b/>
          <w:bCs/>
          <w:i/>
          <w:iCs/>
          <w:color w:val="000000" w:themeColor="text1"/>
          <w:sz w:val="22"/>
          <w:szCs w:val="22"/>
          <w:lang w:val="en-US"/>
        </w:rPr>
        <w:t>,</w:t>
      </w:r>
      <w:r>
        <w:rPr>
          <w:rFonts w:ascii="Arial" w:hAnsi="Arial" w:cs="Arial"/>
          <w:color w:val="000000" w:themeColor="text1"/>
          <w:sz w:val="22"/>
          <w:szCs w:val="22"/>
          <w:lang w:val="en-US"/>
        </w:rPr>
        <w:t xml:space="preserve"> the </w:t>
      </w:r>
      <w:r w:rsidRPr="00455526">
        <w:rPr>
          <w:rFonts w:ascii="Arial" w:hAnsi="Arial" w:cs="Arial"/>
          <w:color w:val="000000" w:themeColor="text1"/>
          <w:sz w:val="22"/>
          <w:szCs w:val="22"/>
          <w:lang w:val="en-US"/>
        </w:rPr>
        <w:t xml:space="preserve">evaluation data provides evidence that the </w:t>
      </w:r>
      <w:r w:rsidR="00756778">
        <w:rPr>
          <w:rFonts w:ascii="Arial" w:hAnsi="Arial" w:cs="Arial"/>
          <w:color w:val="000000" w:themeColor="text1"/>
          <w:sz w:val="22"/>
          <w:szCs w:val="22"/>
          <w:lang w:val="en-US"/>
        </w:rPr>
        <w:t>“</w:t>
      </w:r>
      <w:r w:rsidRPr="00455526">
        <w:rPr>
          <w:rFonts w:ascii="Arial" w:hAnsi="Arial" w:cs="Arial"/>
          <w:color w:val="000000" w:themeColor="text1"/>
          <w:sz w:val="22"/>
          <w:szCs w:val="22"/>
          <w:lang w:val="en-US"/>
        </w:rPr>
        <w:t>Human Rights for Ukraine</w:t>
      </w:r>
      <w:r w:rsidR="00756778">
        <w:rPr>
          <w:rFonts w:ascii="Arial" w:hAnsi="Arial" w:cs="Arial"/>
          <w:color w:val="000000" w:themeColor="text1"/>
          <w:sz w:val="22"/>
          <w:szCs w:val="22"/>
          <w:lang w:val="en-US"/>
        </w:rPr>
        <w:t>”</w:t>
      </w:r>
      <w:r w:rsidRPr="00455526">
        <w:rPr>
          <w:rFonts w:ascii="Arial" w:hAnsi="Arial" w:cs="Arial"/>
          <w:color w:val="000000" w:themeColor="text1"/>
          <w:sz w:val="22"/>
          <w:szCs w:val="22"/>
          <w:lang w:val="en-US"/>
        </w:rPr>
        <w:t xml:space="preserve"> Project has yielded substantial benefits on multiple fronts. Firstly, the project's influence in the formulation of strategic human rights documents has fortified national policy planning, thereby impacting the broader human rights landscape. Secondly, a noteworthy increase in public awareness and trust in national human rights institutions has been observed, which amplifies their credibility and effectiveness.</w:t>
      </w:r>
    </w:p>
    <w:p w14:paraId="21685A38" w14:textId="77777777" w:rsidR="00E67F78" w:rsidRPr="00455526" w:rsidRDefault="00E67F78" w:rsidP="001426ED">
      <w:pPr>
        <w:spacing w:after="120"/>
        <w:jc w:val="both"/>
        <w:rPr>
          <w:rFonts w:ascii="Arial" w:hAnsi="Arial" w:cs="Arial"/>
          <w:color w:val="000000" w:themeColor="text1"/>
          <w:sz w:val="22"/>
          <w:szCs w:val="22"/>
          <w:lang w:val="en-US"/>
        </w:rPr>
      </w:pPr>
      <w:r w:rsidRPr="00455526">
        <w:rPr>
          <w:rFonts w:ascii="Arial" w:hAnsi="Arial" w:cs="Arial"/>
          <w:color w:val="000000" w:themeColor="text1"/>
          <w:sz w:val="22"/>
          <w:szCs w:val="22"/>
          <w:lang w:val="en-US"/>
        </w:rPr>
        <w:t>Moreover, the project has catalyzed individual empowerment, particularly in claiming and protecting one's rights. It has also led to a positive shift in societal attitudes towards vulnerable groups, representing a broader cultural move towards inclusivity. Decentralization efforts have made human rights services more accessible at the local level, enhancing cooperation with local authorities and improving oversight.</w:t>
      </w:r>
    </w:p>
    <w:p w14:paraId="3B59E65E" w14:textId="77777777" w:rsidR="00E67F78" w:rsidRPr="006C2454" w:rsidRDefault="00E67F78" w:rsidP="001426ED">
      <w:pPr>
        <w:spacing w:after="240"/>
        <w:jc w:val="both"/>
        <w:rPr>
          <w:rFonts w:ascii="Arial" w:hAnsi="Arial" w:cs="Arial"/>
          <w:color w:val="000000" w:themeColor="text1"/>
          <w:sz w:val="22"/>
          <w:szCs w:val="22"/>
          <w:lang w:val="en-US"/>
        </w:rPr>
      </w:pPr>
      <w:r w:rsidRPr="00455526">
        <w:rPr>
          <w:rFonts w:ascii="Arial" w:hAnsi="Arial" w:cs="Arial"/>
          <w:color w:val="000000" w:themeColor="text1"/>
          <w:sz w:val="22"/>
          <w:szCs w:val="22"/>
          <w:lang w:val="en-US"/>
        </w:rPr>
        <w:t>Public perception corroborates these core impacts, notably indicating improved legal literacy and more efficient responses to human rights violations. In summary, the "Human Rights for Ukraine" Project has acted as a catalyst for significant improvements in both individual empowerment and institutional capacity, fulfilling its intended objectives effectively and substantively impacting the target communities.</w:t>
      </w:r>
    </w:p>
    <w:p w14:paraId="02E77DB1" w14:textId="77777777" w:rsidR="00E67F78" w:rsidRPr="00E47CEE" w:rsidRDefault="00E67F78" w:rsidP="001426ED">
      <w:pPr>
        <w:spacing w:after="120"/>
        <w:jc w:val="both"/>
        <w:outlineLvl w:val="2"/>
        <w:rPr>
          <w:rFonts w:ascii="Arial" w:hAnsi="Arial" w:cs="Arial"/>
          <w:b/>
          <w:bCs/>
          <w:color w:val="000000" w:themeColor="text1"/>
          <w:sz w:val="22"/>
          <w:szCs w:val="22"/>
          <w:lang w:val="en-US"/>
        </w:rPr>
      </w:pPr>
      <w:r w:rsidRPr="00E47CEE">
        <w:rPr>
          <w:rFonts w:ascii="Arial" w:hAnsi="Arial" w:cs="Arial"/>
          <w:b/>
          <w:bCs/>
          <w:color w:val="000000" w:themeColor="text1"/>
          <w:sz w:val="22"/>
          <w:szCs w:val="22"/>
          <w:lang w:val="en-US"/>
        </w:rPr>
        <w:t xml:space="preserve">Has the Project contributed to gender equality, women’s empowerment and protection of human rights, social inclusion? </w:t>
      </w:r>
    </w:p>
    <w:p w14:paraId="268C1AB9" w14:textId="77777777" w:rsidR="00E67F78" w:rsidRPr="006C2454" w:rsidRDefault="00E67F78" w:rsidP="001426ED">
      <w:pPr>
        <w:spacing w:before="120" w:after="120"/>
        <w:rPr>
          <w:rFonts w:ascii="Arial" w:hAnsi="Arial" w:cs="Arial"/>
          <w:i/>
          <w:iCs/>
          <w:color w:val="000000" w:themeColor="text1"/>
          <w:sz w:val="22"/>
          <w:szCs w:val="22"/>
          <w:lang w:val="en-US"/>
        </w:rPr>
      </w:pPr>
      <w:r w:rsidRPr="006C2454">
        <w:rPr>
          <w:rFonts w:ascii="Arial" w:hAnsi="Arial" w:cs="Arial"/>
          <w:i/>
          <w:iCs/>
          <w:color w:val="000000" w:themeColor="text1"/>
          <w:sz w:val="22"/>
          <w:szCs w:val="22"/>
          <w:lang w:val="en-US"/>
        </w:rPr>
        <w:t>Findings from the data collection from the KII and FGD with the Group 1</w:t>
      </w:r>
    </w:p>
    <w:p w14:paraId="67E9E33F" w14:textId="77777777" w:rsidR="00E67F78" w:rsidRPr="006C2454" w:rsidRDefault="00E67F78" w:rsidP="001426ED">
      <w:pPr>
        <w:spacing w:after="120"/>
        <w:jc w:val="both"/>
        <w:rPr>
          <w:rFonts w:ascii="Arial" w:eastAsia="Arial" w:hAnsi="Arial" w:cs="Arial"/>
          <w:color w:val="000000" w:themeColor="text1"/>
          <w:sz w:val="22"/>
          <w:szCs w:val="22"/>
          <w:lang w:val="en-US"/>
        </w:rPr>
      </w:pPr>
      <w:r w:rsidRPr="00F85BC5">
        <w:rPr>
          <w:rFonts w:ascii="Arial" w:eastAsia="Arial" w:hAnsi="Arial" w:cs="Arial"/>
          <w:i/>
          <w:iCs/>
          <w:color w:val="000000" w:themeColor="text1"/>
          <w:sz w:val="22"/>
          <w:szCs w:val="22"/>
          <w:lang w:val="en-US"/>
        </w:rPr>
        <w:t>Gender-Disaggregated Data:</w:t>
      </w:r>
      <w:r w:rsidRPr="006C2454">
        <w:rPr>
          <w:rFonts w:ascii="Arial" w:eastAsia="Arial" w:hAnsi="Arial" w:cs="Arial"/>
          <w:color w:val="000000" w:themeColor="text1"/>
          <w:sz w:val="22"/>
          <w:szCs w:val="22"/>
          <w:lang w:val="en-US"/>
        </w:rPr>
        <w:t xml:space="preserve"> The </w:t>
      </w:r>
      <w:r>
        <w:rPr>
          <w:rFonts w:ascii="Arial" w:eastAsia="Arial" w:hAnsi="Arial" w:cs="Arial"/>
          <w:color w:val="000000" w:themeColor="text1"/>
          <w:sz w:val="22"/>
          <w:szCs w:val="22"/>
          <w:lang w:val="en-US"/>
        </w:rPr>
        <w:t>interlocutors</w:t>
      </w:r>
      <w:r w:rsidRPr="006C2454">
        <w:rPr>
          <w:rFonts w:ascii="Arial" w:eastAsia="Arial" w:hAnsi="Arial" w:cs="Arial"/>
          <w:color w:val="000000" w:themeColor="text1"/>
          <w:sz w:val="22"/>
          <w:szCs w:val="22"/>
          <w:lang w:val="en-US"/>
        </w:rPr>
        <w:t xml:space="preserve"> indicated that there is an ongoing effort to scrutinize gender-disaggregated data. This signifies an intent to understand the nuances of how the project's policies and interventions affect men and women differently. However, the data does not specify the extent to which this examination influences </w:t>
      </w:r>
      <w:proofErr w:type="gramStart"/>
      <w:r w:rsidRPr="006C2454">
        <w:rPr>
          <w:rFonts w:ascii="Arial" w:eastAsia="Arial" w:hAnsi="Arial" w:cs="Arial"/>
          <w:color w:val="000000" w:themeColor="text1"/>
          <w:sz w:val="22"/>
          <w:szCs w:val="22"/>
          <w:lang w:val="en-US"/>
        </w:rPr>
        <w:t>policy-making</w:t>
      </w:r>
      <w:proofErr w:type="gramEnd"/>
      <w:r w:rsidRPr="006C2454">
        <w:rPr>
          <w:rFonts w:ascii="Arial" w:eastAsia="Arial" w:hAnsi="Arial" w:cs="Arial"/>
          <w:color w:val="000000" w:themeColor="text1"/>
          <w:sz w:val="22"/>
          <w:szCs w:val="22"/>
          <w:lang w:val="en-US"/>
        </w:rPr>
        <w:t xml:space="preserve"> or implementation.</w:t>
      </w:r>
    </w:p>
    <w:p w14:paraId="12BFDB5B" w14:textId="77777777" w:rsidR="00E67F78" w:rsidRPr="006C2454" w:rsidRDefault="00E67F78" w:rsidP="001426ED">
      <w:pPr>
        <w:spacing w:after="120"/>
        <w:jc w:val="both"/>
        <w:rPr>
          <w:rFonts w:ascii="Arial" w:eastAsia="Arial" w:hAnsi="Arial" w:cs="Arial"/>
          <w:color w:val="000000" w:themeColor="text1"/>
          <w:sz w:val="22"/>
          <w:szCs w:val="22"/>
          <w:lang w:val="en-US"/>
        </w:rPr>
      </w:pPr>
      <w:r w:rsidRPr="00F85BC5">
        <w:rPr>
          <w:rFonts w:ascii="Arial" w:eastAsia="Arial" w:hAnsi="Arial" w:cs="Arial"/>
          <w:i/>
          <w:iCs/>
          <w:color w:val="000000" w:themeColor="text1"/>
          <w:sz w:val="22"/>
          <w:szCs w:val="22"/>
          <w:lang w:val="en-US"/>
        </w:rPr>
        <w:t>Training Initiatives:</w:t>
      </w:r>
      <w:r w:rsidRPr="006C2454">
        <w:rPr>
          <w:rFonts w:ascii="Arial" w:eastAsia="Arial" w:hAnsi="Arial" w:cs="Arial"/>
          <w:color w:val="000000" w:themeColor="text1"/>
          <w:sz w:val="22"/>
          <w:szCs w:val="22"/>
          <w:lang w:val="en-US"/>
        </w:rPr>
        <w:t xml:space="preserve"> The project team acknowledged that gender aspects are considered when conducting training. Although the data is limited, it implies that there is a conscious effort to ensure that training initiatives are gender-sensitive, aiming for an equitable impact on all beneficiaries. The absence of quantitative measures or specific examples limits the depth of this analysis.</w:t>
      </w:r>
    </w:p>
    <w:p w14:paraId="654EE203" w14:textId="77777777" w:rsidR="00E67F78" w:rsidRPr="006C2454" w:rsidRDefault="00E67F78" w:rsidP="001426ED">
      <w:pPr>
        <w:spacing w:after="120"/>
        <w:jc w:val="both"/>
        <w:rPr>
          <w:rFonts w:ascii="Arial" w:eastAsia="Arial" w:hAnsi="Arial" w:cs="Arial"/>
          <w:color w:val="000000" w:themeColor="text1"/>
          <w:sz w:val="22"/>
          <w:szCs w:val="22"/>
          <w:lang w:val="en-US"/>
        </w:rPr>
      </w:pPr>
      <w:r w:rsidRPr="00F85BC5">
        <w:rPr>
          <w:rFonts w:ascii="Arial" w:eastAsia="Arial" w:hAnsi="Arial" w:cs="Arial"/>
          <w:i/>
          <w:iCs/>
          <w:color w:val="000000" w:themeColor="text1"/>
          <w:sz w:val="22"/>
          <w:szCs w:val="22"/>
          <w:lang w:val="en-US"/>
        </w:rPr>
        <w:t>Gender Mainstreaming in Work Plans:</w:t>
      </w:r>
      <w:r w:rsidRPr="006C2454">
        <w:rPr>
          <w:rFonts w:ascii="Arial" w:eastAsia="Arial" w:hAnsi="Arial" w:cs="Arial"/>
          <w:color w:val="000000" w:themeColor="text1"/>
          <w:sz w:val="22"/>
          <w:szCs w:val="22"/>
          <w:lang w:val="en-US"/>
        </w:rPr>
        <w:t xml:space="preserve"> The Work Plans incorporated gender mainstreaming, according to the project team. This indicates a structured approach to integrating gender considerations into various parts of project implementation. </w:t>
      </w:r>
    </w:p>
    <w:p w14:paraId="1E417086" w14:textId="77777777" w:rsidR="00E67F78" w:rsidRPr="00A23465" w:rsidRDefault="00E67F78" w:rsidP="001426ED">
      <w:pPr>
        <w:spacing w:after="120"/>
        <w:rPr>
          <w:rFonts w:ascii="Arial" w:hAnsi="Arial" w:cs="Arial"/>
          <w:i/>
          <w:iCs/>
          <w:color w:val="000000" w:themeColor="text1"/>
          <w:sz w:val="22"/>
          <w:szCs w:val="22"/>
          <w:lang w:val="en-US"/>
        </w:rPr>
      </w:pPr>
      <w:r w:rsidRPr="00A23465">
        <w:rPr>
          <w:rFonts w:ascii="Arial" w:hAnsi="Arial" w:cs="Arial"/>
          <w:i/>
          <w:iCs/>
          <w:color w:val="000000" w:themeColor="text1"/>
          <w:sz w:val="22"/>
          <w:szCs w:val="22"/>
          <w:lang w:val="en-US"/>
        </w:rPr>
        <w:t>Document Review</w:t>
      </w:r>
    </w:p>
    <w:p w14:paraId="4F867994" w14:textId="6B2046D7" w:rsidR="00E67F78" w:rsidRPr="00A23465" w:rsidRDefault="00E67F78" w:rsidP="001426ED">
      <w:pPr>
        <w:spacing w:after="120"/>
        <w:jc w:val="both"/>
        <w:rPr>
          <w:rFonts w:ascii="Arial" w:hAnsi="Arial" w:cs="Arial"/>
          <w:color w:val="000000" w:themeColor="text1"/>
          <w:sz w:val="22"/>
          <w:szCs w:val="22"/>
          <w:lang w:val="en-US"/>
        </w:rPr>
      </w:pPr>
      <w:r w:rsidRPr="00A23465">
        <w:rPr>
          <w:rFonts w:ascii="Arial" w:hAnsi="Arial" w:cs="Arial"/>
          <w:color w:val="000000" w:themeColor="text1"/>
          <w:sz w:val="22"/>
          <w:szCs w:val="22"/>
          <w:lang w:val="en-US"/>
        </w:rPr>
        <w:t xml:space="preserve">To assess the extent to which the "Human Rights for Ukraine" </w:t>
      </w:r>
      <w:r w:rsidR="00756778">
        <w:rPr>
          <w:rFonts w:ascii="Arial" w:hAnsi="Arial" w:cs="Arial"/>
          <w:color w:val="000000" w:themeColor="text1"/>
          <w:sz w:val="22"/>
          <w:szCs w:val="22"/>
          <w:lang w:val="en-US"/>
        </w:rPr>
        <w:t>P</w:t>
      </w:r>
      <w:r w:rsidRPr="00A23465">
        <w:rPr>
          <w:rFonts w:ascii="Arial" w:hAnsi="Arial" w:cs="Arial"/>
          <w:color w:val="000000" w:themeColor="text1"/>
          <w:sz w:val="22"/>
          <w:szCs w:val="22"/>
          <w:lang w:val="en-US"/>
        </w:rPr>
        <w:t>roject has contributed to gender equality, women’s empowerment, and protection of human rights, social inclusion, a review of the Logical Framework as of 30 June 2023 has been conducted. Various indicators from the framework provide a quantitative and qualitative basis to assess the achievements, trends, and challenges related to the evaluation question.</w:t>
      </w:r>
    </w:p>
    <w:p w14:paraId="74F305BE" w14:textId="77777777" w:rsidR="00E67F78" w:rsidRPr="00A23465" w:rsidRDefault="00E67F78" w:rsidP="001426ED">
      <w:pPr>
        <w:spacing w:after="120"/>
        <w:jc w:val="both"/>
        <w:rPr>
          <w:rFonts w:ascii="Arial" w:hAnsi="Arial" w:cs="Arial"/>
          <w:color w:val="000000" w:themeColor="text1"/>
          <w:sz w:val="22"/>
          <w:szCs w:val="22"/>
          <w:lang w:val="en-US"/>
        </w:rPr>
      </w:pPr>
      <w:r w:rsidRPr="00A23465">
        <w:rPr>
          <w:rFonts w:ascii="Arial" w:hAnsi="Arial" w:cs="Arial"/>
          <w:i/>
          <w:iCs/>
          <w:color w:val="000000" w:themeColor="text1"/>
          <w:sz w:val="22"/>
          <w:szCs w:val="22"/>
          <w:lang w:val="en-US"/>
        </w:rPr>
        <w:t>Perception of adherence to economic and social rights by women and men:</w:t>
      </w:r>
      <w:r>
        <w:rPr>
          <w:rFonts w:ascii="Arial" w:hAnsi="Arial" w:cs="Arial"/>
          <w:color w:val="000000" w:themeColor="text1"/>
          <w:sz w:val="22"/>
          <w:szCs w:val="22"/>
          <w:lang w:val="en-US"/>
        </w:rPr>
        <w:t xml:space="preserve"> </w:t>
      </w:r>
      <w:r w:rsidRPr="00A23465">
        <w:rPr>
          <w:rFonts w:ascii="Arial" w:hAnsi="Arial" w:cs="Arial"/>
          <w:color w:val="000000" w:themeColor="text1"/>
          <w:sz w:val="22"/>
          <w:szCs w:val="22"/>
          <w:lang w:val="en-US"/>
        </w:rPr>
        <w:t>A perceptible improvement from a rating of 2.2 in 2016 to 2.96 by June 2023 indicates a positive trend in adherence to economic and social rights. However, the indicator does not explicitly provide data disaggregated by gender, which would have allowed for a more specific assessment of gender equality.</w:t>
      </w:r>
    </w:p>
    <w:p w14:paraId="2A304834" w14:textId="77777777" w:rsidR="00E67F78" w:rsidRPr="00A23465" w:rsidRDefault="00E67F78" w:rsidP="001426ED">
      <w:pPr>
        <w:spacing w:after="120"/>
        <w:jc w:val="both"/>
        <w:rPr>
          <w:rFonts w:ascii="Arial" w:hAnsi="Arial" w:cs="Arial"/>
          <w:color w:val="000000" w:themeColor="text1"/>
          <w:sz w:val="22"/>
          <w:szCs w:val="22"/>
          <w:lang w:val="en-US"/>
        </w:rPr>
      </w:pPr>
      <w:r w:rsidRPr="00A23465">
        <w:rPr>
          <w:rFonts w:ascii="Arial" w:hAnsi="Arial" w:cs="Arial"/>
          <w:i/>
          <w:iCs/>
          <w:color w:val="000000" w:themeColor="text1"/>
          <w:sz w:val="22"/>
          <w:szCs w:val="22"/>
          <w:lang w:val="en-US"/>
        </w:rPr>
        <w:t>Share of human rights defenders who believe the human rights situation has improved:</w:t>
      </w:r>
      <w:r>
        <w:rPr>
          <w:rFonts w:ascii="Arial" w:hAnsi="Arial" w:cs="Arial"/>
          <w:color w:val="000000" w:themeColor="text1"/>
          <w:sz w:val="22"/>
          <w:szCs w:val="22"/>
          <w:lang w:val="en-US"/>
        </w:rPr>
        <w:t xml:space="preserve">  T</w:t>
      </w:r>
      <w:r w:rsidRPr="00A23465">
        <w:rPr>
          <w:rFonts w:ascii="Arial" w:hAnsi="Arial" w:cs="Arial"/>
          <w:color w:val="000000" w:themeColor="text1"/>
          <w:sz w:val="22"/>
          <w:szCs w:val="22"/>
          <w:lang w:val="en-US"/>
        </w:rPr>
        <w:t>he share increased from 11.7% in 2016 to 20% by 2023, although the drastic shift due to the war in 2022 makes this data less comparable. However, no explicit information on gender and social inclusion aspects of this indicator is available.</w:t>
      </w:r>
    </w:p>
    <w:p w14:paraId="194EC83D" w14:textId="77777777" w:rsidR="00E67F78" w:rsidRPr="00A23465" w:rsidRDefault="00E67F78" w:rsidP="001426ED">
      <w:pPr>
        <w:spacing w:after="120"/>
        <w:jc w:val="both"/>
        <w:rPr>
          <w:rFonts w:ascii="Arial" w:hAnsi="Arial" w:cs="Arial"/>
          <w:color w:val="000000" w:themeColor="text1"/>
          <w:sz w:val="22"/>
          <w:szCs w:val="22"/>
          <w:lang w:val="en-US"/>
        </w:rPr>
      </w:pPr>
      <w:r w:rsidRPr="00A23465">
        <w:rPr>
          <w:rFonts w:ascii="Arial" w:hAnsi="Arial" w:cs="Arial"/>
          <w:i/>
          <w:iCs/>
          <w:color w:val="000000" w:themeColor="text1"/>
          <w:sz w:val="22"/>
          <w:szCs w:val="22"/>
          <w:lang w:val="en-US"/>
        </w:rPr>
        <w:lastRenderedPageBreak/>
        <w:t xml:space="preserve">Implementation of UPR and CEDAW recommendations into national policies: </w:t>
      </w:r>
      <w:r w:rsidRPr="00A23465">
        <w:rPr>
          <w:rFonts w:ascii="Arial" w:hAnsi="Arial" w:cs="Arial"/>
          <w:color w:val="000000" w:themeColor="text1"/>
          <w:sz w:val="22"/>
          <w:szCs w:val="22"/>
          <w:lang w:val="en-US"/>
        </w:rPr>
        <w:t>From 0 implemented recommendations in 2017 to 17 UPR and 6 CEDAW recommendations implemented by 2023. This progress suggests an increased commitment to human rights, including women’s rights, although the specific nature of the recommendations would be crucial for a comprehensive assessment.</w:t>
      </w:r>
    </w:p>
    <w:p w14:paraId="7E647B5D" w14:textId="77777777" w:rsidR="00E67F78" w:rsidRPr="00A23465" w:rsidRDefault="00E67F78" w:rsidP="001426ED">
      <w:pPr>
        <w:spacing w:after="120"/>
        <w:jc w:val="both"/>
        <w:rPr>
          <w:rFonts w:ascii="Arial" w:hAnsi="Arial" w:cs="Arial"/>
          <w:color w:val="000000" w:themeColor="text1"/>
          <w:sz w:val="22"/>
          <w:szCs w:val="22"/>
          <w:lang w:val="en-US"/>
        </w:rPr>
      </w:pPr>
      <w:r w:rsidRPr="00A23465">
        <w:rPr>
          <w:rFonts w:ascii="Arial" w:hAnsi="Arial" w:cs="Arial"/>
          <w:i/>
          <w:iCs/>
          <w:color w:val="000000" w:themeColor="text1"/>
          <w:sz w:val="22"/>
          <w:szCs w:val="22"/>
          <w:lang w:val="en-US"/>
        </w:rPr>
        <w:t>Share of the population that believes the OO is effective for human rights protection:</w:t>
      </w:r>
      <w:r>
        <w:rPr>
          <w:rFonts w:ascii="Arial" w:hAnsi="Arial" w:cs="Arial"/>
          <w:color w:val="000000" w:themeColor="text1"/>
          <w:sz w:val="22"/>
          <w:szCs w:val="22"/>
          <w:lang w:val="en-US"/>
        </w:rPr>
        <w:t xml:space="preserve"> </w:t>
      </w:r>
      <w:r w:rsidRPr="00A23465">
        <w:rPr>
          <w:rFonts w:ascii="Arial" w:hAnsi="Arial" w:cs="Arial"/>
          <w:color w:val="000000" w:themeColor="text1"/>
          <w:sz w:val="22"/>
          <w:szCs w:val="22"/>
          <w:lang w:val="en-US"/>
        </w:rPr>
        <w:t>Female perception of effectiveness rose from 5.3% to 10% for OO and from 5.9% to 10% for local authorities. This increase may suggest better empowerment and social inclusion, although a more specific gender-based analysis is required.</w:t>
      </w:r>
    </w:p>
    <w:p w14:paraId="6FDD8941" w14:textId="77777777" w:rsidR="00E67F78" w:rsidRPr="00A23465" w:rsidRDefault="00E67F78" w:rsidP="001426ED">
      <w:pPr>
        <w:spacing w:after="120"/>
        <w:jc w:val="both"/>
        <w:rPr>
          <w:rFonts w:ascii="Arial" w:hAnsi="Arial" w:cs="Arial"/>
          <w:color w:val="000000" w:themeColor="text1"/>
          <w:sz w:val="22"/>
          <w:szCs w:val="22"/>
          <w:lang w:val="en-US"/>
        </w:rPr>
      </w:pPr>
      <w:r w:rsidRPr="00A23465">
        <w:rPr>
          <w:rFonts w:ascii="Arial" w:hAnsi="Arial" w:cs="Arial"/>
          <w:color w:val="000000" w:themeColor="text1"/>
          <w:sz w:val="22"/>
          <w:szCs w:val="22"/>
          <w:lang w:val="en-US"/>
        </w:rPr>
        <w:t>Number of women and men reached by field visits regarding human rights concerns:</w:t>
      </w:r>
      <w:r>
        <w:rPr>
          <w:rFonts w:ascii="Arial" w:hAnsi="Arial" w:cs="Arial"/>
          <w:color w:val="000000" w:themeColor="text1"/>
          <w:sz w:val="22"/>
          <w:szCs w:val="22"/>
          <w:lang w:val="en-US"/>
        </w:rPr>
        <w:t xml:space="preserve"> </w:t>
      </w:r>
      <w:r w:rsidRPr="00A23465">
        <w:rPr>
          <w:rFonts w:ascii="Arial" w:hAnsi="Arial" w:cs="Arial"/>
          <w:color w:val="000000" w:themeColor="text1"/>
          <w:sz w:val="22"/>
          <w:szCs w:val="22"/>
          <w:lang w:val="en-US"/>
        </w:rPr>
        <w:t>In 2023, 1908 people were reached through field visits, with a higher share of women (1163) than men (745). This suggests a strong focus on gender in outreach activities.</w:t>
      </w:r>
    </w:p>
    <w:p w14:paraId="20E7872A" w14:textId="77777777" w:rsidR="00E67F78" w:rsidRPr="00A23465" w:rsidRDefault="00E67F78" w:rsidP="001426ED">
      <w:pPr>
        <w:spacing w:after="120"/>
        <w:jc w:val="both"/>
        <w:rPr>
          <w:rFonts w:ascii="Arial" w:hAnsi="Arial" w:cs="Arial"/>
          <w:color w:val="000000" w:themeColor="text1"/>
          <w:sz w:val="22"/>
          <w:szCs w:val="22"/>
          <w:lang w:val="en-US"/>
        </w:rPr>
      </w:pPr>
      <w:r w:rsidRPr="00A23465">
        <w:rPr>
          <w:rFonts w:ascii="Arial" w:hAnsi="Arial" w:cs="Arial"/>
          <w:color w:val="000000" w:themeColor="text1"/>
          <w:sz w:val="22"/>
          <w:szCs w:val="22"/>
          <w:lang w:val="en-US"/>
        </w:rPr>
        <w:t>Training and capacity-building:</w:t>
      </w:r>
      <w:r>
        <w:rPr>
          <w:rFonts w:ascii="Arial" w:hAnsi="Arial" w:cs="Arial"/>
          <w:color w:val="000000" w:themeColor="text1"/>
          <w:sz w:val="22"/>
          <w:szCs w:val="22"/>
          <w:lang w:val="en-US"/>
        </w:rPr>
        <w:t xml:space="preserve"> </w:t>
      </w:r>
      <w:r w:rsidRPr="00A23465">
        <w:rPr>
          <w:rFonts w:ascii="Arial" w:hAnsi="Arial" w:cs="Arial"/>
          <w:color w:val="000000" w:themeColor="text1"/>
          <w:sz w:val="22"/>
          <w:szCs w:val="22"/>
          <w:lang w:val="en-US"/>
        </w:rPr>
        <w:t>All regional staff were trained in relevant M&amp;E knowledge and capacities, including CRSV which directly relates to gender-based violence.</w:t>
      </w:r>
    </w:p>
    <w:p w14:paraId="6D39162B" w14:textId="77777777" w:rsidR="00E67F78" w:rsidRDefault="00E67F78" w:rsidP="001426ED">
      <w:pPr>
        <w:spacing w:after="120"/>
        <w:jc w:val="both"/>
        <w:rPr>
          <w:rFonts w:ascii="Arial" w:hAnsi="Arial" w:cs="Arial"/>
          <w:color w:val="000000" w:themeColor="text1"/>
          <w:sz w:val="22"/>
          <w:szCs w:val="22"/>
          <w:lang w:val="en-US"/>
        </w:rPr>
      </w:pPr>
      <w:r w:rsidRPr="00A23465">
        <w:rPr>
          <w:rFonts w:ascii="Arial" w:hAnsi="Arial" w:cs="Arial"/>
          <w:i/>
          <w:iCs/>
          <w:color w:val="000000" w:themeColor="text1"/>
          <w:sz w:val="22"/>
          <w:szCs w:val="22"/>
          <w:lang w:val="en-US"/>
        </w:rPr>
        <w:t>The number of national and regional campaigns raising awareness on human rights by CSOs:</w:t>
      </w:r>
      <w:r>
        <w:rPr>
          <w:rFonts w:ascii="Arial" w:hAnsi="Arial" w:cs="Arial"/>
          <w:color w:val="000000" w:themeColor="text1"/>
          <w:sz w:val="22"/>
          <w:szCs w:val="22"/>
          <w:lang w:val="en-US"/>
        </w:rPr>
        <w:t xml:space="preserve"> </w:t>
      </w:r>
      <w:r w:rsidRPr="00A23465">
        <w:rPr>
          <w:rFonts w:ascii="Arial" w:hAnsi="Arial" w:cs="Arial"/>
          <w:color w:val="000000" w:themeColor="text1"/>
          <w:sz w:val="22"/>
          <w:szCs w:val="22"/>
          <w:lang w:val="en-US"/>
        </w:rPr>
        <w:t>A total of 13 campaigns by 2023 likely contributed to strengthened awareness and potentially to the empowerment of marginalized groups.</w:t>
      </w:r>
    </w:p>
    <w:p w14:paraId="42146D80" w14:textId="28301094" w:rsidR="00E67F78" w:rsidRPr="00A23465" w:rsidRDefault="00E67F78" w:rsidP="001426ED">
      <w:pPr>
        <w:spacing w:after="120"/>
        <w:jc w:val="both"/>
        <w:rPr>
          <w:rFonts w:ascii="Arial" w:hAnsi="Arial" w:cs="Arial"/>
          <w:color w:val="000000" w:themeColor="text1"/>
          <w:sz w:val="22"/>
          <w:szCs w:val="22"/>
          <w:lang w:val="en-US"/>
        </w:rPr>
      </w:pPr>
      <w:r w:rsidRPr="00C96958">
        <w:rPr>
          <w:rFonts w:ascii="Arial" w:hAnsi="Arial" w:cs="Arial"/>
          <w:b/>
          <w:bCs/>
          <w:i/>
          <w:iCs/>
          <w:color w:val="000000" w:themeColor="text1"/>
          <w:sz w:val="22"/>
          <w:szCs w:val="22"/>
          <w:lang w:val="en-US"/>
        </w:rPr>
        <w:t>Summarizing these data</w:t>
      </w:r>
      <w:r>
        <w:rPr>
          <w:rFonts w:ascii="Arial" w:hAnsi="Arial" w:cs="Arial"/>
          <w:b/>
          <w:bCs/>
          <w:i/>
          <w:iCs/>
          <w:color w:val="000000" w:themeColor="text1"/>
          <w:sz w:val="22"/>
          <w:szCs w:val="22"/>
          <w:lang w:val="en-US"/>
        </w:rPr>
        <w:t xml:space="preserve">, </w:t>
      </w:r>
      <w:r w:rsidRPr="00732F70">
        <w:rPr>
          <w:rFonts w:ascii="Arial" w:hAnsi="Arial" w:cs="Arial"/>
          <w:color w:val="000000" w:themeColor="text1"/>
          <w:sz w:val="22"/>
          <w:szCs w:val="22"/>
          <w:lang w:val="en-US"/>
        </w:rPr>
        <w:t xml:space="preserve">the assessment of the </w:t>
      </w:r>
      <w:r w:rsidR="00756778">
        <w:rPr>
          <w:rFonts w:ascii="Arial" w:hAnsi="Arial" w:cs="Arial"/>
          <w:color w:val="000000" w:themeColor="text1"/>
          <w:sz w:val="22"/>
          <w:szCs w:val="22"/>
          <w:lang w:val="en-US"/>
        </w:rPr>
        <w:t>“</w:t>
      </w:r>
      <w:r w:rsidRPr="00732F70">
        <w:rPr>
          <w:rFonts w:ascii="Arial" w:hAnsi="Arial" w:cs="Arial"/>
          <w:color w:val="000000" w:themeColor="text1"/>
          <w:sz w:val="22"/>
          <w:szCs w:val="22"/>
          <w:lang w:val="en-US"/>
        </w:rPr>
        <w:t>Human Rights for Ukraine</w:t>
      </w:r>
      <w:r w:rsidR="00756778">
        <w:rPr>
          <w:rFonts w:ascii="Arial" w:hAnsi="Arial" w:cs="Arial"/>
          <w:color w:val="000000" w:themeColor="text1"/>
          <w:sz w:val="22"/>
          <w:szCs w:val="22"/>
          <w:lang w:val="en-US"/>
        </w:rPr>
        <w:t>”</w:t>
      </w:r>
      <w:r w:rsidRPr="00732F70">
        <w:rPr>
          <w:rFonts w:ascii="Arial" w:hAnsi="Arial" w:cs="Arial"/>
          <w:color w:val="000000" w:themeColor="text1"/>
          <w:sz w:val="22"/>
          <w:szCs w:val="22"/>
          <w:lang w:val="en-US"/>
        </w:rPr>
        <w:t xml:space="preserve"> </w:t>
      </w:r>
      <w:r w:rsidR="00756778">
        <w:rPr>
          <w:rFonts w:ascii="Arial" w:hAnsi="Arial" w:cs="Arial"/>
          <w:color w:val="000000" w:themeColor="text1"/>
          <w:sz w:val="22"/>
          <w:szCs w:val="22"/>
          <w:lang w:val="en-US"/>
        </w:rPr>
        <w:t>P</w:t>
      </w:r>
      <w:r w:rsidRPr="00732F70">
        <w:rPr>
          <w:rFonts w:ascii="Arial" w:hAnsi="Arial" w:cs="Arial"/>
          <w:color w:val="000000" w:themeColor="text1"/>
          <w:sz w:val="22"/>
          <w:szCs w:val="22"/>
          <w:lang w:val="en-US"/>
        </w:rPr>
        <w:t>roject suggests a committed approach towards gender equality, women's empowerment, and social inclusion. The project has incorporated gender-sensitive training and mainstreaming in its Work Plans, showing an intent to address these areas comprehensively. Quantitative indicators, such as the increase in human rights defenders who view conditions as improving, and the targeted focus on women in field visits, align with the project's goals. However, a lack of detailed, gender-disaggregated data limits a conclusive evaluation of its full impact. Thus, while the project exhibits a positive trend in addressing the stated objectives, future assessments would benefit from more specific, gender-disaggregated metrics to better measure its contributions.</w:t>
      </w:r>
    </w:p>
    <w:p w14:paraId="0DB7BDDD" w14:textId="77777777" w:rsidR="002E528F" w:rsidRDefault="002E528F" w:rsidP="001426ED">
      <w:pPr>
        <w:rPr>
          <w:lang w:val="en-US"/>
        </w:rPr>
        <w:sectPr w:rsidR="002E528F" w:rsidSect="00A27D5B">
          <w:pgSz w:w="11900" w:h="16820"/>
          <w:pgMar w:top="1440" w:right="1440" w:bottom="1440" w:left="1440" w:header="720" w:footer="720" w:gutter="0"/>
          <w:cols w:space="708"/>
          <w:docGrid w:linePitch="299"/>
        </w:sectPr>
      </w:pPr>
    </w:p>
    <w:p w14:paraId="1FE8FE4C" w14:textId="77777777" w:rsidR="002E528F" w:rsidRPr="006C2454" w:rsidRDefault="002E528F" w:rsidP="001426ED">
      <w:pPr>
        <w:pStyle w:val="ListParagraph"/>
        <w:numPr>
          <w:ilvl w:val="0"/>
          <w:numId w:val="2"/>
        </w:numPr>
        <w:spacing w:after="120"/>
        <w:ind w:left="357"/>
        <w:contextualSpacing w:val="0"/>
        <w:outlineLvl w:val="0"/>
        <w:rPr>
          <w:rFonts w:ascii="Arial" w:hAnsi="Arial" w:cs="Arial"/>
          <w:b/>
          <w:bCs/>
          <w:color w:val="000000" w:themeColor="text1"/>
          <w:sz w:val="22"/>
          <w:szCs w:val="22"/>
          <w:lang w:val="en-US"/>
        </w:rPr>
      </w:pPr>
      <w:bookmarkStart w:id="14" w:name="_Toc145591697"/>
      <w:r w:rsidRPr="006C2454">
        <w:rPr>
          <w:rFonts w:ascii="Arial" w:hAnsi="Arial" w:cs="Arial"/>
          <w:b/>
          <w:bCs/>
          <w:color w:val="000000" w:themeColor="text1"/>
          <w:sz w:val="22"/>
          <w:szCs w:val="22"/>
          <w:lang w:val="en-US"/>
        </w:rPr>
        <w:lastRenderedPageBreak/>
        <w:t>CONCLUSIONS</w:t>
      </w:r>
      <w:bookmarkEnd w:id="14"/>
    </w:p>
    <w:p w14:paraId="1F49E251" w14:textId="77777777" w:rsidR="00700FAB" w:rsidRPr="005A6535" w:rsidRDefault="00700FAB" w:rsidP="001426ED">
      <w:pPr>
        <w:spacing w:after="120"/>
        <w:jc w:val="both"/>
        <w:rPr>
          <w:rFonts w:ascii="Arial" w:hAnsi="Arial" w:cs="Arial"/>
          <w:b/>
          <w:bCs/>
          <w:sz w:val="22"/>
          <w:szCs w:val="22"/>
          <w:lang w:val="en-US"/>
        </w:rPr>
      </w:pPr>
      <w:r w:rsidRPr="005A6535">
        <w:rPr>
          <w:rFonts w:ascii="Arial" w:hAnsi="Arial" w:cs="Arial"/>
          <w:b/>
          <w:bCs/>
          <w:sz w:val="22"/>
          <w:szCs w:val="22"/>
        </w:rPr>
        <w:t>Relevance and Coherence</w:t>
      </w:r>
    </w:p>
    <w:p w14:paraId="707BFC37" w14:textId="79CD1EF9" w:rsidR="00700FAB" w:rsidRPr="005A6535" w:rsidRDefault="00700FAB" w:rsidP="001426ED">
      <w:pPr>
        <w:spacing w:after="120"/>
        <w:jc w:val="both"/>
        <w:rPr>
          <w:rFonts w:ascii="Arial" w:hAnsi="Arial" w:cs="Arial"/>
          <w:sz w:val="22"/>
          <w:szCs w:val="22"/>
        </w:rPr>
      </w:pPr>
      <w:r w:rsidRPr="005A6535">
        <w:rPr>
          <w:rFonts w:ascii="Arial" w:hAnsi="Arial" w:cs="Arial"/>
          <w:sz w:val="22"/>
          <w:szCs w:val="22"/>
        </w:rPr>
        <w:t xml:space="preserve">The evaluation of the </w:t>
      </w:r>
      <w:r w:rsidR="00756778">
        <w:rPr>
          <w:rFonts w:ascii="Arial" w:hAnsi="Arial" w:cs="Arial"/>
          <w:sz w:val="22"/>
          <w:szCs w:val="22"/>
        </w:rPr>
        <w:t>“</w:t>
      </w:r>
      <w:r w:rsidRPr="005A6535">
        <w:rPr>
          <w:rFonts w:ascii="Arial" w:hAnsi="Arial" w:cs="Arial"/>
          <w:sz w:val="22"/>
          <w:szCs w:val="22"/>
        </w:rPr>
        <w:t>Human Rights for Ukraine</w:t>
      </w:r>
      <w:r w:rsidR="00756778">
        <w:rPr>
          <w:rFonts w:ascii="Arial" w:hAnsi="Arial" w:cs="Arial"/>
          <w:sz w:val="22"/>
          <w:szCs w:val="22"/>
        </w:rPr>
        <w:t>”</w:t>
      </w:r>
      <w:r w:rsidRPr="005A6535">
        <w:rPr>
          <w:rFonts w:ascii="Arial" w:hAnsi="Arial" w:cs="Arial"/>
          <w:sz w:val="22"/>
          <w:szCs w:val="22"/>
        </w:rPr>
        <w:t xml:space="preserve"> Project reveals a high degree of relevance and coherence across multiple dimensions, substantiated by comprehensive analysis aligned with the evaluation questions.</w:t>
      </w:r>
    </w:p>
    <w:p w14:paraId="5F87AC0F" w14:textId="60F4411C" w:rsidR="00700FAB" w:rsidRPr="005A6535" w:rsidRDefault="00700FAB" w:rsidP="001426ED">
      <w:pPr>
        <w:spacing w:after="120"/>
        <w:jc w:val="both"/>
        <w:rPr>
          <w:rFonts w:ascii="Arial" w:hAnsi="Arial" w:cs="Arial"/>
          <w:sz w:val="22"/>
          <w:szCs w:val="22"/>
        </w:rPr>
      </w:pPr>
      <w:r w:rsidRPr="005A6535">
        <w:rPr>
          <w:rFonts w:ascii="Arial" w:hAnsi="Arial" w:cs="Arial"/>
          <w:sz w:val="22"/>
          <w:szCs w:val="22"/>
        </w:rPr>
        <w:t>Significant relevance is evident in its alignment with the needs and priorities of target groups and the Government of Ukraine. The project's evolution from a prior intervention and its role in keeping "institutional memory" for the Ombudsman's Office illustrates a strategically designed continuation that addresses evolving needs. The establishment of regional offices enhances local relevance, thereby fulfilling the imperative for accessibility. Furthermore, questionnaire findings affirm that the project enjoys a high level of stakeholder endorsement, reinforced by overwhelmingly high Likert scale scores and qualitative observations emphasizing its importance.</w:t>
      </w:r>
    </w:p>
    <w:p w14:paraId="72E0B2CF" w14:textId="77777777" w:rsidR="00700FAB" w:rsidRPr="005A6535" w:rsidRDefault="00700FAB" w:rsidP="001426ED">
      <w:pPr>
        <w:spacing w:after="120"/>
        <w:jc w:val="both"/>
        <w:rPr>
          <w:rFonts w:ascii="Arial" w:hAnsi="Arial" w:cs="Arial"/>
          <w:sz w:val="22"/>
          <w:szCs w:val="22"/>
        </w:rPr>
      </w:pPr>
      <w:r w:rsidRPr="005A6535">
        <w:rPr>
          <w:rFonts w:ascii="Arial" w:hAnsi="Arial" w:cs="Arial"/>
          <w:sz w:val="22"/>
          <w:szCs w:val="22"/>
        </w:rPr>
        <w:t>The Project is aligned with both national governmental policies and international frameworks. It addresses urgent human rights issues in the Ukrainian context, especially amid ongoing armed conflict. Furthermore, the project explicitly supports key national strategic policies such as the EU candidacy questionnaire, Human Rights Strategy, and National Barrier-Free Strategy. On the international spectrum, it stands aligned with multiple Sustainable Development Goals, including SDGs 16, 10, and 5. This alignment is not merely superficial but extends to core programmatic documents like the UNDP Country Programme Document and the United Nations Partnership Framework, situating the project as an integral element of Ukraine's broader development strategy.</w:t>
      </w:r>
    </w:p>
    <w:p w14:paraId="3138969A" w14:textId="77777777" w:rsidR="00700FAB" w:rsidRPr="005A6535" w:rsidRDefault="00700FAB" w:rsidP="001426ED">
      <w:pPr>
        <w:spacing w:after="120"/>
        <w:jc w:val="both"/>
        <w:rPr>
          <w:rFonts w:ascii="Arial" w:hAnsi="Arial" w:cs="Arial"/>
          <w:sz w:val="22"/>
          <w:szCs w:val="22"/>
        </w:rPr>
      </w:pPr>
      <w:r w:rsidRPr="005A6535">
        <w:rPr>
          <w:rFonts w:ascii="Arial" w:hAnsi="Arial" w:cs="Arial"/>
          <w:sz w:val="22"/>
          <w:szCs w:val="22"/>
        </w:rPr>
        <w:t xml:space="preserve">Concerning donor interventions, the HR4U project exemplifies coherence in its coordination and information-sharing platforms with other major actors such as the Council of Europe and UN agencies. Its strategic alignment extends beyond mere partnerships, highlighting its capacity for multi-stakeholder collaboration and targeted activity synchronization. Moreover, it employs a proactive approach to avoid overlaps and duplications, thereby maximizing resource utilization and impact. </w:t>
      </w:r>
    </w:p>
    <w:p w14:paraId="62F65EE5" w14:textId="77777777" w:rsidR="00700FAB" w:rsidRPr="005A6535" w:rsidRDefault="00700FAB" w:rsidP="001426ED">
      <w:pPr>
        <w:spacing w:after="120"/>
        <w:jc w:val="both"/>
        <w:rPr>
          <w:rFonts w:ascii="Arial" w:hAnsi="Arial" w:cs="Arial"/>
          <w:sz w:val="22"/>
          <w:szCs w:val="22"/>
        </w:rPr>
      </w:pPr>
      <w:r w:rsidRPr="005A6535">
        <w:rPr>
          <w:rFonts w:ascii="Arial" w:hAnsi="Arial" w:cs="Arial"/>
          <w:sz w:val="22"/>
          <w:szCs w:val="22"/>
        </w:rPr>
        <w:t>A prominent commitment to vulnerable populations and gender issues further emphasizes its relevance. The project's strategies for gender mainstreaming, women's representation, and gender audits confirm a commitment to ongoing improvement in gender equality. Its efforts to meet the needs of vulnerable groups are both strategic and dynamic and are exemplified by its targeted advocacy work and institutionalization of best practices.</w:t>
      </w:r>
    </w:p>
    <w:p w14:paraId="20A365F0" w14:textId="77777777" w:rsidR="00700FAB" w:rsidRPr="005A6535" w:rsidRDefault="00700FAB" w:rsidP="001426ED">
      <w:pPr>
        <w:spacing w:after="120"/>
        <w:jc w:val="both"/>
        <w:rPr>
          <w:rFonts w:ascii="Arial" w:hAnsi="Arial" w:cs="Arial"/>
          <w:sz w:val="22"/>
          <w:szCs w:val="22"/>
        </w:rPr>
      </w:pPr>
      <w:r w:rsidRPr="005A6535">
        <w:rPr>
          <w:rFonts w:ascii="Arial" w:hAnsi="Arial" w:cs="Arial"/>
          <w:sz w:val="22"/>
          <w:szCs w:val="22"/>
        </w:rPr>
        <w:t>The project’s adaptability in response to rapidly changing environments—be it political, security-related, or epidemiological—is remarkable. It demonstrates a well-coordinated approach to risk and challenge mitigation, evidenced by swift transitions like remote work during the COVID-19 pandemic and addressing emergent human rights issues in times of armed conflict.</w:t>
      </w:r>
    </w:p>
    <w:p w14:paraId="378A6D7F" w14:textId="77777777" w:rsidR="00700FAB" w:rsidRPr="005A6535" w:rsidRDefault="00700FAB" w:rsidP="001426ED">
      <w:pPr>
        <w:spacing w:after="120"/>
        <w:jc w:val="both"/>
        <w:rPr>
          <w:rFonts w:ascii="Arial" w:hAnsi="Arial" w:cs="Arial"/>
          <w:sz w:val="22"/>
          <w:szCs w:val="22"/>
        </w:rPr>
      </w:pPr>
      <w:r w:rsidRPr="005A6535">
        <w:rPr>
          <w:rFonts w:ascii="Arial" w:hAnsi="Arial" w:cs="Arial"/>
          <w:sz w:val="22"/>
          <w:szCs w:val="22"/>
        </w:rPr>
        <w:t>In terms of public sector engagement, the project has succeeded in achieving its intended outcomes through effective government collaboration. Its contributions to governmental strategies and policies, as evidenced by the 2023 OO 5-year strategy and the National Barrier-Free Strategy, indicate significant integration into national policy-making processes. These accomplishments resonate not just as outputs but as catalysts for broader systemic change.</w:t>
      </w:r>
    </w:p>
    <w:p w14:paraId="54977BA6" w14:textId="77777777" w:rsidR="00700FAB" w:rsidRPr="00F1383C" w:rsidRDefault="00700FAB" w:rsidP="001426ED">
      <w:pPr>
        <w:spacing w:after="120"/>
        <w:jc w:val="both"/>
        <w:rPr>
          <w:rFonts w:ascii="Arial" w:hAnsi="Arial" w:cs="Arial"/>
          <w:b/>
          <w:bCs/>
          <w:sz w:val="22"/>
          <w:szCs w:val="22"/>
          <w:lang w:val="en-US"/>
        </w:rPr>
      </w:pPr>
      <w:r w:rsidRPr="00F1383C">
        <w:rPr>
          <w:rFonts w:ascii="Arial" w:hAnsi="Arial" w:cs="Arial"/>
          <w:b/>
          <w:bCs/>
          <w:sz w:val="22"/>
          <w:szCs w:val="22"/>
          <w:lang w:val="en-US"/>
        </w:rPr>
        <w:t>Effectiveness</w:t>
      </w:r>
    </w:p>
    <w:p w14:paraId="526F7954" w14:textId="6761AABB" w:rsidR="00700FAB" w:rsidRPr="00140BB8" w:rsidRDefault="00700FAB" w:rsidP="001426ED">
      <w:pPr>
        <w:spacing w:after="120"/>
        <w:jc w:val="both"/>
        <w:rPr>
          <w:rFonts w:ascii="Arial" w:hAnsi="Arial" w:cs="Arial"/>
          <w:sz w:val="22"/>
          <w:szCs w:val="22"/>
          <w:lang w:val="en-US"/>
        </w:rPr>
      </w:pPr>
      <w:r w:rsidRPr="00140BB8">
        <w:rPr>
          <w:rFonts w:ascii="Arial" w:hAnsi="Arial" w:cs="Arial"/>
          <w:sz w:val="22"/>
          <w:szCs w:val="22"/>
          <w:lang w:val="en-US"/>
        </w:rPr>
        <w:t xml:space="preserve">In evaluating the effectiveness of the </w:t>
      </w:r>
      <w:r w:rsidR="00756778">
        <w:rPr>
          <w:rFonts w:ascii="Arial" w:hAnsi="Arial" w:cs="Arial"/>
          <w:sz w:val="22"/>
          <w:szCs w:val="22"/>
          <w:lang w:val="en-US"/>
        </w:rPr>
        <w:t>“</w:t>
      </w:r>
      <w:r w:rsidRPr="00140BB8">
        <w:rPr>
          <w:rFonts w:ascii="Arial" w:hAnsi="Arial" w:cs="Arial"/>
          <w:sz w:val="22"/>
          <w:szCs w:val="22"/>
          <w:lang w:val="en-US"/>
        </w:rPr>
        <w:t>Human Rights for Ukraine</w:t>
      </w:r>
      <w:r w:rsidR="00756778">
        <w:rPr>
          <w:rFonts w:ascii="Arial" w:hAnsi="Arial" w:cs="Arial"/>
          <w:sz w:val="22"/>
          <w:szCs w:val="22"/>
          <w:lang w:val="en-US"/>
        </w:rPr>
        <w:t>”</w:t>
      </w:r>
      <w:r w:rsidRPr="00140BB8">
        <w:rPr>
          <w:rFonts w:ascii="Arial" w:hAnsi="Arial" w:cs="Arial"/>
          <w:sz w:val="22"/>
          <w:szCs w:val="22"/>
          <w:lang w:val="en-US"/>
        </w:rPr>
        <w:t xml:space="preserve"> Project, a holistic assessment of various indicators and external factors provides a comprehensive picture of the project's mark. There are salient points that reflect the project's overarching success, even though challenges were encountered in specific areas.</w:t>
      </w:r>
    </w:p>
    <w:p w14:paraId="198E662E" w14:textId="77777777" w:rsidR="00700FAB" w:rsidRPr="00140BB8" w:rsidRDefault="00700FAB" w:rsidP="001426ED">
      <w:pPr>
        <w:spacing w:after="120"/>
        <w:jc w:val="both"/>
        <w:rPr>
          <w:rFonts w:ascii="Arial" w:hAnsi="Arial" w:cs="Arial"/>
          <w:sz w:val="22"/>
          <w:szCs w:val="22"/>
          <w:lang w:val="en-US"/>
        </w:rPr>
      </w:pPr>
      <w:r w:rsidRPr="00140BB8">
        <w:rPr>
          <w:rFonts w:ascii="Arial" w:hAnsi="Arial" w:cs="Arial"/>
          <w:sz w:val="22"/>
          <w:szCs w:val="22"/>
          <w:lang w:val="en-US"/>
        </w:rPr>
        <w:lastRenderedPageBreak/>
        <w:t>The intervention largely succeeded in achieving its primary objectives and producing key outcomes that contribute positively to Ukraine’s human rights landscape. Various performance indicators, ranging from operational capacity to educational programs, were either fully achieved or showed considerable progress. The partially achieved indicators often demonstrated forward movement, despite being hindered by unforeseen challenges such as security risks.</w:t>
      </w:r>
    </w:p>
    <w:p w14:paraId="06F2C450" w14:textId="28DFB2DC" w:rsidR="00700FAB" w:rsidRPr="00140BB8" w:rsidRDefault="00700FAB" w:rsidP="001426ED">
      <w:pPr>
        <w:spacing w:after="120"/>
        <w:jc w:val="both"/>
        <w:rPr>
          <w:rFonts w:ascii="Arial" w:hAnsi="Arial" w:cs="Arial"/>
          <w:sz w:val="22"/>
          <w:szCs w:val="22"/>
          <w:lang w:val="en-US"/>
        </w:rPr>
      </w:pPr>
      <w:r w:rsidRPr="00140BB8">
        <w:rPr>
          <w:rFonts w:ascii="Arial" w:hAnsi="Arial" w:cs="Arial"/>
          <w:sz w:val="22"/>
          <w:szCs w:val="22"/>
          <w:lang w:val="en-US"/>
        </w:rPr>
        <w:t>Effectiveness was reinforced by strategic collaborations, professional human resource management, and well-planned initiatives. While there were challenges, these were largely external testifying to the project's resilience.</w:t>
      </w:r>
    </w:p>
    <w:p w14:paraId="2A61DD1F" w14:textId="77777777" w:rsidR="00700FAB" w:rsidRPr="00140BB8" w:rsidRDefault="00700FAB" w:rsidP="001426ED">
      <w:pPr>
        <w:spacing w:after="120"/>
        <w:jc w:val="both"/>
        <w:rPr>
          <w:rFonts w:ascii="Arial" w:hAnsi="Arial" w:cs="Arial"/>
          <w:sz w:val="22"/>
          <w:szCs w:val="22"/>
          <w:lang w:val="en-US"/>
        </w:rPr>
      </w:pPr>
      <w:r w:rsidRPr="00140BB8">
        <w:rPr>
          <w:rFonts w:ascii="Arial" w:hAnsi="Arial" w:cs="Arial"/>
          <w:sz w:val="22"/>
          <w:szCs w:val="22"/>
          <w:lang w:val="en-US"/>
        </w:rPr>
        <w:t xml:space="preserve">The project has achieved a high level of national ownership, indicated by robust multi-stakeholder engagement and financial commitments from the State. An overwhelming 88.9% of respondents rated the project as highly effective in this regard. This signals the project's </w:t>
      </w:r>
      <w:proofErr w:type="gramStart"/>
      <w:r w:rsidRPr="00140BB8">
        <w:rPr>
          <w:rFonts w:ascii="Arial" w:hAnsi="Arial" w:cs="Arial"/>
          <w:sz w:val="22"/>
          <w:szCs w:val="22"/>
          <w:lang w:val="en-US"/>
        </w:rPr>
        <w:t>lasting legacy</w:t>
      </w:r>
      <w:proofErr w:type="gramEnd"/>
      <w:r w:rsidRPr="00140BB8">
        <w:rPr>
          <w:rFonts w:ascii="Arial" w:hAnsi="Arial" w:cs="Arial"/>
          <w:sz w:val="22"/>
          <w:szCs w:val="22"/>
          <w:lang w:val="en-US"/>
        </w:rPr>
        <w:t xml:space="preserve"> and ensures long-term sustainability and impact.</w:t>
      </w:r>
    </w:p>
    <w:p w14:paraId="076CC09D" w14:textId="77777777" w:rsidR="00700FAB" w:rsidRPr="00140BB8" w:rsidRDefault="00700FAB" w:rsidP="001426ED">
      <w:pPr>
        <w:spacing w:after="120"/>
        <w:jc w:val="both"/>
        <w:rPr>
          <w:rFonts w:ascii="Arial" w:hAnsi="Arial" w:cs="Arial"/>
          <w:sz w:val="22"/>
          <w:szCs w:val="22"/>
          <w:lang w:val="en-US"/>
        </w:rPr>
      </w:pPr>
      <w:r w:rsidRPr="00140BB8">
        <w:rPr>
          <w:rFonts w:ascii="Arial" w:hAnsi="Arial" w:cs="Arial"/>
          <w:sz w:val="22"/>
          <w:szCs w:val="22"/>
          <w:lang w:val="en-US"/>
        </w:rPr>
        <w:t>Both the National Human Rights Institution and civil servants have witnessed significant capacity enhancements due to the project. While more work remains in certain areas, especially regarding the human rights expertise of civil servants, a strong framework has been laid for future progress.</w:t>
      </w:r>
    </w:p>
    <w:p w14:paraId="7225EC0C" w14:textId="77777777" w:rsidR="00700FAB" w:rsidRPr="00F1383C" w:rsidRDefault="00700FAB" w:rsidP="001426ED">
      <w:pPr>
        <w:spacing w:after="120"/>
        <w:jc w:val="both"/>
        <w:rPr>
          <w:rFonts w:ascii="Arial" w:hAnsi="Arial" w:cs="Arial"/>
          <w:b/>
          <w:bCs/>
          <w:sz w:val="22"/>
          <w:szCs w:val="22"/>
          <w:lang w:val="en-US"/>
        </w:rPr>
      </w:pPr>
      <w:r w:rsidRPr="00F1383C">
        <w:rPr>
          <w:rFonts w:ascii="Arial" w:hAnsi="Arial" w:cs="Arial"/>
          <w:b/>
          <w:bCs/>
          <w:sz w:val="22"/>
          <w:szCs w:val="22"/>
          <w:lang w:val="en-US"/>
        </w:rPr>
        <w:t>Efficiency</w:t>
      </w:r>
    </w:p>
    <w:p w14:paraId="33DD7E39" w14:textId="77777777" w:rsidR="00700FAB" w:rsidRPr="00F27201" w:rsidRDefault="00700FAB" w:rsidP="001426ED">
      <w:pPr>
        <w:spacing w:after="120"/>
        <w:jc w:val="both"/>
        <w:rPr>
          <w:rFonts w:ascii="Arial" w:hAnsi="Arial" w:cs="Arial"/>
          <w:sz w:val="22"/>
          <w:szCs w:val="22"/>
          <w:lang w:val="en-US"/>
        </w:rPr>
      </w:pPr>
      <w:r w:rsidRPr="00F27201">
        <w:rPr>
          <w:rFonts w:ascii="Arial" w:hAnsi="Arial" w:cs="Arial"/>
          <w:sz w:val="22"/>
          <w:szCs w:val="22"/>
          <w:lang w:val="en-US"/>
        </w:rPr>
        <w:t>The Project has proven itself to be largely efficient across multiple dimensions of analysis. It has demonstrated high performance in the utilization of resources and conversion to outputs, achieving an overall Project Delivery Rate of 86%. This signifies a well-calibrated alignment between planned objectives and actual deliverables, accentuated by a commitment to advancing the human rights landscape in Ukraine.</w:t>
      </w:r>
    </w:p>
    <w:p w14:paraId="53401FE8" w14:textId="77777777" w:rsidR="00700FAB" w:rsidRPr="00F27201" w:rsidRDefault="00700FAB" w:rsidP="001426ED">
      <w:pPr>
        <w:spacing w:after="120"/>
        <w:jc w:val="both"/>
        <w:rPr>
          <w:rFonts w:ascii="Arial" w:hAnsi="Arial" w:cs="Arial"/>
          <w:sz w:val="22"/>
          <w:szCs w:val="22"/>
          <w:lang w:val="en-US"/>
        </w:rPr>
      </w:pPr>
      <w:r w:rsidRPr="00F27201">
        <w:rPr>
          <w:rFonts w:ascii="Arial" w:hAnsi="Arial" w:cs="Arial"/>
          <w:sz w:val="22"/>
          <w:szCs w:val="22"/>
          <w:lang w:val="en-US"/>
        </w:rPr>
        <w:t xml:space="preserve">The efficiency of project management, coordination, and monitoring is notably commendable. Through adaptive planning, HR4U has employed a robust monitoring approach using both sociological and quantitative data, and it has been favorably reviewed by </w:t>
      </w:r>
      <w:proofErr w:type="gramStart"/>
      <w:r w:rsidRPr="00F27201">
        <w:rPr>
          <w:rFonts w:ascii="Arial" w:hAnsi="Arial" w:cs="Arial"/>
          <w:sz w:val="22"/>
          <w:szCs w:val="22"/>
          <w:lang w:val="en-US"/>
        </w:rPr>
        <w:t>a majority of</w:t>
      </w:r>
      <w:proofErr w:type="gramEnd"/>
      <w:r w:rsidRPr="00F27201">
        <w:rPr>
          <w:rFonts w:ascii="Arial" w:hAnsi="Arial" w:cs="Arial"/>
          <w:sz w:val="22"/>
          <w:szCs w:val="22"/>
          <w:lang w:val="en-US"/>
        </w:rPr>
        <w:t xml:space="preserve"> stakeholders. The project’s management protocols are also enhanced by a strong focus on human rights and gender-sensitive approaches, aligning seamlessly with UNDP's operational guidelines. </w:t>
      </w:r>
    </w:p>
    <w:p w14:paraId="5E14E0E5" w14:textId="77777777" w:rsidR="00700FAB" w:rsidRPr="00F27201" w:rsidRDefault="00700FAB" w:rsidP="001426ED">
      <w:pPr>
        <w:spacing w:after="120"/>
        <w:jc w:val="both"/>
        <w:rPr>
          <w:rFonts w:ascii="Arial" w:hAnsi="Arial" w:cs="Arial"/>
          <w:sz w:val="22"/>
          <w:szCs w:val="22"/>
          <w:lang w:val="en-US"/>
        </w:rPr>
      </w:pPr>
      <w:r w:rsidRPr="00F27201">
        <w:rPr>
          <w:rFonts w:ascii="Arial" w:hAnsi="Arial" w:cs="Arial"/>
          <w:sz w:val="22"/>
          <w:szCs w:val="22"/>
          <w:lang w:val="en-US"/>
        </w:rPr>
        <w:t>The project has demonstrated a high level of resilience and adaptability in the face of unforeseen external factors, such as the COVID-19 pandemic and military aggression, maintaining its course and even augmenting its cost-effectiveness through the swift adoption of remote work and online training platforms. While there were budget adjustments due to these unforeseen events, these did not significantly compromise the project's value-for-money commitment, which remains substantiated by adherence to UNDP's Standard Operating Procedures and the positive outcomes of financial audits.</w:t>
      </w:r>
    </w:p>
    <w:p w14:paraId="62049452" w14:textId="77777777" w:rsidR="00700FAB" w:rsidRPr="00F27201" w:rsidRDefault="00700FAB" w:rsidP="001426ED">
      <w:pPr>
        <w:spacing w:after="120"/>
        <w:jc w:val="both"/>
        <w:rPr>
          <w:rFonts w:ascii="Arial" w:hAnsi="Arial" w:cs="Arial"/>
          <w:sz w:val="22"/>
          <w:szCs w:val="22"/>
          <w:lang w:val="en-US"/>
        </w:rPr>
      </w:pPr>
      <w:r w:rsidRPr="00F27201">
        <w:rPr>
          <w:rFonts w:ascii="Arial" w:hAnsi="Arial" w:cs="Arial"/>
          <w:sz w:val="22"/>
          <w:szCs w:val="22"/>
          <w:lang w:val="en-US"/>
        </w:rPr>
        <w:t xml:space="preserve">The project has also been efficient in leveraging partnerships and co-funding opportunities, thereby amplifying its resource base. Such strategic alliances have not only ensured optimal resource mobilization but have also contributed to the project's value-for-money proposition. </w:t>
      </w:r>
    </w:p>
    <w:p w14:paraId="64BAF38A" w14:textId="77777777" w:rsidR="00700FAB" w:rsidRPr="00F27201" w:rsidRDefault="00700FAB" w:rsidP="001426ED">
      <w:pPr>
        <w:spacing w:after="120"/>
        <w:jc w:val="both"/>
        <w:rPr>
          <w:rFonts w:ascii="Arial" w:hAnsi="Arial" w:cs="Arial"/>
          <w:sz w:val="22"/>
          <w:szCs w:val="22"/>
          <w:lang w:val="en-US"/>
        </w:rPr>
      </w:pPr>
      <w:r w:rsidRPr="00F27201">
        <w:rPr>
          <w:rFonts w:ascii="Arial" w:hAnsi="Arial" w:cs="Arial"/>
          <w:sz w:val="22"/>
          <w:szCs w:val="22"/>
          <w:lang w:val="en-US"/>
        </w:rPr>
        <w:t xml:space="preserve">Significant synergy was observed between HR4U and other UNDP initiatives and United Nations programs. This has contributed to cost efficiency and has enriched the project's deliverables through the facilitation of best practice exchanges and reduction in duplicate efforts. The project's strategic response to crises has also exemplified its resilience and agility, thereby </w:t>
      </w:r>
      <w:proofErr w:type="gramStart"/>
      <w:r w:rsidRPr="00F27201">
        <w:rPr>
          <w:rFonts w:ascii="Arial" w:hAnsi="Arial" w:cs="Arial"/>
          <w:sz w:val="22"/>
          <w:szCs w:val="22"/>
          <w:lang w:val="en-US"/>
        </w:rPr>
        <w:t>expanding</w:t>
      </w:r>
      <w:proofErr w:type="gramEnd"/>
      <w:r w:rsidRPr="00F27201">
        <w:rPr>
          <w:rFonts w:ascii="Arial" w:hAnsi="Arial" w:cs="Arial"/>
          <w:sz w:val="22"/>
          <w:szCs w:val="22"/>
          <w:lang w:val="en-US"/>
        </w:rPr>
        <w:t xml:space="preserve"> its reach and fortifying its impact.</w:t>
      </w:r>
    </w:p>
    <w:p w14:paraId="731DE898" w14:textId="77777777" w:rsidR="00700FAB" w:rsidRPr="00F27201" w:rsidRDefault="00700FAB" w:rsidP="001426ED">
      <w:pPr>
        <w:spacing w:after="120"/>
        <w:jc w:val="both"/>
        <w:rPr>
          <w:rFonts w:ascii="Arial" w:hAnsi="Arial" w:cs="Arial"/>
          <w:sz w:val="22"/>
          <w:szCs w:val="22"/>
          <w:lang w:val="en-US"/>
        </w:rPr>
      </w:pPr>
      <w:r w:rsidRPr="00F27201">
        <w:rPr>
          <w:rFonts w:ascii="Arial" w:hAnsi="Arial" w:cs="Arial"/>
          <w:sz w:val="22"/>
          <w:szCs w:val="22"/>
          <w:lang w:val="en-US"/>
        </w:rPr>
        <w:t>Lastly, the Monitoring and Evaluation (M&amp;E) systems in place have been largely successful in providing data-driven insights for ongoing adaptability and informed decision-making. While there is room for further refinement, particularly concerning the specificity of indicators, the overall M&amp;E framework has fulfilled its role effectively.</w:t>
      </w:r>
    </w:p>
    <w:p w14:paraId="5D710BE6" w14:textId="77777777" w:rsidR="00700FAB" w:rsidRDefault="00700FAB" w:rsidP="001426ED">
      <w:pPr>
        <w:spacing w:after="120"/>
        <w:jc w:val="both"/>
        <w:rPr>
          <w:rFonts w:ascii="Arial" w:hAnsi="Arial" w:cs="Arial"/>
          <w:sz w:val="22"/>
          <w:szCs w:val="22"/>
          <w:lang w:val="en-US"/>
        </w:rPr>
      </w:pPr>
      <w:r w:rsidRPr="00F27201">
        <w:rPr>
          <w:rFonts w:ascii="Arial" w:hAnsi="Arial" w:cs="Arial"/>
          <w:sz w:val="22"/>
          <w:szCs w:val="22"/>
          <w:lang w:val="en-US"/>
        </w:rPr>
        <w:lastRenderedPageBreak/>
        <w:t>Thus, it can be conclusively stated that the HR4U Project remarkably has achieved its objectives under challenging circumstances, and doing so with financial integrity, transparent governance, and a high degree of stakeholder satisfaction. The minor concerns and areas for improvement identified should not overshadow the project's overall success but should serve as avenues for enhancing future efficiency.</w:t>
      </w:r>
    </w:p>
    <w:p w14:paraId="54E259FC" w14:textId="77777777" w:rsidR="00700FAB" w:rsidRPr="0003181E" w:rsidRDefault="00700FAB" w:rsidP="001426ED">
      <w:pPr>
        <w:spacing w:after="120"/>
        <w:jc w:val="both"/>
        <w:rPr>
          <w:rFonts w:ascii="Arial" w:hAnsi="Arial" w:cs="Arial"/>
          <w:b/>
          <w:bCs/>
          <w:sz w:val="22"/>
          <w:szCs w:val="22"/>
          <w:lang w:val="en-US"/>
        </w:rPr>
      </w:pPr>
      <w:r w:rsidRPr="0003181E">
        <w:rPr>
          <w:rFonts w:ascii="Arial" w:hAnsi="Arial" w:cs="Arial"/>
          <w:b/>
          <w:bCs/>
          <w:sz w:val="22"/>
          <w:szCs w:val="22"/>
          <w:lang w:val="en-US"/>
        </w:rPr>
        <w:t xml:space="preserve">Sustainability </w:t>
      </w:r>
    </w:p>
    <w:p w14:paraId="0AA2F3D0" w14:textId="77777777" w:rsidR="00700FAB" w:rsidRPr="0003181E" w:rsidRDefault="00700FAB" w:rsidP="001426ED">
      <w:pPr>
        <w:spacing w:after="120"/>
        <w:jc w:val="both"/>
        <w:rPr>
          <w:rFonts w:ascii="Arial" w:hAnsi="Arial" w:cs="Arial"/>
          <w:sz w:val="22"/>
          <w:szCs w:val="22"/>
          <w:lang w:val="en-US"/>
        </w:rPr>
      </w:pPr>
      <w:r w:rsidRPr="0003181E">
        <w:rPr>
          <w:rFonts w:ascii="Arial" w:hAnsi="Arial" w:cs="Arial"/>
          <w:sz w:val="22"/>
          <w:szCs w:val="22"/>
          <w:lang w:val="en-US"/>
        </w:rPr>
        <w:t>The evaluation exhibits robust evidence of sustainability across multiple dimensions. The project's strategic repositioning at the regional level, its focus on institutionalization, and the creation of permanent learning resources signify the project's long-term viability. The quantitative data, where 83.33% of respondents acknowledge the project's enduring impact, coupled with qualitative insights, further underscores this assertion.</w:t>
      </w:r>
    </w:p>
    <w:p w14:paraId="28702F2E" w14:textId="77777777" w:rsidR="00700FAB" w:rsidRPr="0003181E" w:rsidRDefault="00700FAB" w:rsidP="001426ED">
      <w:pPr>
        <w:spacing w:after="120"/>
        <w:jc w:val="both"/>
        <w:rPr>
          <w:rFonts w:ascii="Arial" w:hAnsi="Arial" w:cs="Arial"/>
          <w:sz w:val="22"/>
          <w:szCs w:val="22"/>
          <w:lang w:val="en-US"/>
        </w:rPr>
      </w:pPr>
      <w:r w:rsidRPr="0003181E">
        <w:rPr>
          <w:rFonts w:ascii="Arial" w:hAnsi="Arial" w:cs="Arial"/>
          <w:sz w:val="22"/>
          <w:szCs w:val="22"/>
          <w:lang w:val="en-US"/>
        </w:rPr>
        <w:t xml:space="preserve">Nonetheless, for sustainable results to be universally realized, there are areas warranting attention in future interventions. Key among them </w:t>
      </w:r>
      <w:proofErr w:type="gramStart"/>
      <w:r w:rsidRPr="0003181E">
        <w:rPr>
          <w:rFonts w:ascii="Arial" w:hAnsi="Arial" w:cs="Arial"/>
          <w:sz w:val="22"/>
          <w:szCs w:val="22"/>
          <w:lang w:val="en-US"/>
        </w:rPr>
        <w:t>are</w:t>
      </w:r>
      <w:proofErr w:type="gramEnd"/>
      <w:r w:rsidRPr="0003181E">
        <w:rPr>
          <w:rFonts w:ascii="Arial" w:hAnsi="Arial" w:cs="Arial"/>
          <w:sz w:val="22"/>
          <w:szCs w:val="22"/>
          <w:lang w:val="en-US"/>
        </w:rPr>
        <w:t xml:space="preserve"> fortifying the institutional capacity of OO for the independent update and revision of strategic documents, the development of a standardized approach to Human Rights Perception Tracking, and specialized training for regional coordinators. These aspects are instrumental for safeguarding the project’s long-term viability and should be accorded priority in future project phases.</w:t>
      </w:r>
    </w:p>
    <w:p w14:paraId="72CECF86" w14:textId="77777777" w:rsidR="00700FAB" w:rsidRPr="0003181E" w:rsidRDefault="00700FAB" w:rsidP="001426ED">
      <w:pPr>
        <w:spacing w:after="120"/>
        <w:jc w:val="both"/>
        <w:rPr>
          <w:rFonts w:ascii="Arial" w:hAnsi="Arial" w:cs="Arial"/>
          <w:sz w:val="22"/>
          <w:szCs w:val="22"/>
          <w:lang w:val="en-US"/>
        </w:rPr>
      </w:pPr>
      <w:r w:rsidRPr="0003181E">
        <w:rPr>
          <w:rFonts w:ascii="Arial" w:hAnsi="Arial" w:cs="Arial"/>
          <w:sz w:val="22"/>
          <w:szCs w:val="22"/>
          <w:lang w:val="en-US"/>
        </w:rPr>
        <w:t>While the sustainability trajectory appears promising, the evaluation identifies certain social and political risks that necessitate a risk mitigation strategy. These encompass staff retention challenges, financial instability, and potential shifts in donor focus, among others. Notably, the project's resilience to these risks is partially contingent upon external factors such as ongoing reforms and even the security conditions within Ukraine.</w:t>
      </w:r>
    </w:p>
    <w:p w14:paraId="02FC4364" w14:textId="77777777" w:rsidR="00700FAB" w:rsidRPr="0003181E" w:rsidRDefault="00700FAB" w:rsidP="001426ED">
      <w:pPr>
        <w:spacing w:after="120"/>
        <w:jc w:val="both"/>
        <w:rPr>
          <w:rFonts w:ascii="Arial" w:hAnsi="Arial" w:cs="Arial"/>
          <w:sz w:val="22"/>
          <w:szCs w:val="22"/>
          <w:lang w:val="en-US"/>
        </w:rPr>
      </w:pPr>
      <w:r w:rsidRPr="0003181E">
        <w:rPr>
          <w:rFonts w:ascii="Arial" w:hAnsi="Arial" w:cs="Arial"/>
          <w:sz w:val="22"/>
          <w:szCs w:val="22"/>
          <w:lang w:val="en-US"/>
        </w:rPr>
        <w:t>The evaluation notes the adequacy of capacity-building measures in ensuring sustainability but suggests enhancements to the exit strategies. A diversified funding model and an expedited operationalization of the Expert Council and database are among the improvements suggested. The evaluation further notes that efforts to streamline gender-specific outcomes into exit strategies are required to align the project with international norms.</w:t>
      </w:r>
    </w:p>
    <w:p w14:paraId="22B2029C" w14:textId="77777777" w:rsidR="00700FAB" w:rsidRPr="0003181E" w:rsidRDefault="00700FAB" w:rsidP="001426ED">
      <w:pPr>
        <w:spacing w:after="120"/>
        <w:jc w:val="both"/>
        <w:rPr>
          <w:rFonts w:ascii="Arial" w:hAnsi="Arial" w:cs="Arial"/>
          <w:sz w:val="22"/>
          <w:szCs w:val="22"/>
          <w:lang w:val="en-US"/>
        </w:rPr>
      </w:pPr>
      <w:r w:rsidRPr="0003181E">
        <w:rPr>
          <w:rFonts w:ascii="Arial" w:hAnsi="Arial" w:cs="Arial"/>
          <w:sz w:val="22"/>
          <w:szCs w:val="22"/>
          <w:lang w:val="en-US"/>
        </w:rPr>
        <w:t>The evaluation asserts the project's success in establishing a replicable model for sustainability, hinging on four cornerstone elements: legislation-based support, stakeholder engagement, operational transparency, and adaptive mechanisms. These elements contribute to the project's resilience and offer a blueprint for future human rights initiatives.</w:t>
      </w:r>
    </w:p>
    <w:p w14:paraId="221AE5C1" w14:textId="77777777" w:rsidR="00700FAB" w:rsidRPr="00E81D9F" w:rsidRDefault="00700FAB" w:rsidP="001426ED">
      <w:pPr>
        <w:spacing w:after="120"/>
        <w:rPr>
          <w:rFonts w:ascii="Arial" w:hAnsi="Arial" w:cs="Arial"/>
          <w:b/>
          <w:bCs/>
          <w:sz w:val="22"/>
          <w:szCs w:val="22"/>
        </w:rPr>
      </w:pPr>
      <w:r w:rsidRPr="00E81D9F">
        <w:rPr>
          <w:rFonts w:ascii="Arial" w:hAnsi="Arial" w:cs="Arial"/>
          <w:b/>
          <w:bCs/>
          <w:sz w:val="22"/>
          <w:szCs w:val="22"/>
        </w:rPr>
        <w:t>Impact</w:t>
      </w:r>
    </w:p>
    <w:p w14:paraId="7CECE7BD" w14:textId="77777777" w:rsidR="00700FAB" w:rsidRPr="003560C6" w:rsidRDefault="00700FAB" w:rsidP="001426ED">
      <w:pPr>
        <w:spacing w:after="120"/>
        <w:jc w:val="both"/>
        <w:rPr>
          <w:rFonts w:ascii="Arial" w:hAnsi="Arial" w:cs="Arial"/>
          <w:sz w:val="22"/>
          <w:szCs w:val="22"/>
          <w:lang w:val="en-US"/>
        </w:rPr>
      </w:pPr>
      <w:r w:rsidRPr="0003181E">
        <w:rPr>
          <w:rFonts w:ascii="Arial" w:hAnsi="Arial" w:cs="Arial"/>
          <w:sz w:val="22"/>
          <w:szCs w:val="22"/>
          <w:lang w:val="en-US"/>
        </w:rPr>
        <w:t xml:space="preserve">The project </w:t>
      </w:r>
      <w:r w:rsidRPr="003560C6">
        <w:rPr>
          <w:rFonts w:ascii="Arial" w:hAnsi="Arial" w:cs="Arial"/>
          <w:sz w:val="22"/>
          <w:szCs w:val="22"/>
          <w:lang w:val="en-US"/>
        </w:rPr>
        <w:t>demonstrates a robust capability to induce long-term changes across varying dimensions—social, economic, and institutional. The indicators show measurable advancements in the public perception of human rights, coupled with augmented institutional capacity, particularly within the Ombudsman's Office. The project's alignment with the strategic objectives of the UNDP confirms its viability as a credible mechanism for human rights enhancements in Ukraine. Moreover, its resilience to circumstantial challenges, such as the 2022 war, and its proficiency in galvanizing cross-sectoral collaborations attests to its sustainable impact potential.</w:t>
      </w:r>
    </w:p>
    <w:p w14:paraId="27833A91" w14:textId="77777777" w:rsidR="00700FAB" w:rsidRPr="003560C6" w:rsidRDefault="00700FAB" w:rsidP="001426ED">
      <w:pPr>
        <w:spacing w:after="120"/>
        <w:jc w:val="both"/>
        <w:rPr>
          <w:rFonts w:ascii="Arial" w:hAnsi="Arial" w:cs="Arial"/>
          <w:sz w:val="22"/>
          <w:szCs w:val="22"/>
          <w:lang w:val="en-US"/>
        </w:rPr>
      </w:pPr>
      <w:r>
        <w:rPr>
          <w:rFonts w:ascii="Arial" w:hAnsi="Arial" w:cs="Arial"/>
          <w:sz w:val="22"/>
          <w:szCs w:val="22"/>
          <w:lang w:val="en-US"/>
        </w:rPr>
        <w:t>The</w:t>
      </w:r>
      <w:r w:rsidRPr="003560C6">
        <w:rPr>
          <w:rFonts w:ascii="Arial" w:hAnsi="Arial" w:cs="Arial"/>
          <w:sz w:val="22"/>
          <w:szCs w:val="22"/>
          <w:lang w:val="en-US"/>
        </w:rPr>
        <w:t xml:space="preserve"> evidence substantiates the project's tangible and intangible gains for both the direct and indirect beneficiaries. From a policy perspective, the project's influence in the creation of strategic human rights frameworks has tangibly fortified the national planning process. At a grassroots level, gains are manifest in the significant increase in public trust in human rights institutions and a commensurate increase in their efficacy. Cultural transformations are evident through a shift towards inclusivity, particularly concerning vulnerable groups.</w:t>
      </w:r>
    </w:p>
    <w:p w14:paraId="5BCAC2B2" w14:textId="77777777" w:rsidR="002E528F" w:rsidRPr="006C2454" w:rsidRDefault="002E528F" w:rsidP="001426ED">
      <w:pPr>
        <w:spacing w:after="120"/>
        <w:rPr>
          <w:rFonts w:ascii="Arial" w:hAnsi="Arial" w:cs="Arial"/>
          <w:color w:val="000000" w:themeColor="text1"/>
          <w:sz w:val="22"/>
          <w:szCs w:val="22"/>
          <w:lang w:val="en-US"/>
        </w:rPr>
      </w:pPr>
    </w:p>
    <w:p w14:paraId="0C9C1B68" w14:textId="77777777" w:rsidR="002E528F" w:rsidRPr="006C2454" w:rsidRDefault="002E528F" w:rsidP="001426ED">
      <w:pPr>
        <w:spacing w:after="120"/>
        <w:rPr>
          <w:rFonts w:ascii="Arial" w:hAnsi="Arial" w:cs="Arial"/>
          <w:color w:val="000000" w:themeColor="text1"/>
          <w:sz w:val="22"/>
          <w:szCs w:val="22"/>
          <w:lang w:val="en-US"/>
        </w:rPr>
        <w:sectPr w:rsidR="002E528F" w:rsidRPr="006C2454" w:rsidSect="00A27D5B">
          <w:pgSz w:w="11900" w:h="16820"/>
          <w:pgMar w:top="1440" w:right="1440" w:bottom="1440" w:left="1440" w:header="720" w:footer="720" w:gutter="0"/>
          <w:cols w:space="708"/>
          <w:docGrid w:linePitch="299"/>
        </w:sectPr>
      </w:pPr>
    </w:p>
    <w:p w14:paraId="5BD4181B" w14:textId="77777777" w:rsidR="002E528F" w:rsidRPr="006C2454" w:rsidRDefault="002E528F" w:rsidP="001426ED">
      <w:pPr>
        <w:pStyle w:val="ListParagraph"/>
        <w:numPr>
          <w:ilvl w:val="0"/>
          <w:numId w:val="2"/>
        </w:numPr>
        <w:spacing w:after="120"/>
        <w:ind w:left="357" w:hanging="357"/>
        <w:contextualSpacing w:val="0"/>
        <w:outlineLvl w:val="0"/>
        <w:rPr>
          <w:rFonts w:ascii="Arial" w:hAnsi="Arial" w:cs="Arial"/>
          <w:b/>
          <w:bCs/>
          <w:color w:val="000000" w:themeColor="text1"/>
          <w:sz w:val="22"/>
          <w:szCs w:val="22"/>
          <w:lang w:val="en-US"/>
        </w:rPr>
      </w:pPr>
      <w:bookmarkStart w:id="15" w:name="_Toc145591698"/>
      <w:r w:rsidRPr="006C2454">
        <w:rPr>
          <w:rFonts w:ascii="Arial" w:hAnsi="Arial" w:cs="Arial"/>
          <w:b/>
          <w:bCs/>
          <w:color w:val="000000" w:themeColor="text1"/>
          <w:sz w:val="22"/>
          <w:szCs w:val="22"/>
          <w:lang w:val="en-US"/>
        </w:rPr>
        <w:lastRenderedPageBreak/>
        <w:t>RECOMMENDATIONS</w:t>
      </w:r>
      <w:bookmarkEnd w:id="15"/>
    </w:p>
    <w:p w14:paraId="19D98791" w14:textId="041E6764" w:rsidR="002706FD" w:rsidRPr="002706FD" w:rsidRDefault="002706FD" w:rsidP="001426ED">
      <w:pPr>
        <w:spacing w:after="120"/>
        <w:jc w:val="both"/>
        <w:rPr>
          <w:rFonts w:ascii="Arial" w:hAnsi="Arial" w:cs="Arial"/>
          <w:b/>
          <w:bCs/>
          <w:sz w:val="22"/>
          <w:szCs w:val="22"/>
          <w:lang w:val="en-US"/>
        </w:rPr>
      </w:pPr>
      <w:r>
        <w:rPr>
          <w:rFonts w:ascii="Arial" w:hAnsi="Arial" w:cs="Arial"/>
          <w:b/>
          <w:bCs/>
          <w:sz w:val="22"/>
          <w:szCs w:val="22"/>
          <w:lang w:val="en-US"/>
        </w:rPr>
        <w:t xml:space="preserve">Recommendation 1: </w:t>
      </w:r>
      <w:r w:rsidRPr="002706FD">
        <w:rPr>
          <w:rFonts w:ascii="Arial" w:hAnsi="Arial" w:cs="Arial"/>
          <w:b/>
          <w:bCs/>
          <w:sz w:val="22"/>
          <w:szCs w:val="22"/>
          <w:lang w:val="en-US"/>
        </w:rPr>
        <w:t>Strengthen and Expand Regional Outreach through Sustained Support and Capacity Building of OO's Regional Offices</w:t>
      </w:r>
    </w:p>
    <w:p w14:paraId="49329673" w14:textId="77777777" w:rsidR="002706FD" w:rsidRPr="00A9666D" w:rsidRDefault="002706FD" w:rsidP="001426ED">
      <w:pPr>
        <w:spacing w:after="120"/>
        <w:jc w:val="both"/>
        <w:rPr>
          <w:rFonts w:ascii="Arial" w:hAnsi="Arial" w:cs="Arial"/>
          <w:i/>
          <w:iCs/>
          <w:sz w:val="22"/>
          <w:szCs w:val="22"/>
          <w:lang w:val="en-US"/>
        </w:rPr>
      </w:pPr>
      <w:r w:rsidRPr="00A9666D">
        <w:rPr>
          <w:rFonts w:ascii="Arial" w:hAnsi="Arial" w:cs="Arial"/>
          <w:i/>
          <w:iCs/>
          <w:sz w:val="22"/>
          <w:szCs w:val="22"/>
          <w:lang w:val="en-US"/>
        </w:rPr>
        <w:t>Evidence Supporting the Recommendation</w:t>
      </w:r>
    </w:p>
    <w:p w14:paraId="34C28C46" w14:textId="77777777" w:rsidR="002706FD" w:rsidRPr="00A9666D" w:rsidRDefault="002706FD" w:rsidP="001426ED">
      <w:pPr>
        <w:pStyle w:val="ListParagraph"/>
        <w:numPr>
          <w:ilvl w:val="0"/>
          <w:numId w:val="148"/>
        </w:numPr>
        <w:ind w:left="360"/>
        <w:jc w:val="both"/>
        <w:rPr>
          <w:rFonts w:ascii="Arial" w:hAnsi="Arial" w:cs="Arial"/>
          <w:sz w:val="22"/>
          <w:szCs w:val="22"/>
          <w:lang w:val="en-US"/>
        </w:rPr>
      </w:pPr>
      <w:r w:rsidRPr="00A9666D">
        <w:rPr>
          <w:rFonts w:ascii="Arial" w:hAnsi="Arial" w:cs="Arial"/>
          <w:sz w:val="22"/>
          <w:szCs w:val="22"/>
          <w:lang w:val="en-US"/>
        </w:rPr>
        <w:t xml:space="preserve">The project’s initiative to decentralize the Ombudsperson’s Office through the creation of regional offices has been a pivotal advancement. It has not only substantially amplified the reach of OO but also demonstrated a high degree of alignment with the localized human rights needs and concerns. </w:t>
      </w:r>
    </w:p>
    <w:p w14:paraId="268C32BF" w14:textId="77777777" w:rsidR="002706FD" w:rsidRPr="00A9666D" w:rsidRDefault="002706FD" w:rsidP="001426ED">
      <w:pPr>
        <w:pStyle w:val="ListParagraph"/>
        <w:numPr>
          <w:ilvl w:val="0"/>
          <w:numId w:val="148"/>
        </w:numPr>
        <w:spacing w:after="120"/>
        <w:ind w:left="360"/>
        <w:jc w:val="both"/>
        <w:rPr>
          <w:rFonts w:ascii="Arial" w:hAnsi="Arial" w:cs="Arial"/>
          <w:sz w:val="22"/>
          <w:szCs w:val="22"/>
          <w:lang w:val="en-US"/>
        </w:rPr>
      </w:pPr>
      <w:r w:rsidRPr="00A9666D">
        <w:rPr>
          <w:rFonts w:ascii="Arial" w:hAnsi="Arial" w:cs="Arial"/>
          <w:sz w:val="22"/>
          <w:szCs w:val="22"/>
          <w:lang w:val="en-US"/>
        </w:rPr>
        <w:t xml:space="preserve">The formation of these regional offices, as corroborated by the project narrative reports and key informant interviews, shows effective decentralization of the OO's human rights advocacy and intervention capacities. </w:t>
      </w:r>
    </w:p>
    <w:p w14:paraId="6B8390A4" w14:textId="77777777" w:rsidR="002706FD" w:rsidRPr="00A9666D" w:rsidRDefault="002706FD" w:rsidP="001426ED">
      <w:pPr>
        <w:spacing w:after="120"/>
        <w:jc w:val="both"/>
        <w:rPr>
          <w:rFonts w:ascii="Arial" w:hAnsi="Arial" w:cs="Arial"/>
          <w:i/>
          <w:iCs/>
          <w:sz w:val="22"/>
          <w:szCs w:val="22"/>
          <w:lang w:val="en-US"/>
        </w:rPr>
      </w:pPr>
      <w:r w:rsidRPr="00A9666D">
        <w:rPr>
          <w:rFonts w:ascii="Arial" w:hAnsi="Arial" w:cs="Arial"/>
          <w:i/>
          <w:iCs/>
          <w:sz w:val="22"/>
          <w:szCs w:val="22"/>
          <w:lang w:val="en-US"/>
        </w:rPr>
        <w:t xml:space="preserve">Specific </w:t>
      </w:r>
      <w:r>
        <w:rPr>
          <w:rFonts w:ascii="Arial" w:hAnsi="Arial" w:cs="Arial"/>
          <w:i/>
          <w:iCs/>
          <w:sz w:val="22"/>
          <w:szCs w:val="22"/>
          <w:lang w:val="en-US"/>
        </w:rPr>
        <w:t>Recommendations</w:t>
      </w:r>
      <w:r w:rsidRPr="00A9666D">
        <w:rPr>
          <w:rFonts w:ascii="Arial" w:hAnsi="Arial" w:cs="Arial"/>
          <w:i/>
          <w:iCs/>
          <w:sz w:val="22"/>
          <w:szCs w:val="22"/>
          <w:lang w:val="en-US"/>
        </w:rPr>
        <w:t xml:space="preserve"> for Future or Similar Programming</w:t>
      </w:r>
    </w:p>
    <w:p w14:paraId="3150D9D1" w14:textId="77777777" w:rsidR="002706FD" w:rsidRPr="00A9666D" w:rsidRDefault="002706FD" w:rsidP="001426ED">
      <w:pPr>
        <w:pStyle w:val="ListParagraph"/>
        <w:numPr>
          <w:ilvl w:val="0"/>
          <w:numId w:val="147"/>
        </w:numPr>
        <w:ind w:left="360"/>
        <w:jc w:val="both"/>
        <w:rPr>
          <w:rFonts w:ascii="Arial" w:hAnsi="Arial" w:cs="Arial"/>
          <w:sz w:val="22"/>
          <w:szCs w:val="22"/>
          <w:lang w:val="en-US"/>
        </w:rPr>
      </w:pPr>
      <w:r w:rsidRPr="00A9666D">
        <w:rPr>
          <w:rFonts w:ascii="Arial" w:hAnsi="Arial" w:cs="Arial"/>
          <w:sz w:val="22"/>
          <w:szCs w:val="22"/>
          <w:lang w:val="en-US"/>
        </w:rPr>
        <w:t xml:space="preserve">Sustained Investment: Subsequent phases of the project or similar initiatives should earmark sufficient financial and human resources for the maintenance and operational costs of these regional offices. </w:t>
      </w:r>
    </w:p>
    <w:p w14:paraId="05C0F288" w14:textId="77777777" w:rsidR="002706FD" w:rsidRPr="00A9666D" w:rsidRDefault="002706FD" w:rsidP="001426ED">
      <w:pPr>
        <w:pStyle w:val="ListParagraph"/>
        <w:numPr>
          <w:ilvl w:val="0"/>
          <w:numId w:val="147"/>
        </w:numPr>
        <w:ind w:left="360"/>
        <w:jc w:val="both"/>
        <w:rPr>
          <w:rFonts w:ascii="Arial" w:hAnsi="Arial" w:cs="Arial"/>
          <w:sz w:val="22"/>
          <w:szCs w:val="22"/>
          <w:lang w:val="en-US"/>
        </w:rPr>
      </w:pPr>
      <w:r w:rsidRPr="00A9666D">
        <w:rPr>
          <w:rFonts w:ascii="Arial" w:hAnsi="Arial" w:cs="Arial"/>
          <w:sz w:val="22"/>
          <w:szCs w:val="22"/>
          <w:lang w:val="en-US"/>
        </w:rPr>
        <w:t>Staff Capacity Building: Invest in regular training programs for the staff in regional offices to equip them with updated skills and knowledge. Special attention should be given to the training on data collection, monitoring, and evaluation so that the impact of regional offices can be effectively assessed.</w:t>
      </w:r>
    </w:p>
    <w:p w14:paraId="56250972" w14:textId="77777777" w:rsidR="002706FD" w:rsidRPr="00A9666D" w:rsidRDefault="002706FD" w:rsidP="001426ED">
      <w:pPr>
        <w:pStyle w:val="ListParagraph"/>
        <w:numPr>
          <w:ilvl w:val="0"/>
          <w:numId w:val="147"/>
        </w:numPr>
        <w:ind w:left="360"/>
        <w:jc w:val="both"/>
        <w:rPr>
          <w:rFonts w:ascii="Arial" w:hAnsi="Arial" w:cs="Arial"/>
          <w:sz w:val="22"/>
          <w:szCs w:val="22"/>
          <w:lang w:val="en-US"/>
        </w:rPr>
      </w:pPr>
      <w:r w:rsidRPr="00A9666D">
        <w:rPr>
          <w:rFonts w:ascii="Arial" w:hAnsi="Arial" w:cs="Arial"/>
          <w:sz w:val="22"/>
          <w:szCs w:val="22"/>
          <w:lang w:val="en-US"/>
        </w:rPr>
        <w:t>Logistical Support: Ensure that each regional office is equipped with necessary logistical resources like communication devices, transportation facilities, and safety measures, particularly in areas with elevated security risks.</w:t>
      </w:r>
    </w:p>
    <w:p w14:paraId="65E84389" w14:textId="77777777" w:rsidR="002706FD" w:rsidRPr="00A9666D" w:rsidRDefault="002706FD" w:rsidP="001426ED">
      <w:pPr>
        <w:pStyle w:val="ListParagraph"/>
        <w:numPr>
          <w:ilvl w:val="0"/>
          <w:numId w:val="147"/>
        </w:numPr>
        <w:ind w:left="360"/>
        <w:jc w:val="both"/>
        <w:rPr>
          <w:rFonts w:ascii="Arial" w:hAnsi="Arial" w:cs="Arial"/>
          <w:sz w:val="22"/>
          <w:szCs w:val="22"/>
          <w:lang w:val="en-US"/>
        </w:rPr>
      </w:pPr>
      <w:r w:rsidRPr="00A9666D">
        <w:rPr>
          <w:rFonts w:ascii="Arial" w:hAnsi="Arial" w:cs="Arial"/>
          <w:sz w:val="22"/>
          <w:szCs w:val="22"/>
          <w:lang w:val="en-US"/>
        </w:rPr>
        <w:t xml:space="preserve">Expansion: Consider the geographic expansion of the OO’s regional network, especially in areas with reported high incidences of human rights violations or marginalization of vulnerable groups. </w:t>
      </w:r>
    </w:p>
    <w:p w14:paraId="1A73D8E8" w14:textId="77777777" w:rsidR="002706FD" w:rsidRPr="00A9666D" w:rsidRDefault="002706FD" w:rsidP="001426ED">
      <w:pPr>
        <w:pStyle w:val="ListParagraph"/>
        <w:numPr>
          <w:ilvl w:val="0"/>
          <w:numId w:val="147"/>
        </w:numPr>
        <w:spacing w:after="240"/>
        <w:ind w:left="357" w:hanging="357"/>
        <w:contextualSpacing w:val="0"/>
        <w:jc w:val="both"/>
        <w:rPr>
          <w:rFonts w:ascii="Arial" w:hAnsi="Arial" w:cs="Arial"/>
          <w:sz w:val="22"/>
          <w:szCs w:val="22"/>
          <w:lang w:val="en-US"/>
        </w:rPr>
      </w:pPr>
      <w:r w:rsidRPr="00A9666D">
        <w:rPr>
          <w:rFonts w:ascii="Arial" w:hAnsi="Arial" w:cs="Arial"/>
          <w:sz w:val="22"/>
          <w:szCs w:val="22"/>
          <w:lang w:val="en-US"/>
        </w:rPr>
        <w:t>Stakeholder Engagement: Involve regional government counterparts and local communities in the decision-making process for the functioning of these regional offices, thereby ensuring ownership and long-term sustainability.</w:t>
      </w:r>
    </w:p>
    <w:p w14:paraId="6954F29A" w14:textId="115D1422" w:rsidR="002706FD" w:rsidRPr="002706FD" w:rsidRDefault="002706FD" w:rsidP="001426ED">
      <w:pPr>
        <w:spacing w:after="120"/>
        <w:jc w:val="both"/>
        <w:rPr>
          <w:rFonts w:ascii="Arial" w:hAnsi="Arial" w:cs="Arial"/>
          <w:sz w:val="22"/>
          <w:szCs w:val="22"/>
          <w:lang w:val="en-US"/>
        </w:rPr>
      </w:pPr>
      <w:r>
        <w:rPr>
          <w:rFonts w:ascii="Arial" w:hAnsi="Arial" w:cs="Arial"/>
          <w:b/>
          <w:bCs/>
          <w:sz w:val="22"/>
          <w:szCs w:val="22"/>
          <w:lang w:val="en-US"/>
        </w:rPr>
        <w:t xml:space="preserve">Recommendation 2: </w:t>
      </w:r>
      <w:r w:rsidRPr="002706FD">
        <w:rPr>
          <w:rFonts w:ascii="Arial" w:hAnsi="Arial" w:cs="Arial"/>
          <w:b/>
          <w:bCs/>
          <w:sz w:val="22"/>
          <w:szCs w:val="22"/>
          <w:lang w:val="en-US"/>
        </w:rPr>
        <w:t>Strengthening Institutional Capacities for Addressing Human Rights Challenges in War and Post-Conflict Settings</w:t>
      </w:r>
    </w:p>
    <w:p w14:paraId="7AEBF23B" w14:textId="77777777" w:rsidR="002706FD" w:rsidRPr="00365BB5" w:rsidRDefault="002706FD" w:rsidP="001426ED">
      <w:pPr>
        <w:spacing w:after="120"/>
        <w:jc w:val="both"/>
        <w:rPr>
          <w:rFonts w:ascii="Arial" w:hAnsi="Arial" w:cs="Arial"/>
          <w:i/>
          <w:iCs/>
          <w:sz w:val="22"/>
          <w:szCs w:val="22"/>
          <w:lang w:val="en-US"/>
        </w:rPr>
      </w:pPr>
      <w:r w:rsidRPr="00365BB5">
        <w:rPr>
          <w:rFonts w:ascii="Arial" w:hAnsi="Arial" w:cs="Arial"/>
          <w:i/>
          <w:iCs/>
          <w:sz w:val="22"/>
          <w:szCs w:val="22"/>
          <w:lang w:val="en-US"/>
        </w:rPr>
        <w:t>Evidence Supporting the Recommendation</w:t>
      </w:r>
    </w:p>
    <w:p w14:paraId="48B8BE0A" w14:textId="77777777" w:rsidR="002706FD" w:rsidRDefault="002706FD" w:rsidP="001426ED">
      <w:pPr>
        <w:spacing w:after="120"/>
        <w:jc w:val="both"/>
        <w:rPr>
          <w:rFonts w:ascii="Arial" w:hAnsi="Arial" w:cs="Arial"/>
          <w:sz w:val="22"/>
          <w:szCs w:val="22"/>
          <w:lang w:eastAsia="en-GB"/>
        </w:rPr>
      </w:pPr>
      <w:r w:rsidRPr="00365BB5">
        <w:rPr>
          <w:rFonts w:ascii="Arial" w:hAnsi="Arial" w:cs="Arial"/>
          <w:sz w:val="22"/>
          <w:szCs w:val="22"/>
          <w:lang w:val="en-US"/>
        </w:rPr>
        <w:t xml:space="preserve">The evaluation has emphasized the persistent challenge posed by the ongoing armed conflict in Ukraine, which significantly affects human rights conditions and overall social stability. </w:t>
      </w:r>
      <w:r w:rsidRPr="00365BB5">
        <w:rPr>
          <w:rFonts w:ascii="Arial" w:hAnsi="Arial" w:cs="Arial"/>
          <w:sz w:val="22"/>
          <w:szCs w:val="22"/>
          <w:lang w:eastAsia="en-GB"/>
        </w:rPr>
        <w:t>The HR4U project has exhibited resilience by bolstering the capacities of the Ombudsperson's Office and other institutional actors in dealing with human rights challenges unique to conflict and post-conflict contexts. The evidence gathered indicates that these efforts are not only timely but also critical in mitigating human rights violations and fostering social cohesion in these sensitive settings.</w:t>
      </w:r>
    </w:p>
    <w:p w14:paraId="725F622B" w14:textId="77777777" w:rsidR="002706FD" w:rsidRPr="00365BB5" w:rsidRDefault="002706FD" w:rsidP="001426ED">
      <w:pPr>
        <w:spacing w:after="120"/>
        <w:jc w:val="both"/>
        <w:rPr>
          <w:rFonts w:ascii="Arial" w:hAnsi="Arial" w:cs="Arial"/>
          <w:sz w:val="22"/>
          <w:szCs w:val="22"/>
          <w:lang w:eastAsia="en-GB"/>
        </w:rPr>
      </w:pPr>
      <w:r w:rsidRPr="00365BB5">
        <w:rPr>
          <w:rFonts w:ascii="Arial" w:hAnsi="Arial" w:cs="Arial"/>
          <w:sz w:val="22"/>
          <w:szCs w:val="22"/>
          <w:lang w:eastAsia="en-GB"/>
        </w:rPr>
        <w:t>The evaluation reveals a distinct opportunity to further augment these capacity-building efforts, specifically for dealing with human rights challenges in conflict and post-conflict scenarios. This could involve specialized training in international humanitarian law, conflict resolution, and human rights law, as well as the development of targeted response mechanisms for issues such as displacement, war crimes, and human rights protections.</w:t>
      </w:r>
    </w:p>
    <w:p w14:paraId="5045F1F9" w14:textId="77777777" w:rsidR="002706FD" w:rsidRPr="00A9666D" w:rsidRDefault="002706FD" w:rsidP="001426ED">
      <w:pPr>
        <w:spacing w:after="120"/>
        <w:jc w:val="both"/>
        <w:rPr>
          <w:rFonts w:ascii="Arial" w:hAnsi="Arial" w:cs="Arial"/>
          <w:i/>
          <w:iCs/>
          <w:sz w:val="22"/>
          <w:szCs w:val="22"/>
          <w:lang w:val="en-US"/>
        </w:rPr>
      </w:pPr>
      <w:r w:rsidRPr="00A9666D">
        <w:rPr>
          <w:rFonts w:ascii="Arial" w:hAnsi="Arial" w:cs="Arial"/>
          <w:i/>
          <w:iCs/>
          <w:sz w:val="22"/>
          <w:szCs w:val="22"/>
          <w:lang w:val="en-US"/>
        </w:rPr>
        <w:t xml:space="preserve">Specific </w:t>
      </w:r>
      <w:r>
        <w:rPr>
          <w:rFonts w:ascii="Arial" w:hAnsi="Arial" w:cs="Arial"/>
          <w:i/>
          <w:iCs/>
          <w:sz w:val="22"/>
          <w:szCs w:val="22"/>
          <w:lang w:val="en-US"/>
        </w:rPr>
        <w:t>Recommendations</w:t>
      </w:r>
      <w:r w:rsidRPr="00A9666D">
        <w:rPr>
          <w:rFonts w:ascii="Arial" w:hAnsi="Arial" w:cs="Arial"/>
          <w:i/>
          <w:iCs/>
          <w:sz w:val="22"/>
          <w:szCs w:val="22"/>
          <w:lang w:val="en-US"/>
        </w:rPr>
        <w:t xml:space="preserve"> for Future or Similar Programming</w:t>
      </w:r>
    </w:p>
    <w:p w14:paraId="2660BBF2" w14:textId="77777777" w:rsidR="002706FD" w:rsidRPr="00FB64E2" w:rsidRDefault="002706FD" w:rsidP="001426ED">
      <w:pPr>
        <w:pStyle w:val="ListParagraph"/>
        <w:numPr>
          <w:ilvl w:val="0"/>
          <w:numId w:val="149"/>
        </w:numPr>
        <w:ind w:left="360"/>
        <w:jc w:val="both"/>
        <w:rPr>
          <w:rFonts w:ascii="Arial" w:hAnsi="Arial" w:cs="Arial"/>
          <w:sz w:val="22"/>
          <w:szCs w:val="22"/>
          <w:lang w:val="en-US"/>
        </w:rPr>
      </w:pPr>
      <w:r w:rsidRPr="00FB64E2">
        <w:rPr>
          <w:rFonts w:ascii="Arial" w:hAnsi="Arial" w:cs="Arial"/>
          <w:sz w:val="22"/>
          <w:szCs w:val="22"/>
          <w:lang w:val="en-US"/>
        </w:rPr>
        <w:t>Develop and implement specialized training modules for OO and other relevant public institutions that focus on international humanitarian law, conflict resolution, and human rights protection in war and post-conflict situations.</w:t>
      </w:r>
    </w:p>
    <w:p w14:paraId="6816E843" w14:textId="77777777" w:rsidR="002706FD" w:rsidRPr="00FB64E2" w:rsidRDefault="002706FD" w:rsidP="001426ED">
      <w:pPr>
        <w:pStyle w:val="ListParagraph"/>
        <w:numPr>
          <w:ilvl w:val="0"/>
          <w:numId w:val="149"/>
        </w:numPr>
        <w:ind w:left="360"/>
        <w:jc w:val="both"/>
        <w:rPr>
          <w:rFonts w:ascii="Arial" w:hAnsi="Arial" w:cs="Arial"/>
          <w:sz w:val="22"/>
          <w:szCs w:val="22"/>
          <w:lang w:val="en-US"/>
        </w:rPr>
      </w:pPr>
      <w:r w:rsidRPr="00FB64E2">
        <w:rPr>
          <w:rFonts w:ascii="Arial" w:hAnsi="Arial" w:cs="Arial"/>
          <w:sz w:val="22"/>
          <w:szCs w:val="22"/>
          <w:lang w:val="en-US"/>
        </w:rPr>
        <w:lastRenderedPageBreak/>
        <w:t>Facilitate the creation of expert advisory councils within the OO and public institutions, leveraging the Ombudsman Plus model, to offer specialized advice and strategies for addressing human rights issues related to conflict and post-conflict settings.</w:t>
      </w:r>
    </w:p>
    <w:p w14:paraId="51D938C4" w14:textId="77777777" w:rsidR="002706FD" w:rsidRPr="00FB64E2" w:rsidRDefault="002706FD" w:rsidP="001426ED">
      <w:pPr>
        <w:pStyle w:val="ListParagraph"/>
        <w:numPr>
          <w:ilvl w:val="0"/>
          <w:numId w:val="149"/>
        </w:numPr>
        <w:ind w:left="360"/>
        <w:jc w:val="both"/>
        <w:rPr>
          <w:rFonts w:ascii="Arial" w:hAnsi="Arial" w:cs="Arial"/>
          <w:sz w:val="22"/>
          <w:szCs w:val="22"/>
          <w:lang w:val="en-US"/>
        </w:rPr>
      </w:pPr>
      <w:r w:rsidRPr="00FB64E2">
        <w:rPr>
          <w:rFonts w:ascii="Arial" w:hAnsi="Arial" w:cs="Arial"/>
          <w:sz w:val="22"/>
          <w:szCs w:val="22"/>
          <w:lang w:val="en-US"/>
        </w:rPr>
        <w:t>Initiate inter-agency collaborations, including with international organizations, to ensure a comprehensive and coordinated approach to human rights challenges within these challenging contexts.</w:t>
      </w:r>
    </w:p>
    <w:p w14:paraId="15639CA9" w14:textId="77777777" w:rsidR="002706FD" w:rsidRPr="00FB64E2" w:rsidRDefault="002706FD" w:rsidP="001426ED">
      <w:pPr>
        <w:pStyle w:val="ListParagraph"/>
        <w:numPr>
          <w:ilvl w:val="0"/>
          <w:numId w:val="149"/>
        </w:numPr>
        <w:ind w:left="360"/>
        <w:jc w:val="both"/>
        <w:rPr>
          <w:rFonts w:ascii="Arial" w:hAnsi="Arial" w:cs="Arial"/>
          <w:sz w:val="22"/>
          <w:szCs w:val="22"/>
          <w:lang w:val="en-US"/>
        </w:rPr>
      </w:pPr>
      <w:r w:rsidRPr="00FB64E2">
        <w:rPr>
          <w:rFonts w:ascii="Arial" w:hAnsi="Arial" w:cs="Arial"/>
          <w:sz w:val="22"/>
          <w:szCs w:val="22"/>
          <w:lang w:val="en-US"/>
        </w:rPr>
        <w:t>Conduct periodic reviews and updates of the National Human Rights Strategy to include elements that address the specific challenges posed by armed conflict and its aftermath.</w:t>
      </w:r>
    </w:p>
    <w:p w14:paraId="297DB0A0" w14:textId="77777777" w:rsidR="002706FD" w:rsidRPr="00FB64E2" w:rsidRDefault="002706FD" w:rsidP="001426ED">
      <w:pPr>
        <w:pStyle w:val="ListParagraph"/>
        <w:numPr>
          <w:ilvl w:val="0"/>
          <w:numId w:val="149"/>
        </w:numPr>
        <w:ind w:left="360"/>
        <w:jc w:val="both"/>
        <w:rPr>
          <w:rFonts w:ascii="Arial" w:hAnsi="Arial" w:cs="Arial"/>
          <w:sz w:val="22"/>
          <w:szCs w:val="22"/>
          <w:lang w:val="en-US"/>
        </w:rPr>
      </w:pPr>
      <w:r w:rsidRPr="00FB64E2">
        <w:rPr>
          <w:rFonts w:ascii="Arial" w:hAnsi="Arial" w:cs="Arial"/>
          <w:sz w:val="22"/>
          <w:szCs w:val="22"/>
          <w:lang w:val="en-US"/>
        </w:rPr>
        <w:t>Secure necessary funding, possibly in collaboration with international donors, to support these enhanced capacities.</w:t>
      </w:r>
    </w:p>
    <w:p w14:paraId="55EDAA90" w14:textId="77777777" w:rsidR="002706FD" w:rsidRPr="00FB64E2" w:rsidRDefault="002706FD" w:rsidP="001426ED">
      <w:pPr>
        <w:pStyle w:val="ListParagraph"/>
        <w:numPr>
          <w:ilvl w:val="0"/>
          <w:numId w:val="149"/>
        </w:numPr>
        <w:spacing w:after="240"/>
        <w:ind w:left="357" w:hanging="357"/>
        <w:contextualSpacing w:val="0"/>
        <w:jc w:val="both"/>
        <w:rPr>
          <w:rFonts w:ascii="Arial" w:hAnsi="Arial" w:cs="Arial"/>
          <w:sz w:val="22"/>
          <w:szCs w:val="22"/>
          <w:lang w:val="en-US"/>
        </w:rPr>
      </w:pPr>
      <w:r w:rsidRPr="00FB64E2">
        <w:rPr>
          <w:rFonts w:ascii="Arial" w:hAnsi="Arial" w:cs="Arial"/>
          <w:sz w:val="22"/>
          <w:szCs w:val="22"/>
          <w:lang w:val="en-US"/>
        </w:rPr>
        <w:t>Develop an evidence-based monitoring and evaluation framework to assess the effectiveness of these institutional capacities and to inform future strategies.</w:t>
      </w:r>
    </w:p>
    <w:p w14:paraId="19B5383F" w14:textId="421C7374" w:rsidR="002706FD" w:rsidRPr="002706FD" w:rsidRDefault="002706FD" w:rsidP="001426ED">
      <w:pPr>
        <w:spacing w:after="120"/>
        <w:jc w:val="both"/>
        <w:rPr>
          <w:rFonts w:ascii="Arial" w:hAnsi="Arial" w:cs="Arial"/>
          <w:b/>
          <w:bCs/>
          <w:sz w:val="22"/>
          <w:szCs w:val="22"/>
          <w:lang w:val="en-US"/>
        </w:rPr>
      </w:pPr>
      <w:r>
        <w:rPr>
          <w:rFonts w:ascii="Arial" w:hAnsi="Arial" w:cs="Arial"/>
          <w:b/>
          <w:bCs/>
          <w:sz w:val="22"/>
          <w:szCs w:val="22"/>
          <w:lang w:val="en-US"/>
        </w:rPr>
        <w:t xml:space="preserve">Recommendation 3: </w:t>
      </w:r>
      <w:r w:rsidRPr="002706FD">
        <w:rPr>
          <w:rFonts w:ascii="Arial" w:hAnsi="Arial" w:cs="Arial"/>
          <w:b/>
          <w:bCs/>
          <w:sz w:val="22"/>
          <w:szCs w:val="22"/>
          <w:lang w:val="en-US"/>
        </w:rPr>
        <w:t>Strengthening CSO Engagement for Enhanced Project Effectiveness and Sustainability</w:t>
      </w:r>
    </w:p>
    <w:p w14:paraId="583B8BDF" w14:textId="77777777" w:rsidR="002706FD" w:rsidRPr="00FB64E2" w:rsidRDefault="002706FD" w:rsidP="001426ED">
      <w:pPr>
        <w:spacing w:after="120"/>
        <w:jc w:val="both"/>
        <w:rPr>
          <w:rFonts w:ascii="Arial" w:hAnsi="Arial" w:cs="Arial"/>
          <w:i/>
          <w:iCs/>
          <w:sz w:val="22"/>
          <w:szCs w:val="22"/>
          <w:lang w:val="en-US"/>
        </w:rPr>
      </w:pPr>
      <w:r w:rsidRPr="00FB64E2">
        <w:rPr>
          <w:rFonts w:ascii="Arial" w:hAnsi="Arial" w:cs="Arial"/>
          <w:i/>
          <w:iCs/>
          <w:sz w:val="22"/>
          <w:szCs w:val="22"/>
          <w:lang w:val="en-US"/>
        </w:rPr>
        <w:t>Evidence Supporting the Recommendation</w:t>
      </w:r>
    </w:p>
    <w:p w14:paraId="7F71D2AF" w14:textId="77777777" w:rsidR="002706FD" w:rsidRPr="00A9666D" w:rsidRDefault="002706FD" w:rsidP="001426ED">
      <w:pPr>
        <w:spacing w:after="120"/>
        <w:jc w:val="both"/>
        <w:rPr>
          <w:rFonts w:ascii="Arial" w:hAnsi="Arial" w:cs="Arial"/>
          <w:sz w:val="22"/>
          <w:szCs w:val="22"/>
          <w:lang w:val="en-US"/>
        </w:rPr>
      </w:pPr>
      <w:r>
        <w:rPr>
          <w:rFonts w:ascii="Arial" w:hAnsi="Arial" w:cs="Arial"/>
          <w:sz w:val="22"/>
          <w:szCs w:val="22"/>
          <w:lang w:val="en-US"/>
        </w:rPr>
        <w:t>The</w:t>
      </w:r>
      <w:r w:rsidRPr="00A9666D">
        <w:rPr>
          <w:rFonts w:ascii="Arial" w:hAnsi="Arial" w:cs="Arial"/>
          <w:sz w:val="22"/>
          <w:szCs w:val="22"/>
          <w:lang w:val="en-US"/>
        </w:rPr>
        <w:t xml:space="preserve"> CSOs have been an integral part of the project's effectiveness, as supported by findings from Key Informant Interviews (KII) and Focus Group Discussions (FGD) with multiple groups. Their involvement has facilitated a needs-based approach, enhanced visibility, and ensured a streamlined alignment with national and local objectives. </w:t>
      </w:r>
      <w:r>
        <w:rPr>
          <w:rFonts w:ascii="Arial" w:hAnsi="Arial" w:cs="Arial"/>
          <w:sz w:val="22"/>
          <w:szCs w:val="22"/>
          <w:lang w:val="en-US"/>
        </w:rPr>
        <w:t>The q</w:t>
      </w:r>
      <w:r w:rsidRPr="00A9666D">
        <w:rPr>
          <w:rFonts w:ascii="Arial" w:hAnsi="Arial" w:cs="Arial"/>
          <w:sz w:val="22"/>
          <w:szCs w:val="22"/>
          <w:lang w:val="en-US"/>
        </w:rPr>
        <w:t>uantitative data reveals that the engagement of CSOs has been associated with high levels of project effectiveness, particularly in supporting vulnerable groups and upholding human rights standards.</w:t>
      </w:r>
    </w:p>
    <w:p w14:paraId="4CAC7A43" w14:textId="77777777" w:rsidR="002706FD" w:rsidRPr="00A9666D" w:rsidRDefault="002706FD" w:rsidP="001426ED">
      <w:pPr>
        <w:spacing w:after="120"/>
        <w:jc w:val="both"/>
        <w:rPr>
          <w:rFonts w:ascii="Arial" w:hAnsi="Arial" w:cs="Arial"/>
          <w:i/>
          <w:iCs/>
          <w:sz w:val="22"/>
          <w:szCs w:val="22"/>
          <w:lang w:val="en-US"/>
        </w:rPr>
      </w:pPr>
      <w:r w:rsidRPr="00A9666D">
        <w:rPr>
          <w:rFonts w:ascii="Arial" w:hAnsi="Arial" w:cs="Arial"/>
          <w:i/>
          <w:iCs/>
          <w:sz w:val="22"/>
          <w:szCs w:val="22"/>
          <w:lang w:val="en-US"/>
        </w:rPr>
        <w:t xml:space="preserve">Specific </w:t>
      </w:r>
      <w:r>
        <w:rPr>
          <w:rFonts w:ascii="Arial" w:hAnsi="Arial" w:cs="Arial"/>
          <w:i/>
          <w:iCs/>
          <w:sz w:val="22"/>
          <w:szCs w:val="22"/>
          <w:lang w:val="en-US"/>
        </w:rPr>
        <w:t>Recommendations</w:t>
      </w:r>
      <w:r w:rsidRPr="00A9666D">
        <w:rPr>
          <w:rFonts w:ascii="Arial" w:hAnsi="Arial" w:cs="Arial"/>
          <w:i/>
          <w:iCs/>
          <w:sz w:val="22"/>
          <w:szCs w:val="22"/>
          <w:lang w:val="en-US"/>
        </w:rPr>
        <w:t xml:space="preserve"> for Future or Similar Programming</w:t>
      </w:r>
    </w:p>
    <w:p w14:paraId="0FDB2B64" w14:textId="77777777" w:rsidR="002706FD" w:rsidRPr="00FB64E2" w:rsidRDefault="002706FD" w:rsidP="001426ED">
      <w:pPr>
        <w:pStyle w:val="ListParagraph"/>
        <w:numPr>
          <w:ilvl w:val="0"/>
          <w:numId w:val="150"/>
        </w:numPr>
        <w:ind w:left="360"/>
        <w:jc w:val="both"/>
        <w:rPr>
          <w:rFonts w:ascii="Arial" w:hAnsi="Arial" w:cs="Arial"/>
          <w:sz w:val="22"/>
          <w:szCs w:val="22"/>
          <w:lang w:val="en-US"/>
        </w:rPr>
      </w:pPr>
      <w:r w:rsidRPr="00FB64E2">
        <w:rPr>
          <w:rFonts w:ascii="Arial" w:hAnsi="Arial" w:cs="Arial"/>
          <w:sz w:val="22"/>
          <w:szCs w:val="22"/>
          <w:lang w:val="en-US"/>
        </w:rPr>
        <w:t>Early Involvement in Design Phase: For future projects, involving CSOs from the conceptualization phase is recommended. This will enable more targeted and responsive project designs that reflect community-specific needs and vulnerabilities.</w:t>
      </w:r>
    </w:p>
    <w:p w14:paraId="661C6701" w14:textId="77777777" w:rsidR="002706FD" w:rsidRPr="00FB64E2" w:rsidRDefault="002706FD" w:rsidP="001426ED">
      <w:pPr>
        <w:pStyle w:val="ListParagraph"/>
        <w:numPr>
          <w:ilvl w:val="0"/>
          <w:numId w:val="150"/>
        </w:numPr>
        <w:ind w:left="360"/>
        <w:jc w:val="both"/>
        <w:rPr>
          <w:rFonts w:ascii="Arial" w:hAnsi="Arial" w:cs="Arial"/>
          <w:sz w:val="22"/>
          <w:szCs w:val="22"/>
          <w:lang w:val="en-US"/>
        </w:rPr>
      </w:pPr>
      <w:r w:rsidRPr="00FB64E2">
        <w:rPr>
          <w:rFonts w:ascii="Arial" w:hAnsi="Arial" w:cs="Arial"/>
          <w:sz w:val="22"/>
          <w:szCs w:val="22"/>
          <w:lang w:val="en-US"/>
        </w:rPr>
        <w:t>Local Level Partnership: Given the complex landscape of human rights issues in Ukraine, it is advisable to engage with CSOs that have established local presences, particularly in conflict-affected areas, to facilitate project outreach and effectiveness.</w:t>
      </w:r>
    </w:p>
    <w:p w14:paraId="6AA87CBC" w14:textId="77777777" w:rsidR="002706FD" w:rsidRPr="00FB64E2" w:rsidRDefault="002706FD" w:rsidP="001426ED">
      <w:pPr>
        <w:pStyle w:val="ListParagraph"/>
        <w:numPr>
          <w:ilvl w:val="0"/>
          <w:numId w:val="150"/>
        </w:numPr>
        <w:ind w:left="360"/>
        <w:jc w:val="both"/>
        <w:rPr>
          <w:rFonts w:ascii="Arial" w:hAnsi="Arial" w:cs="Arial"/>
          <w:sz w:val="22"/>
          <w:szCs w:val="22"/>
          <w:lang w:val="en-US"/>
        </w:rPr>
      </w:pPr>
      <w:r w:rsidRPr="00FB64E2">
        <w:rPr>
          <w:rFonts w:ascii="Arial" w:hAnsi="Arial" w:cs="Arial"/>
          <w:sz w:val="22"/>
          <w:szCs w:val="22"/>
          <w:lang w:val="en-US"/>
        </w:rPr>
        <w:t>Capacity Building: Future interventions should include targeted capacity-building initiatives for CSOs, thereby strengthening their institutional capabilities and contributing to the sustainability of project outcomes.</w:t>
      </w:r>
    </w:p>
    <w:p w14:paraId="5CC61D4C" w14:textId="77777777" w:rsidR="002706FD" w:rsidRPr="00FB64E2" w:rsidRDefault="002706FD" w:rsidP="001426ED">
      <w:pPr>
        <w:pStyle w:val="ListParagraph"/>
        <w:numPr>
          <w:ilvl w:val="0"/>
          <w:numId w:val="150"/>
        </w:numPr>
        <w:ind w:left="360"/>
        <w:jc w:val="both"/>
        <w:rPr>
          <w:rFonts w:ascii="Arial" w:hAnsi="Arial" w:cs="Arial"/>
          <w:sz w:val="22"/>
          <w:szCs w:val="22"/>
          <w:lang w:val="en-US"/>
        </w:rPr>
      </w:pPr>
      <w:r w:rsidRPr="00FB64E2">
        <w:rPr>
          <w:rFonts w:ascii="Arial" w:hAnsi="Arial" w:cs="Arial"/>
          <w:sz w:val="22"/>
          <w:szCs w:val="22"/>
          <w:lang w:val="en-US"/>
        </w:rPr>
        <w:t>Multi-Stakeholder Consultations: Regular consultation and participatory forums involving CSOs, governmental agencies, and international partners should be institutionalized to foster an enabling environment for collaborative action and policy dialogue.</w:t>
      </w:r>
    </w:p>
    <w:p w14:paraId="375EE71E" w14:textId="77777777" w:rsidR="002706FD" w:rsidRPr="00FB64E2" w:rsidRDefault="002706FD" w:rsidP="001426ED">
      <w:pPr>
        <w:pStyle w:val="ListParagraph"/>
        <w:numPr>
          <w:ilvl w:val="0"/>
          <w:numId w:val="150"/>
        </w:numPr>
        <w:ind w:left="360"/>
        <w:jc w:val="both"/>
        <w:rPr>
          <w:rFonts w:ascii="Arial" w:hAnsi="Arial" w:cs="Arial"/>
          <w:sz w:val="22"/>
          <w:szCs w:val="22"/>
          <w:lang w:val="en-US"/>
        </w:rPr>
      </w:pPr>
      <w:r w:rsidRPr="00FB64E2">
        <w:rPr>
          <w:rFonts w:ascii="Arial" w:hAnsi="Arial" w:cs="Arial"/>
          <w:sz w:val="22"/>
          <w:szCs w:val="22"/>
          <w:lang w:val="en-US"/>
        </w:rPr>
        <w:t>Monitoring and Evaluation: A structured mechanism for ongoing feedback and performance assessment involving CSOs is recommended. This will not only measure the effectiveness of their involvement but also contribute to the project's adaptive management strategies.</w:t>
      </w:r>
    </w:p>
    <w:p w14:paraId="4ED54310" w14:textId="77777777" w:rsidR="002706FD" w:rsidRPr="00FB64E2" w:rsidRDefault="002706FD" w:rsidP="001426ED">
      <w:pPr>
        <w:pStyle w:val="ListParagraph"/>
        <w:numPr>
          <w:ilvl w:val="0"/>
          <w:numId w:val="150"/>
        </w:numPr>
        <w:ind w:left="360"/>
        <w:jc w:val="both"/>
        <w:rPr>
          <w:rFonts w:ascii="Arial" w:hAnsi="Arial" w:cs="Arial"/>
          <w:sz w:val="22"/>
          <w:szCs w:val="22"/>
          <w:lang w:val="en-US"/>
        </w:rPr>
      </w:pPr>
      <w:r w:rsidRPr="00FB64E2">
        <w:rPr>
          <w:rFonts w:ascii="Arial" w:hAnsi="Arial" w:cs="Arial"/>
          <w:sz w:val="22"/>
          <w:szCs w:val="22"/>
          <w:lang w:val="en-US"/>
        </w:rPr>
        <w:t>Resource Allocation: Budget provisions should be made to support CSO activities, especially those aimed at outreach and advocacy, to bolster the project's overall impact on human rights promotion and protection in Ukraine.</w:t>
      </w:r>
    </w:p>
    <w:p w14:paraId="667A9C7E" w14:textId="77777777" w:rsidR="002706FD" w:rsidRPr="00FB64E2" w:rsidRDefault="002706FD" w:rsidP="001426ED">
      <w:pPr>
        <w:pStyle w:val="ListParagraph"/>
        <w:numPr>
          <w:ilvl w:val="0"/>
          <w:numId w:val="150"/>
        </w:numPr>
        <w:ind w:left="360"/>
        <w:jc w:val="both"/>
        <w:rPr>
          <w:rFonts w:ascii="Arial" w:hAnsi="Arial" w:cs="Arial"/>
          <w:sz w:val="22"/>
          <w:szCs w:val="22"/>
          <w:lang w:val="en-US"/>
        </w:rPr>
      </w:pPr>
      <w:r w:rsidRPr="00FB64E2">
        <w:rPr>
          <w:rFonts w:ascii="Arial" w:hAnsi="Arial" w:cs="Arial"/>
          <w:sz w:val="22"/>
          <w:szCs w:val="22"/>
          <w:lang w:val="en-US"/>
        </w:rPr>
        <w:t>Documentation and Knowledge Sharing: Establish a repository for documenting best practices, lessons learned, and case studies focusing on CSO engagement in human rights projects. This will be a valuable resource for future projects and policy interventions.</w:t>
      </w:r>
    </w:p>
    <w:p w14:paraId="72ADADE7" w14:textId="77777777" w:rsidR="002E528F" w:rsidRDefault="002E528F" w:rsidP="001426ED">
      <w:pPr>
        <w:rPr>
          <w:rFonts w:ascii="Arial" w:hAnsi="Arial" w:cs="Arial"/>
          <w:color w:val="000000" w:themeColor="text1"/>
          <w:sz w:val="22"/>
          <w:szCs w:val="22"/>
          <w:lang w:val="en-US"/>
        </w:rPr>
      </w:pPr>
    </w:p>
    <w:p w14:paraId="31CC2FEA" w14:textId="77777777" w:rsidR="002E528F" w:rsidRPr="006C2454" w:rsidRDefault="002E528F" w:rsidP="001426ED">
      <w:pPr>
        <w:spacing w:after="120"/>
        <w:rPr>
          <w:rFonts w:ascii="Arial" w:hAnsi="Arial" w:cs="Arial"/>
          <w:i/>
          <w:iCs/>
          <w:color w:val="000000" w:themeColor="text1"/>
          <w:sz w:val="22"/>
          <w:szCs w:val="22"/>
          <w:lang w:val="en-US"/>
        </w:rPr>
      </w:pPr>
    </w:p>
    <w:p w14:paraId="0156F190" w14:textId="77777777" w:rsidR="002E528F" w:rsidRPr="006C2454" w:rsidRDefault="002E528F" w:rsidP="001426ED">
      <w:pPr>
        <w:spacing w:after="120"/>
        <w:rPr>
          <w:rFonts w:ascii="Arial" w:hAnsi="Arial" w:cs="Arial"/>
          <w:color w:val="000000" w:themeColor="text1"/>
          <w:sz w:val="22"/>
          <w:szCs w:val="22"/>
          <w:lang w:val="en-US"/>
        </w:rPr>
        <w:sectPr w:rsidR="002E528F" w:rsidRPr="006C2454" w:rsidSect="00A27D5B">
          <w:pgSz w:w="11900" w:h="16820"/>
          <w:pgMar w:top="1440" w:right="1440" w:bottom="1440" w:left="1440" w:header="720" w:footer="720" w:gutter="0"/>
          <w:cols w:space="708"/>
          <w:docGrid w:linePitch="299"/>
        </w:sectPr>
      </w:pPr>
    </w:p>
    <w:p w14:paraId="7F7DD4B6" w14:textId="1B8E47BD" w:rsidR="002E528F" w:rsidRDefault="002E528F" w:rsidP="001426ED">
      <w:pPr>
        <w:pStyle w:val="ListParagraph"/>
        <w:numPr>
          <w:ilvl w:val="0"/>
          <w:numId w:val="2"/>
        </w:numPr>
        <w:spacing w:after="120"/>
        <w:ind w:left="360"/>
        <w:outlineLvl w:val="0"/>
        <w:rPr>
          <w:rFonts w:ascii="Arial" w:hAnsi="Arial" w:cs="Arial"/>
          <w:b/>
          <w:bCs/>
          <w:color w:val="000000" w:themeColor="text1"/>
          <w:sz w:val="22"/>
          <w:szCs w:val="22"/>
          <w:lang w:val="en-US"/>
        </w:rPr>
      </w:pPr>
      <w:bookmarkStart w:id="16" w:name="_Toc145591699"/>
      <w:r w:rsidRPr="006C2454">
        <w:rPr>
          <w:rFonts w:ascii="Arial" w:hAnsi="Arial" w:cs="Arial"/>
          <w:b/>
          <w:bCs/>
          <w:color w:val="000000" w:themeColor="text1"/>
          <w:sz w:val="22"/>
          <w:szCs w:val="22"/>
          <w:lang w:val="en-US"/>
        </w:rPr>
        <w:lastRenderedPageBreak/>
        <w:t>LESSONS LEARNED</w:t>
      </w:r>
      <w:bookmarkEnd w:id="16"/>
    </w:p>
    <w:p w14:paraId="3DAE5B17" w14:textId="77777777" w:rsidR="00A36C47" w:rsidRPr="001956C7" w:rsidRDefault="00A36C47" w:rsidP="001426ED">
      <w:pPr>
        <w:spacing w:after="120"/>
        <w:jc w:val="both"/>
        <w:rPr>
          <w:rFonts w:ascii="Arial" w:hAnsi="Arial" w:cs="Arial"/>
          <w:b/>
          <w:bCs/>
          <w:sz w:val="22"/>
          <w:szCs w:val="22"/>
          <w:lang w:val="en-US"/>
        </w:rPr>
      </w:pPr>
      <w:r w:rsidRPr="001956C7">
        <w:rPr>
          <w:rFonts w:ascii="Arial" w:hAnsi="Arial" w:cs="Arial"/>
          <w:b/>
          <w:bCs/>
          <w:sz w:val="22"/>
          <w:szCs w:val="22"/>
          <w:lang w:val="en-US"/>
        </w:rPr>
        <w:t>Lesson Learned</w:t>
      </w:r>
      <w:r>
        <w:rPr>
          <w:rFonts w:ascii="Arial" w:hAnsi="Arial" w:cs="Arial"/>
          <w:b/>
          <w:bCs/>
          <w:sz w:val="22"/>
          <w:szCs w:val="22"/>
          <w:lang w:val="en-US"/>
        </w:rPr>
        <w:t xml:space="preserve"> 1</w:t>
      </w:r>
      <w:r w:rsidRPr="001956C7">
        <w:rPr>
          <w:rFonts w:ascii="Arial" w:hAnsi="Arial" w:cs="Arial"/>
          <w:b/>
          <w:bCs/>
          <w:sz w:val="22"/>
          <w:szCs w:val="22"/>
          <w:lang w:val="en-US"/>
        </w:rPr>
        <w:t xml:space="preserve">: The </w:t>
      </w:r>
      <w:r>
        <w:rPr>
          <w:rFonts w:ascii="Arial" w:hAnsi="Arial" w:cs="Arial"/>
          <w:b/>
          <w:bCs/>
          <w:sz w:val="22"/>
          <w:szCs w:val="22"/>
          <w:lang w:val="en-US"/>
        </w:rPr>
        <w:t>Importance</w:t>
      </w:r>
      <w:r w:rsidRPr="001956C7">
        <w:rPr>
          <w:rFonts w:ascii="Arial" w:hAnsi="Arial" w:cs="Arial"/>
          <w:b/>
          <w:bCs/>
          <w:sz w:val="22"/>
          <w:szCs w:val="22"/>
          <w:lang w:val="en-US"/>
        </w:rPr>
        <w:t xml:space="preserve"> of Design Flexibility for Effective Implementation in </w:t>
      </w:r>
      <w:r>
        <w:rPr>
          <w:rFonts w:ascii="Arial" w:hAnsi="Arial" w:cs="Arial"/>
          <w:b/>
          <w:bCs/>
          <w:sz w:val="22"/>
          <w:szCs w:val="22"/>
          <w:lang w:val="en-US"/>
        </w:rPr>
        <w:t>Challenging</w:t>
      </w:r>
      <w:r w:rsidRPr="001956C7">
        <w:rPr>
          <w:rFonts w:ascii="Arial" w:hAnsi="Arial" w:cs="Arial"/>
          <w:b/>
          <w:bCs/>
          <w:sz w:val="22"/>
          <w:szCs w:val="22"/>
          <w:lang w:val="en-US"/>
        </w:rPr>
        <w:t xml:space="preserve"> Contexts </w:t>
      </w:r>
    </w:p>
    <w:p w14:paraId="64E944CA" w14:textId="77777777" w:rsidR="00A36C47" w:rsidRDefault="00A36C47" w:rsidP="001426ED">
      <w:pPr>
        <w:spacing w:after="120"/>
        <w:jc w:val="both"/>
        <w:rPr>
          <w:rFonts w:ascii="Arial" w:hAnsi="Arial" w:cs="Arial"/>
          <w:sz w:val="22"/>
          <w:szCs w:val="22"/>
          <w:lang w:val="en-US"/>
        </w:rPr>
      </w:pPr>
      <w:r w:rsidRPr="001956C7">
        <w:rPr>
          <w:rFonts w:ascii="Arial" w:hAnsi="Arial" w:cs="Arial"/>
          <w:sz w:val="22"/>
          <w:szCs w:val="22"/>
          <w:lang w:val="en-US"/>
        </w:rPr>
        <w:t xml:space="preserve">The </w:t>
      </w:r>
      <w:r>
        <w:rPr>
          <w:rFonts w:ascii="Arial" w:hAnsi="Arial" w:cs="Arial"/>
          <w:sz w:val="22"/>
          <w:szCs w:val="22"/>
          <w:lang w:val="en-US"/>
        </w:rPr>
        <w:t>“</w:t>
      </w:r>
      <w:r w:rsidRPr="001956C7">
        <w:rPr>
          <w:rFonts w:ascii="Arial" w:hAnsi="Arial" w:cs="Arial"/>
          <w:sz w:val="22"/>
          <w:szCs w:val="22"/>
          <w:lang w:val="en-US"/>
        </w:rPr>
        <w:t>Human Rights for Ukraine</w:t>
      </w:r>
      <w:r>
        <w:rPr>
          <w:rFonts w:ascii="Arial" w:hAnsi="Arial" w:cs="Arial"/>
          <w:sz w:val="22"/>
          <w:szCs w:val="22"/>
          <w:lang w:val="en-US"/>
        </w:rPr>
        <w:t>”</w:t>
      </w:r>
      <w:r w:rsidRPr="001956C7">
        <w:rPr>
          <w:rFonts w:ascii="Arial" w:hAnsi="Arial" w:cs="Arial"/>
          <w:sz w:val="22"/>
          <w:szCs w:val="22"/>
          <w:lang w:val="en-US"/>
        </w:rPr>
        <w:t xml:space="preserve"> </w:t>
      </w:r>
      <w:r>
        <w:rPr>
          <w:rFonts w:ascii="Arial" w:hAnsi="Arial" w:cs="Arial"/>
          <w:sz w:val="22"/>
          <w:szCs w:val="22"/>
          <w:lang w:val="en-US"/>
        </w:rPr>
        <w:t>Project</w:t>
      </w:r>
      <w:r w:rsidRPr="001956C7">
        <w:rPr>
          <w:rFonts w:ascii="Arial" w:hAnsi="Arial" w:cs="Arial"/>
          <w:sz w:val="22"/>
          <w:szCs w:val="22"/>
          <w:lang w:val="en-US"/>
        </w:rPr>
        <w:t xml:space="preserve"> has effectively demonstrated that flexibility in design and implementation is a paramount requisite for ensuring an intervention’s relevance, efficiency, and effectiveness. Particularly in volatile contexts like Ukraine, which faces multifaceted challenges—ranging from epidemiological to political and security—the capacity for adaptability has been a cornerstone of HR4U’s substantial success.</w:t>
      </w:r>
    </w:p>
    <w:p w14:paraId="6400E581" w14:textId="77777777" w:rsidR="00A36C47" w:rsidRPr="00B55639" w:rsidRDefault="00A36C47" w:rsidP="001426ED">
      <w:pPr>
        <w:spacing w:after="120"/>
        <w:jc w:val="both"/>
        <w:rPr>
          <w:rFonts w:ascii="Arial" w:hAnsi="Arial" w:cs="Arial"/>
          <w:sz w:val="22"/>
          <w:szCs w:val="22"/>
          <w:lang w:val="en-US"/>
        </w:rPr>
      </w:pPr>
      <w:r w:rsidRPr="00B55639">
        <w:rPr>
          <w:rFonts w:ascii="Arial" w:hAnsi="Arial" w:cs="Arial"/>
          <w:sz w:val="22"/>
          <w:szCs w:val="22"/>
          <w:lang w:val="en-US"/>
        </w:rPr>
        <w:t xml:space="preserve">The evidence substantiates several key </w:t>
      </w:r>
      <w:r>
        <w:rPr>
          <w:rFonts w:ascii="Arial" w:hAnsi="Arial" w:cs="Arial"/>
          <w:sz w:val="22"/>
          <w:szCs w:val="22"/>
          <w:lang w:val="en-US"/>
        </w:rPr>
        <w:t xml:space="preserve">situations. </w:t>
      </w:r>
      <w:r w:rsidRPr="00B55639">
        <w:rPr>
          <w:rFonts w:ascii="Arial" w:hAnsi="Arial" w:cs="Arial"/>
          <w:sz w:val="22"/>
          <w:szCs w:val="22"/>
          <w:lang w:val="en-US"/>
        </w:rPr>
        <w:t xml:space="preserve">In the face of the COVID-19 epidemic, the project demonstrated remarkable adaptability by swiftly transitioning to remote operations and employing digital tools to maintain an uninterrupted workflow. Furthermore, there was an immediate prioritization of the procurement and distribution of personal protective equipment, thereby safeguarding the health and well-being of all stakeholders involved. Amidst ongoing security and war-related challenges, the project adjusted its strategic focus to address emergent human rights issues, such as war crimes, which were reflective of the rapidly evolving conflict dynamics. Additionally, the project undertook tangible actions to mitigate risks, including the procurement of bulletproof vests, thus enhancing the overall resilience of operations. The project also exhibited considerable strategic agility by rapidly revising its annual plan and reallocating resources in a manner that was in sync with evolving requirements. </w:t>
      </w:r>
    </w:p>
    <w:p w14:paraId="117163D4" w14:textId="77777777" w:rsidR="00A36C47" w:rsidRDefault="00A36C47" w:rsidP="001426ED">
      <w:pPr>
        <w:spacing w:after="120"/>
        <w:jc w:val="both"/>
        <w:rPr>
          <w:rFonts w:ascii="Arial" w:hAnsi="Arial" w:cs="Arial"/>
          <w:i/>
          <w:iCs/>
          <w:sz w:val="22"/>
          <w:szCs w:val="22"/>
          <w:lang w:val="en-US"/>
        </w:rPr>
      </w:pPr>
      <w:r w:rsidRPr="00236FFE">
        <w:rPr>
          <w:rFonts w:ascii="Arial" w:hAnsi="Arial" w:cs="Arial"/>
          <w:i/>
          <w:iCs/>
          <w:sz w:val="22"/>
          <w:szCs w:val="22"/>
          <w:lang w:val="en-US"/>
        </w:rPr>
        <w:t xml:space="preserve">Takeaway </w:t>
      </w:r>
      <w:r>
        <w:rPr>
          <w:rFonts w:ascii="Arial" w:hAnsi="Arial" w:cs="Arial"/>
          <w:i/>
          <w:iCs/>
          <w:sz w:val="22"/>
          <w:szCs w:val="22"/>
          <w:lang w:val="en-US"/>
        </w:rPr>
        <w:t>Learnings</w:t>
      </w:r>
    </w:p>
    <w:p w14:paraId="460F66F3" w14:textId="77777777" w:rsidR="00A36C47" w:rsidRPr="001956C7" w:rsidRDefault="00A36C47" w:rsidP="001426ED">
      <w:pPr>
        <w:spacing w:after="240"/>
        <w:jc w:val="both"/>
        <w:rPr>
          <w:rFonts w:ascii="Arial" w:hAnsi="Arial" w:cs="Arial"/>
          <w:sz w:val="22"/>
          <w:szCs w:val="22"/>
          <w:lang w:val="en-US"/>
        </w:rPr>
      </w:pPr>
      <w:r w:rsidRPr="001956C7">
        <w:rPr>
          <w:rFonts w:ascii="Arial" w:hAnsi="Arial" w:cs="Arial"/>
          <w:sz w:val="22"/>
          <w:szCs w:val="22"/>
          <w:lang w:val="en-US"/>
        </w:rPr>
        <w:t>Design flexibility, both at the conceptual and operational levels, is integral for the effective implementation and sustainability of interventions. Flexibility allows a project to</w:t>
      </w:r>
      <w:r>
        <w:rPr>
          <w:rFonts w:ascii="Arial" w:hAnsi="Arial" w:cs="Arial"/>
          <w:sz w:val="22"/>
          <w:szCs w:val="22"/>
          <w:lang w:val="en-US"/>
        </w:rPr>
        <w:t xml:space="preserve"> q</w:t>
      </w:r>
      <w:r w:rsidRPr="001956C7">
        <w:rPr>
          <w:rFonts w:ascii="Arial" w:hAnsi="Arial" w:cs="Arial"/>
          <w:sz w:val="22"/>
          <w:szCs w:val="22"/>
          <w:lang w:val="en-US"/>
        </w:rPr>
        <w:t>uickly respond to unforeseen challenges and dynamically evolving contexts</w:t>
      </w:r>
      <w:r>
        <w:rPr>
          <w:rFonts w:ascii="Arial" w:hAnsi="Arial" w:cs="Arial"/>
          <w:sz w:val="22"/>
          <w:szCs w:val="22"/>
          <w:lang w:val="en-US"/>
        </w:rPr>
        <w:t>; r</w:t>
      </w:r>
      <w:r w:rsidRPr="001956C7">
        <w:rPr>
          <w:rFonts w:ascii="Arial" w:hAnsi="Arial" w:cs="Arial"/>
          <w:sz w:val="22"/>
          <w:szCs w:val="22"/>
          <w:lang w:val="en-US"/>
        </w:rPr>
        <w:t>ealign resources and activities, optimizing the project’s impact in real-time</w:t>
      </w:r>
      <w:r>
        <w:rPr>
          <w:rFonts w:ascii="Arial" w:hAnsi="Arial" w:cs="Arial"/>
          <w:sz w:val="22"/>
          <w:szCs w:val="22"/>
          <w:lang w:val="en-US"/>
        </w:rPr>
        <w:t>; e</w:t>
      </w:r>
      <w:r w:rsidRPr="001956C7">
        <w:rPr>
          <w:rFonts w:ascii="Arial" w:hAnsi="Arial" w:cs="Arial"/>
          <w:sz w:val="22"/>
          <w:szCs w:val="22"/>
          <w:lang w:val="en-US"/>
        </w:rPr>
        <w:t>ngage effectively with governance structures, such as Project Boards and donors, ensuring alignment with larger strategic goals</w:t>
      </w:r>
      <w:r>
        <w:rPr>
          <w:rFonts w:ascii="Arial" w:hAnsi="Arial" w:cs="Arial"/>
          <w:sz w:val="22"/>
          <w:szCs w:val="22"/>
          <w:lang w:val="en-US"/>
        </w:rPr>
        <w:t>; and a</w:t>
      </w:r>
      <w:r w:rsidRPr="001956C7">
        <w:rPr>
          <w:rFonts w:ascii="Arial" w:hAnsi="Arial" w:cs="Arial"/>
          <w:sz w:val="22"/>
          <w:szCs w:val="22"/>
          <w:lang w:val="en-US"/>
        </w:rPr>
        <w:t>dapt its scope and strategy, permitting it to address broader and emerging issues efficiently.</w:t>
      </w:r>
      <w:r>
        <w:rPr>
          <w:rFonts w:ascii="Arial" w:hAnsi="Arial" w:cs="Arial"/>
          <w:sz w:val="22"/>
          <w:szCs w:val="22"/>
          <w:lang w:val="en-US"/>
        </w:rPr>
        <w:t xml:space="preserve"> Respectively, i</w:t>
      </w:r>
      <w:r w:rsidRPr="001956C7">
        <w:rPr>
          <w:rFonts w:ascii="Arial" w:hAnsi="Arial" w:cs="Arial"/>
          <w:sz w:val="22"/>
          <w:szCs w:val="22"/>
          <w:lang w:val="en-US"/>
        </w:rPr>
        <w:t>t is imperative for future interventions, especially those operating in volatile and complex settings, to incorporate a high degree of flexibility in their design and implementation plans. This will not only facilitate swift adaptations but also enable more effective risk mitigation strategies.</w:t>
      </w:r>
    </w:p>
    <w:p w14:paraId="57ED5530" w14:textId="77777777" w:rsidR="00A36C47" w:rsidRPr="00202574" w:rsidRDefault="00A36C47" w:rsidP="001426ED">
      <w:pPr>
        <w:spacing w:after="120"/>
        <w:jc w:val="both"/>
        <w:rPr>
          <w:rFonts w:ascii="Arial" w:hAnsi="Arial" w:cs="Arial"/>
          <w:b/>
          <w:bCs/>
          <w:sz w:val="22"/>
          <w:szCs w:val="22"/>
          <w:lang w:val="en-US"/>
        </w:rPr>
      </w:pPr>
      <w:r w:rsidRPr="001956C7">
        <w:rPr>
          <w:rFonts w:ascii="Arial" w:hAnsi="Arial" w:cs="Arial"/>
          <w:b/>
          <w:bCs/>
          <w:sz w:val="22"/>
          <w:szCs w:val="22"/>
          <w:lang w:val="en-US"/>
        </w:rPr>
        <w:t>Lesson Learned</w:t>
      </w:r>
      <w:r>
        <w:rPr>
          <w:rFonts w:ascii="Arial" w:hAnsi="Arial" w:cs="Arial"/>
          <w:b/>
          <w:bCs/>
          <w:sz w:val="22"/>
          <w:szCs w:val="22"/>
          <w:lang w:val="en-US"/>
        </w:rPr>
        <w:t xml:space="preserve"> 2</w:t>
      </w:r>
      <w:r w:rsidRPr="001956C7">
        <w:rPr>
          <w:rFonts w:ascii="Arial" w:hAnsi="Arial" w:cs="Arial"/>
          <w:b/>
          <w:bCs/>
          <w:sz w:val="22"/>
          <w:szCs w:val="22"/>
          <w:lang w:val="en-US"/>
        </w:rPr>
        <w:t>: Strategic Alignment as a Catalyst for Institutional Buy-In and Sustainable Impact</w:t>
      </w:r>
    </w:p>
    <w:p w14:paraId="46E9F545" w14:textId="77777777" w:rsidR="00A36C47" w:rsidRPr="001956C7" w:rsidRDefault="00A36C47" w:rsidP="001426ED">
      <w:pPr>
        <w:spacing w:after="120"/>
        <w:jc w:val="both"/>
        <w:rPr>
          <w:rFonts w:ascii="Arial" w:hAnsi="Arial" w:cs="Arial"/>
          <w:sz w:val="22"/>
          <w:szCs w:val="22"/>
          <w:lang w:val="en-US"/>
        </w:rPr>
      </w:pPr>
      <w:r w:rsidRPr="001956C7">
        <w:rPr>
          <w:rFonts w:ascii="Arial" w:hAnsi="Arial" w:cs="Arial"/>
          <w:sz w:val="22"/>
          <w:szCs w:val="22"/>
          <w:lang w:val="en-US"/>
        </w:rPr>
        <w:t>The project demonstrated a significant alignment with strategic national frameworks such as the Human Rights Strategy and the National Barrier-Free Strategy. This positioning not only made the project highly relevant to the government's needs and priorities but also resonated well with targeted beneficiaries, as indicated by the data gathered from Key Informant Interviews and Focus Group Discussions with Group 1 and Group 2. Respondents overwhelmingly considered the project as highly relevant, highlighting its broad policy focus, adaptability, and proactive engagement with various governmental bodies.</w:t>
      </w:r>
    </w:p>
    <w:p w14:paraId="187321F3" w14:textId="77777777" w:rsidR="00A36C47" w:rsidRDefault="00A36C47" w:rsidP="001426ED">
      <w:pPr>
        <w:spacing w:after="120"/>
        <w:jc w:val="both"/>
        <w:rPr>
          <w:rFonts w:ascii="Arial" w:hAnsi="Arial" w:cs="Arial"/>
          <w:i/>
          <w:iCs/>
          <w:sz w:val="22"/>
          <w:szCs w:val="22"/>
          <w:lang w:val="en-US"/>
        </w:rPr>
      </w:pPr>
      <w:r w:rsidRPr="00236FFE">
        <w:rPr>
          <w:rFonts w:ascii="Arial" w:hAnsi="Arial" w:cs="Arial"/>
          <w:i/>
          <w:iCs/>
          <w:sz w:val="22"/>
          <w:szCs w:val="22"/>
          <w:lang w:val="en-US"/>
        </w:rPr>
        <w:t xml:space="preserve">Takeaway </w:t>
      </w:r>
      <w:r>
        <w:rPr>
          <w:rFonts w:ascii="Arial" w:hAnsi="Arial" w:cs="Arial"/>
          <w:i/>
          <w:iCs/>
          <w:sz w:val="22"/>
          <w:szCs w:val="22"/>
          <w:lang w:val="en-US"/>
        </w:rPr>
        <w:t>Learnings</w:t>
      </w:r>
    </w:p>
    <w:p w14:paraId="13EA1E81" w14:textId="77777777" w:rsidR="00A36C47" w:rsidRDefault="00A36C47" w:rsidP="001426ED">
      <w:pPr>
        <w:pStyle w:val="ListParagraph"/>
        <w:numPr>
          <w:ilvl w:val="0"/>
          <w:numId w:val="151"/>
        </w:numPr>
        <w:ind w:left="360"/>
        <w:jc w:val="both"/>
        <w:rPr>
          <w:rFonts w:ascii="Arial" w:hAnsi="Arial" w:cs="Arial"/>
          <w:sz w:val="22"/>
          <w:szCs w:val="22"/>
          <w:lang w:val="en-US"/>
        </w:rPr>
      </w:pPr>
      <w:r w:rsidRPr="00202574">
        <w:rPr>
          <w:rFonts w:ascii="Arial" w:hAnsi="Arial" w:cs="Arial"/>
          <w:sz w:val="22"/>
          <w:szCs w:val="22"/>
          <w:lang w:val="en-US"/>
        </w:rPr>
        <w:t>Aligning the project with national and sectoral strategies significantly enhanced institutional buy-in, making it easier to leverage support and resources from governmental entities. It also facilitated collaborative relationships with diverse stakeholders, including ministries, civil service agencies, and local governance structures.</w:t>
      </w:r>
    </w:p>
    <w:p w14:paraId="17A0E952" w14:textId="77777777" w:rsidR="00A36C47" w:rsidRDefault="00A36C47" w:rsidP="001426ED">
      <w:pPr>
        <w:pStyle w:val="ListParagraph"/>
        <w:numPr>
          <w:ilvl w:val="0"/>
          <w:numId w:val="151"/>
        </w:numPr>
        <w:ind w:left="360"/>
        <w:jc w:val="both"/>
        <w:rPr>
          <w:rFonts w:ascii="Arial" w:hAnsi="Arial" w:cs="Arial"/>
          <w:sz w:val="22"/>
          <w:szCs w:val="22"/>
          <w:lang w:val="en-US"/>
        </w:rPr>
      </w:pPr>
      <w:r w:rsidRPr="00202574">
        <w:rPr>
          <w:rFonts w:ascii="Arial" w:hAnsi="Arial" w:cs="Arial"/>
          <w:sz w:val="22"/>
          <w:szCs w:val="22"/>
          <w:lang w:val="en-US"/>
        </w:rPr>
        <w:t>The project's alignment with strategic priorities augments its chances of achieving long-term impact. By resonating with existing frameworks and agendas, the project becomes more sustainable and its outcomes more likely to be institutionalized.</w:t>
      </w:r>
    </w:p>
    <w:p w14:paraId="1323B9F2" w14:textId="77777777" w:rsidR="00A36C47" w:rsidRDefault="00A36C47" w:rsidP="001426ED">
      <w:pPr>
        <w:pStyle w:val="ListParagraph"/>
        <w:numPr>
          <w:ilvl w:val="0"/>
          <w:numId w:val="151"/>
        </w:numPr>
        <w:ind w:left="360"/>
        <w:jc w:val="both"/>
        <w:rPr>
          <w:rFonts w:ascii="Arial" w:hAnsi="Arial" w:cs="Arial"/>
          <w:sz w:val="22"/>
          <w:szCs w:val="22"/>
          <w:lang w:val="en-US"/>
        </w:rPr>
      </w:pPr>
      <w:r w:rsidRPr="00202574">
        <w:rPr>
          <w:rFonts w:ascii="Arial" w:hAnsi="Arial" w:cs="Arial"/>
          <w:sz w:val="22"/>
          <w:szCs w:val="22"/>
          <w:lang w:val="en-US"/>
        </w:rPr>
        <w:t xml:space="preserve">Such alignment ensures that the project is contributing to wider policy objectives, creating synergies with other </w:t>
      </w:r>
      <w:proofErr w:type="gramStart"/>
      <w:r w:rsidRPr="00202574">
        <w:rPr>
          <w:rFonts w:ascii="Arial" w:hAnsi="Arial" w:cs="Arial"/>
          <w:sz w:val="22"/>
          <w:szCs w:val="22"/>
          <w:lang w:val="en-US"/>
        </w:rPr>
        <w:t>initiatives</w:t>
      </w:r>
      <w:proofErr w:type="gramEnd"/>
      <w:r w:rsidRPr="00202574">
        <w:rPr>
          <w:rFonts w:ascii="Arial" w:hAnsi="Arial" w:cs="Arial"/>
          <w:sz w:val="22"/>
          <w:szCs w:val="22"/>
          <w:lang w:val="en-US"/>
        </w:rPr>
        <w:t xml:space="preserve"> and thereby enhancing overall effectiveness.</w:t>
      </w:r>
    </w:p>
    <w:p w14:paraId="5CA13382" w14:textId="77777777" w:rsidR="00A36C47" w:rsidRPr="00202574" w:rsidRDefault="00A36C47" w:rsidP="001426ED">
      <w:pPr>
        <w:pStyle w:val="ListParagraph"/>
        <w:numPr>
          <w:ilvl w:val="0"/>
          <w:numId w:val="151"/>
        </w:numPr>
        <w:spacing w:after="120"/>
        <w:ind w:left="360"/>
        <w:jc w:val="both"/>
        <w:rPr>
          <w:rFonts w:ascii="Arial" w:hAnsi="Arial" w:cs="Arial"/>
          <w:sz w:val="22"/>
          <w:szCs w:val="22"/>
          <w:lang w:val="en-US"/>
        </w:rPr>
      </w:pPr>
      <w:r w:rsidRPr="00202574">
        <w:rPr>
          <w:rFonts w:ascii="Arial" w:hAnsi="Arial" w:cs="Arial"/>
          <w:sz w:val="22"/>
          <w:szCs w:val="22"/>
          <w:lang w:val="en-US"/>
        </w:rPr>
        <w:lastRenderedPageBreak/>
        <w:t>Strategic alignment allows for better resource allocation by avoiding duplication of efforts, thereby fostering operational efficiency.</w:t>
      </w:r>
    </w:p>
    <w:p w14:paraId="2F41DDB7" w14:textId="77777777" w:rsidR="00A36C47" w:rsidRDefault="00A36C47" w:rsidP="001426ED">
      <w:pPr>
        <w:spacing w:after="240"/>
        <w:jc w:val="both"/>
        <w:rPr>
          <w:rFonts w:ascii="Arial" w:hAnsi="Arial" w:cs="Arial"/>
          <w:sz w:val="22"/>
          <w:szCs w:val="22"/>
          <w:lang w:val="en-US"/>
        </w:rPr>
      </w:pPr>
      <w:r w:rsidRPr="001956C7">
        <w:rPr>
          <w:rFonts w:ascii="Arial" w:hAnsi="Arial" w:cs="Arial"/>
          <w:sz w:val="22"/>
          <w:szCs w:val="22"/>
          <w:lang w:val="en-US"/>
        </w:rPr>
        <w:t>By focusing on strategic alignment, the project significantly enhanced its institutional relevance and has set a precedent for how to effectively engage with national frameworks for maximum impact. This lesson can serve as a robust guide for the design, implementation, and evaluation of future interventions.</w:t>
      </w:r>
    </w:p>
    <w:p w14:paraId="0CE38702" w14:textId="77777777" w:rsidR="00A36C47" w:rsidRPr="00202574" w:rsidRDefault="00A36C47" w:rsidP="001426ED">
      <w:pPr>
        <w:spacing w:after="120"/>
        <w:jc w:val="both"/>
        <w:rPr>
          <w:rFonts w:ascii="Arial" w:hAnsi="Arial" w:cs="Arial"/>
          <w:sz w:val="22"/>
          <w:szCs w:val="22"/>
          <w:lang w:val="en-US"/>
        </w:rPr>
      </w:pPr>
      <w:r w:rsidRPr="001956C7">
        <w:rPr>
          <w:rFonts w:ascii="Arial" w:hAnsi="Arial" w:cs="Arial"/>
          <w:b/>
          <w:bCs/>
          <w:sz w:val="22"/>
          <w:szCs w:val="22"/>
          <w:lang w:val="en-US"/>
        </w:rPr>
        <w:t>Lesson Learned</w:t>
      </w:r>
      <w:r>
        <w:rPr>
          <w:rFonts w:ascii="Arial" w:hAnsi="Arial" w:cs="Arial"/>
          <w:b/>
          <w:bCs/>
          <w:sz w:val="22"/>
          <w:szCs w:val="22"/>
          <w:lang w:val="en-US"/>
        </w:rPr>
        <w:t xml:space="preserve"> 3</w:t>
      </w:r>
      <w:r>
        <w:rPr>
          <w:rFonts w:ascii="Arial" w:hAnsi="Arial" w:cs="Arial"/>
          <w:sz w:val="22"/>
          <w:szCs w:val="22"/>
          <w:lang w:val="en-US"/>
        </w:rPr>
        <w:t xml:space="preserve">: </w:t>
      </w:r>
      <w:r w:rsidRPr="00F0651F">
        <w:rPr>
          <w:rFonts w:ascii="Arial" w:hAnsi="Arial" w:cs="Arial"/>
          <w:b/>
          <w:bCs/>
          <w:sz w:val="22"/>
          <w:szCs w:val="22"/>
          <w:lang w:val="en-US"/>
        </w:rPr>
        <w:t>Importance of Internal Synergies for Effective Implementation and Coherence</w:t>
      </w:r>
    </w:p>
    <w:p w14:paraId="0FBEFCD2" w14:textId="77777777" w:rsidR="00A36C47" w:rsidRPr="00F0651F" w:rsidRDefault="00A36C47" w:rsidP="001426ED">
      <w:pPr>
        <w:spacing w:after="120"/>
        <w:jc w:val="both"/>
        <w:rPr>
          <w:rFonts w:ascii="Arial" w:hAnsi="Arial" w:cs="Arial"/>
          <w:sz w:val="22"/>
          <w:szCs w:val="22"/>
          <w:lang w:val="en-US"/>
        </w:rPr>
      </w:pPr>
      <w:r w:rsidRPr="00F0651F">
        <w:rPr>
          <w:rFonts w:ascii="Arial" w:hAnsi="Arial" w:cs="Arial"/>
          <w:sz w:val="22"/>
          <w:szCs w:val="22"/>
          <w:lang w:val="en-US"/>
        </w:rPr>
        <w:t xml:space="preserve">The project’s continuous collaboration across multiple UNDP projects, including the CSDR project, DIA Support project, and UN Recovery and Peacebuilding </w:t>
      </w:r>
      <w:proofErr w:type="spellStart"/>
      <w:r w:rsidRPr="00F0651F">
        <w:rPr>
          <w:rFonts w:ascii="Arial" w:hAnsi="Arial" w:cs="Arial"/>
          <w:sz w:val="22"/>
          <w:szCs w:val="22"/>
          <w:lang w:val="en-US"/>
        </w:rPr>
        <w:t>Programme</w:t>
      </w:r>
      <w:proofErr w:type="spellEnd"/>
      <w:r w:rsidRPr="00F0651F">
        <w:rPr>
          <w:rFonts w:ascii="Arial" w:hAnsi="Arial" w:cs="Arial"/>
          <w:sz w:val="22"/>
          <w:szCs w:val="22"/>
          <w:lang w:val="en-US"/>
        </w:rPr>
        <w:t xml:space="preserve">, indicates a sustained trend of internal synergies. Additionally, the engagement with various UN agencies such as UN Women, UNFPA, UNICEF, and OHCHR has broadened the reach and impact of human rights initiatives. </w:t>
      </w:r>
    </w:p>
    <w:p w14:paraId="2CF5B465" w14:textId="77777777" w:rsidR="00A36C47" w:rsidRDefault="00A36C47" w:rsidP="001426ED">
      <w:pPr>
        <w:spacing w:after="120"/>
        <w:jc w:val="both"/>
        <w:rPr>
          <w:rFonts w:ascii="Arial" w:hAnsi="Arial" w:cs="Arial"/>
          <w:i/>
          <w:iCs/>
          <w:sz w:val="22"/>
          <w:szCs w:val="22"/>
          <w:lang w:val="en-US"/>
        </w:rPr>
      </w:pPr>
      <w:r w:rsidRPr="00236FFE">
        <w:rPr>
          <w:rFonts w:ascii="Arial" w:hAnsi="Arial" w:cs="Arial"/>
          <w:i/>
          <w:iCs/>
          <w:sz w:val="22"/>
          <w:szCs w:val="22"/>
          <w:lang w:val="en-US"/>
        </w:rPr>
        <w:t xml:space="preserve">Takeaway </w:t>
      </w:r>
      <w:r>
        <w:rPr>
          <w:rFonts w:ascii="Arial" w:hAnsi="Arial" w:cs="Arial"/>
          <w:i/>
          <w:iCs/>
          <w:sz w:val="22"/>
          <w:szCs w:val="22"/>
          <w:lang w:val="en-US"/>
        </w:rPr>
        <w:t>Learnings</w:t>
      </w:r>
    </w:p>
    <w:p w14:paraId="691651B1" w14:textId="77777777" w:rsidR="00A36C47" w:rsidRPr="00F0651F" w:rsidRDefault="00A36C47" w:rsidP="001426ED">
      <w:pPr>
        <w:spacing w:after="240"/>
        <w:jc w:val="both"/>
        <w:rPr>
          <w:rFonts w:ascii="Arial" w:hAnsi="Arial" w:cs="Arial"/>
          <w:sz w:val="22"/>
          <w:szCs w:val="22"/>
          <w:lang w:val="en-US"/>
        </w:rPr>
      </w:pPr>
      <w:r w:rsidRPr="00F0651F">
        <w:rPr>
          <w:rFonts w:ascii="Arial" w:hAnsi="Arial" w:cs="Arial"/>
          <w:sz w:val="22"/>
          <w:szCs w:val="22"/>
          <w:lang w:val="en-US"/>
        </w:rPr>
        <w:t xml:space="preserve">Internal synergies within UNDP, and between UN agencies and other stakeholders, significantly enhance the effectiveness and coherence of initiatives. These synergies are not mere collaborations but are complex, multi-layered partnerships that align with broader objectives, localized needs, and donor strategies. The coordination and collaboration frameworks and mechanisms put in place have successfully facilitated information sharing and alignment of activities, contributing to more robust, focused, and strategic implementation of the project's mandate. </w:t>
      </w:r>
    </w:p>
    <w:p w14:paraId="1848ECB0" w14:textId="77777777" w:rsidR="00A36C47" w:rsidRPr="00A61A03" w:rsidRDefault="00A36C47" w:rsidP="001426ED">
      <w:pPr>
        <w:spacing w:after="120"/>
        <w:jc w:val="both"/>
        <w:rPr>
          <w:rFonts w:ascii="Arial" w:hAnsi="Arial" w:cs="Arial"/>
          <w:b/>
          <w:bCs/>
          <w:sz w:val="22"/>
          <w:szCs w:val="22"/>
          <w:lang w:val="en-US"/>
        </w:rPr>
      </w:pPr>
      <w:r w:rsidRPr="001956C7">
        <w:rPr>
          <w:rFonts w:ascii="Arial" w:hAnsi="Arial" w:cs="Arial"/>
          <w:b/>
          <w:bCs/>
          <w:sz w:val="22"/>
          <w:szCs w:val="22"/>
          <w:lang w:val="en-US"/>
        </w:rPr>
        <w:t>Lesson Learned</w:t>
      </w:r>
      <w:r>
        <w:rPr>
          <w:rFonts w:ascii="Arial" w:hAnsi="Arial" w:cs="Arial"/>
          <w:b/>
          <w:bCs/>
          <w:sz w:val="22"/>
          <w:szCs w:val="22"/>
          <w:lang w:val="en-US"/>
        </w:rPr>
        <w:t xml:space="preserve"> 4: </w:t>
      </w:r>
      <w:r w:rsidRPr="00A61A03">
        <w:rPr>
          <w:rFonts w:ascii="Arial" w:hAnsi="Arial" w:cs="Arial"/>
          <w:b/>
          <w:bCs/>
          <w:sz w:val="22"/>
          <w:szCs w:val="22"/>
          <w:lang w:val="en-US"/>
        </w:rPr>
        <w:t>Data-Driven Approach in the Human Rights for Ukraine Project</w:t>
      </w:r>
    </w:p>
    <w:p w14:paraId="40ACD94E" w14:textId="77777777" w:rsidR="00A36C47" w:rsidRPr="008B7D99" w:rsidRDefault="00A36C47" w:rsidP="001426ED">
      <w:pPr>
        <w:spacing w:after="120"/>
        <w:jc w:val="both"/>
        <w:rPr>
          <w:rFonts w:ascii="Arial" w:hAnsi="Arial" w:cs="Arial"/>
          <w:sz w:val="22"/>
          <w:szCs w:val="22"/>
          <w:lang w:val="en-US"/>
        </w:rPr>
      </w:pPr>
      <w:r w:rsidRPr="008B7D99">
        <w:rPr>
          <w:rFonts w:ascii="Arial" w:hAnsi="Arial" w:cs="Arial"/>
          <w:sz w:val="22"/>
          <w:szCs w:val="22"/>
          <w:lang w:val="en-US"/>
        </w:rPr>
        <w:t xml:space="preserve">The project employed a </w:t>
      </w:r>
      <w:r>
        <w:rPr>
          <w:rFonts w:ascii="Arial" w:hAnsi="Arial" w:cs="Arial"/>
          <w:sz w:val="22"/>
          <w:szCs w:val="22"/>
          <w:lang w:val="en-US"/>
        </w:rPr>
        <w:t>d</w:t>
      </w:r>
      <w:r w:rsidRPr="008B7D99">
        <w:rPr>
          <w:rFonts w:ascii="Arial" w:hAnsi="Arial" w:cs="Arial"/>
          <w:sz w:val="22"/>
          <w:szCs w:val="22"/>
          <w:lang w:val="en-US"/>
        </w:rPr>
        <w:t>ata-</w:t>
      </w:r>
      <w:r>
        <w:rPr>
          <w:rFonts w:ascii="Arial" w:hAnsi="Arial" w:cs="Arial"/>
          <w:sz w:val="22"/>
          <w:szCs w:val="22"/>
          <w:lang w:val="en-US"/>
        </w:rPr>
        <w:t>d</w:t>
      </w:r>
      <w:r w:rsidRPr="008B7D99">
        <w:rPr>
          <w:rFonts w:ascii="Arial" w:hAnsi="Arial" w:cs="Arial"/>
          <w:sz w:val="22"/>
          <w:szCs w:val="22"/>
          <w:lang w:val="en-US"/>
        </w:rPr>
        <w:t xml:space="preserve">riven </w:t>
      </w:r>
      <w:r>
        <w:rPr>
          <w:rFonts w:ascii="Arial" w:hAnsi="Arial" w:cs="Arial"/>
          <w:sz w:val="22"/>
          <w:szCs w:val="22"/>
          <w:lang w:val="en-US"/>
        </w:rPr>
        <w:t>a</w:t>
      </w:r>
      <w:r w:rsidRPr="008B7D99">
        <w:rPr>
          <w:rFonts w:ascii="Arial" w:hAnsi="Arial" w:cs="Arial"/>
          <w:sz w:val="22"/>
          <w:szCs w:val="22"/>
          <w:lang w:val="en-US"/>
        </w:rPr>
        <w:t>pproach, emphasizing the use of empirical, sociological data to inform strategic decision-making processes. The utilization of data-driven insights significantly enhanced project outcomes. The evidence lies in the augmentation of targeted activities and an elevated level of public awareness concerning human rights issues. This data-driven focus contributed to the alignment of the project with the needs and concerns of the target population, thereby optimizing the impact and relevance of implemented activities.</w:t>
      </w:r>
    </w:p>
    <w:p w14:paraId="4219561C" w14:textId="77777777" w:rsidR="00A36C47" w:rsidRPr="00A61A03" w:rsidRDefault="00A36C47" w:rsidP="001426ED">
      <w:pPr>
        <w:spacing w:after="120"/>
        <w:jc w:val="both"/>
        <w:rPr>
          <w:rFonts w:ascii="Arial" w:hAnsi="Arial" w:cs="Arial"/>
          <w:i/>
          <w:iCs/>
          <w:sz w:val="22"/>
          <w:szCs w:val="22"/>
          <w:lang w:val="en-US"/>
        </w:rPr>
      </w:pPr>
      <w:r w:rsidRPr="00236FFE">
        <w:rPr>
          <w:rFonts w:ascii="Arial" w:hAnsi="Arial" w:cs="Arial"/>
          <w:i/>
          <w:iCs/>
          <w:sz w:val="22"/>
          <w:szCs w:val="22"/>
          <w:lang w:val="en-US"/>
        </w:rPr>
        <w:t xml:space="preserve">Takeaway </w:t>
      </w:r>
      <w:r>
        <w:rPr>
          <w:rFonts w:ascii="Arial" w:hAnsi="Arial" w:cs="Arial"/>
          <w:i/>
          <w:iCs/>
          <w:sz w:val="22"/>
          <w:szCs w:val="22"/>
          <w:lang w:val="en-US"/>
        </w:rPr>
        <w:t>Learnings</w:t>
      </w:r>
    </w:p>
    <w:p w14:paraId="610942AB" w14:textId="77777777" w:rsidR="00A36C47" w:rsidRPr="008B7D99" w:rsidRDefault="00A36C47" w:rsidP="001426ED">
      <w:pPr>
        <w:jc w:val="both"/>
        <w:rPr>
          <w:rFonts w:ascii="Arial" w:hAnsi="Arial" w:cs="Arial"/>
          <w:sz w:val="22"/>
          <w:szCs w:val="22"/>
          <w:lang w:val="en-US"/>
        </w:rPr>
      </w:pPr>
      <w:r w:rsidRPr="008B7D99">
        <w:rPr>
          <w:rFonts w:ascii="Arial" w:hAnsi="Arial" w:cs="Arial"/>
          <w:sz w:val="22"/>
          <w:szCs w:val="22"/>
          <w:lang w:val="en-US"/>
        </w:rPr>
        <w:t>The success of this approach was deeply anchored in collaborative frameworks involving universities for research, data collection, and analysis, and media organizations for advocacy and dissemination of findings. These partnerships served to triangulate the data and ensured its reliability and applicability in the project’s context.</w:t>
      </w:r>
    </w:p>
    <w:p w14:paraId="3B4F7370" w14:textId="77777777" w:rsidR="00A36C47" w:rsidRPr="001956C7" w:rsidRDefault="00A36C47" w:rsidP="001426ED">
      <w:pPr>
        <w:jc w:val="both"/>
        <w:rPr>
          <w:rFonts w:ascii="Arial" w:hAnsi="Arial" w:cs="Arial"/>
          <w:sz w:val="22"/>
          <w:szCs w:val="22"/>
          <w:lang w:val="en-US"/>
        </w:rPr>
      </w:pPr>
    </w:p>
    <w:p w14:paraId="5D647E1B" w14:textId="77777777" w:rsidR="002E528F" w:rsidRDefault="002E528F" w:rsidP="001426ED">
      <w:pPr>
        <w:rPr>
          <w:rFonts w:ascii="Arial" w:hAnsi="Arial" w:cs="Arial"/>
          <w:b/>
          <w:bCs/>
          <w:color w:val="000000" w:themeColor="text1"/>
          <w:sz w:val="22"/>
          <w:szCs w:val="22"/>
          <w:lang w:val="en-US"/>
        </w:rPr>
      </w:pPr>
    </w:p>
    <w:p w14:paraId="7346C69E" w14:textId="77777777" w:rsidR="002E528F" w:rsidRDefault="002E528F" w:rsidP="001426ED">
      <w:pPr>
        <w:rPr>
          <w:rFonts w:ascii="Arial" w:hAnsi="Arial" w:cs="Arial"/>
          <w:b/>
          <w:bCs/>
          <w:color w:val="000000" w:themeColor="text1"/>
          <w:sz w:val="22"/>
          <w:szCs w:val="22"/>
          <w:lang w:val="en-US"/>
        </w:rPr>
        <w:sectPr w:rsidR="002E528F" w:rsidSect="00A27D5B">
          <w:pgSz w:w="11900" w:h="16820"/>
          <w:pgMar w:top="1440" w:right="1440" w:bottom="1440" w:left="1440" w:header="720" w:footer="720" w:gutter="0"/>
          <w:cols w:space="708"/>
          <w:docGrid w:linePitch="299"/>
        </w:sectPr>
      </w:pPr>
    </w:p>
    <w:p w14:paraId="7D3EA26A" w14:textId="77777777" w:rsidR="002E528F" w:rsidRPr="00103420" w:rsidRDefault="002E528F" w:rsidP="001426ED">
      <w:pPr>
        <w:pStyle w:val="ListParagraph"/>
        <w:numPr>
          <w:ilvl w:val="0"/>
          <w:numId w:val="2"/>
        </w:numPr>
        <w:spacing w:after="120"/>
        <w:ind w:left="360"/>
        <w:outlineLvl w:val="0"/>
        <w:rPr>
          <w:rFonts w:ascii="Arial" w:hAnsi="Arial" w:cs="Arial"/>
          <w:b/>
          <w:bCs/>
          <w:sz w:val="22"/>
          <w:szCs w:val="22"/>
        </w:rPr>
      </w:pPr>
      <w:bookmarkStart w:id="17" w:name="_Toc145591700"/>
      <w:r w:rsidRPr="00103420">
        <w:rPr>
          <w:rFonts w:ascii="Arial" w:hAnsi="Arial" w:cs="Arial"/>
          <w:b/>
          <w:bCs/>
          <w:sz w:val="22"/>
          <w:szCs w:val="22"/>
        </w:rPr>
        <w:lastRenderedPageBreak/>
        <w:t>GOOD PRACTICES</w:t>
      </w:r>
      <w:bookmarkEnd w:id="17"/>
    </w:p>
    <w:p w14:paraId="30351906" w14:textId="77777777" w:rsidR="001239C6" w:rsidRPr="006963BA" w:rsidRDefault="001239C6" w:rsidP="001426ED">
      <w:pPr>
        <w:tabs>
          <w:tab w:val="left" w:pos="938"/>
        </w:tabs>
        <w:spacing w:after="120"/>
        <w:jc w:val="both"/>
        <w:rPr>
          <w:rFonts w:ascii="Arial" w:hAnsi="Arial" w:cs="Arial"/>
          <w:b/>
          <w:bCs/>
          <w:sz w:val="22"/>
          <w:szCs w:val="22"/>
          <w:lang w:val="en-US"/>
        </w:rPr>
      </w:pPr>
      <w:r w:rsidRPr="006963BA">
        <w:rPr>
          <w:rFonts w:ascii="Arial" w:hAnsi="Arial" w:cs="Arial"/>
          <w:b/>
          <w:bCs/>
          <w:sz w:val="22"/>
          <w:szCs w:val="22"/>
          <w:lang w:val="en-US"/>
        </w:rPr>
        <w:t>Good Practice</w:t>
      </w:r>
      <w:r>
        <w:rPr>
          <w:rFonts w:ascii="Arial" w:hAnsi="Arial" w:cs="Arial"/>
          <w:b/>
          <w:bCs/>
          <w:sz w:val="22"/>
          <w:szCs w:val="22"/>
          <w:lang w:val="en-US"/>
        </w:rPr>
        <w:t xml:space="preserve"> 1</w:t>
      </w:r>
      <w:r w:rsidRPr="006963BA">
        <w:rPr>
          <w:rFonts w:ascii="Arial" w:hAnsi="Arial" w:cs="Arial"/>
          <w:b/>
          <w:bCs/>
          <w:sz w:val="22"/>
          <w:szCs w:val="22"/>
          <w:lang w:val="en-US"/>
        </w:rPr>
        <w:t>: Adaptive Design and Implementation</w:t>
      </w:r>
    </w:p>
    <w:p w14:paraId="000DC3CA" w14:textId="77777777" w:rsidR="001239C6" w:rsidRDefault="001239C6" w:rsidP="001426ED">
      <w:pPr>
        <w:tabs>
          <w:tab w:val="left" w:pos="938"/>
        </w:tabs>
        <w:spacing w:after="240"/>
        <w:jc w:val="both"/>
        <w:rPr>
          <w:rFonts w:ascii="Arial" w:hAnsi="Arial" w:cs="Arial"/>
          <w:sz w:val="22"/>
          <w:szCs w:val="22"/>
          <w:lang w:val="en-US"/>
        </w:rPr>
      </w:pPr>
      <w:r w:rsidRPr="006963BA">
        <w:rPr>
          <w:rFonts w:ascii="Arial" w:hAnsi="Arial" w:cs="Arial"/>
          <w:sz w:val="22"/>
          <w:szCs w:val="22"/>
          <w:lang w:val="en-US"/>
        </w:rPr>
        <w:t>The project stands as a model of good practice in adaptive design and implementation. By incorporating outcomes and lessons from a previous</w:t>
      </w:r>
      <w:r>
        <w:rPr>
          <w:rFonts w:ascii="Arial" w:hAnsi="Arial" w:cs="Arial"/>
          <w:sz w:val="22"/>
          <w:szCs w:val="22"/>
          <w:lang w:val="en-US"/>
        </w:rPr>
        <w:t xml:space="preserve"> </w:t>
      </w:r>
      <w:r w:rsidRPr="006963BA">
        <w:rPr>
          <w:rFonts w:ascii="Arial" w:hAnsi="Arial" w:cs="Arial"/>
          <w:sz w:val="22"/>
          <w:szCs w:val="22"/>
          <w:lang w:val="en-US"/>
        </w:rPr>
        <w:t xml:space="preserve">intervention, it achieved enhanced effectiveness and alignment with emerging needs. This effectiveness was not only conceptual but also measurable, as evident from qualitative data such as </w:t>
      </w:r>
      <w:r>
        <w:rPr>
          <w:rFonts w:ascii="Arial" w:hAnsi="Arial" w:cs="Arial"/>
          <w:sz w:val="22"/>
          <w:szCs w:val="22"/>
          <w:lang w:val="en-US"/>
        </w:rPr>
        <w:t>interviews</w:t>
      </w:r>
      <w:r w:rsidRPr="006963BA">
        <w:rPr>
          <w:rFonts w:ascii="Arial" w:hAnsi="Arial" w:cs="Arial"/>
          <w:sz w:val="22"/>
          <w:szCs w:val="22"/>
          <w:lang w:val="en-US"/>
        </w:rPr>
        <w:t xml:space="preserve"> and focus group discussions, as well as quantitative metrics like higher completion rates and improved output-to-outcome ratios. Contextual factors, including institutional memory and external environmental elements like political and social conditions, played a significant role. </w:t>
      </w:r>
      <w:r>
        <w:rPr>
          <w:rFonts w:ascii="Arial" w:hAnsi="Arial" w:cs="Arial"/>
          <w:sz w:val="22"/>
          <w:szCs w:val="22"/>
          <w:lang w:val="en-US"/>
        </w:rPr>
        <w:t>The takeaway lesson</w:t>
      </w:r>
      <w:r w:rsidRPr="006963BA">
        <w:rPr>
          <w:rFonts w:ascii="Arial" w:hAnsi="Arial" w:cs="Arial"/>
          <w:sz w:val="22"/>
          <w:szCs w:val="22"/>
          <w:lang w:val="en-US"/>
        </w:rPr>
        <w:t xml:space="preserve"> points to the value of flexibility and adaptive management, especially in complex environments like those surrounding human rights issues in Ukraine. </w:t>
      </w:r>
    </w:p>
    <w:p w14:paraId="2B1CD03C" w14:textId="77777777" w:rsidR="001239C6" w:rsidRPr="006963BA" w:rsidRDefault="001239C6" w:rsidP="001426ED">
      <w:pPr>
        <w:tabs>
          <w:tab w:val="left" w:pos="938"/>
        </w:tabs>
        <w:spacing w:after="120"/>
        <w:jc w:val="both"/>
        <w:rPr>
          <w:rFonts w:ascii="Arial" w:hAnsi="Arial" w:cs="Arial"/>
          <w:b/>
          <w:bCs/>
          <w:sz w:val="22"/>
          <w:szCs w:val="22"/>
          <w:lang w:val="en-US"/>
        </w:rPr>
      </w:pPr>
      <w:r w:rsidRPr="006963BA">
        <w:rPr>
          <w:rFonts w:ascii="Arial" w:hAnsi="Arial" w:cs="Arial"/>
          <w:b/>
          <w:bCs/>
          <w:sz w:val="22"/>
          <w:szCs w:val="22"/>
          <w:lang w:val="en-US"/>
        </w:rPr>
        <w:t>Good Practice</w:t>
      </w:r>
      <w:r>
        <w:rPr>
          <w:rFonts w:ascii="Arial" w:hAnsi="Arial" w:cs="Arial"/>
          <w:b/>
          <w:bCs/>
          <w:sz w:val="22"/>
          <w:szCs w:val="22"/>
          <w:lang w:val="en-US"/>
        </w:rPr>
        <w:t xml:space="preserve"> 2</w:t>
      </w:r>
      <w:r w:rsidRPr="006963BA">
        <w:rPr>
          <w:rFonts w:ascii="Arial" w:hAnsi="Arial" w:cs="Arial"/>
          <w:b/>
          <w:bCs/>
          <w:sz w:val="22"/>
          <w:szCs w:val="22"/>
          <w:lang w:val="en-US"/>
        </w:rPr>
        <w:t>: Comprehensive National Ownership</w:t>
      </w:r>
    </w:p>
    <w:p w14:paraId="0B6D5BF4" w14:textId="77777777" w:rsidR="001239C6" w:rsidRPr="00251798" w:rsidRDefault="001239C6" w:rsidP="001426ED">
      <w:pPr>
        <w:tabs>
          <w:tab w:val="left" w:pos="938"/>
        </w:tabs>
        <w:spacing w:after="120"/>
        <w:jc w:val="both"/>
        <w:rPr>
          <w:rFonts w:ascii="Arial" w:hAnsi="Arial" w:cs="Arial"/>
          <w:sz w:val="22"/>
          <w:szCs w:val="22"/>
          <w:lang w:val="en-US"/>
        </w:rPr>
      </w:pPr>
      <w:r w:rsidRPr="00251798">
        <w:rPr>
          <w:rFonts w:ascii="Arial" w:hAnsi="Arial" w:cs="Arial"/>
          <w:sz w:val="22"/>
          <w:szCs w:val="22"/>
          <w:lang w:val="en-US"/>
        </w:rPr>
        <w:t xml:space="preserve">The practice of comprehensive national ownership stands as a cornerstone for sustainable development and resilience, particularly in the field of human rights. It lays the groundwork for enduring impact while minimizing external dependency. The project exhibited a substantial level of national ownership, as validated by 88.9% of questionnaire respondents. Further credence is lent by UNDP's role in formulating a strategy for the </w:t>
      </w:r>
      <w:r>
        <w:rPr>
          <w:rFonts w:ascii="Arial" w:hAnsi="Arial" w:cs="Arial"/>
          <w:sz w:val="22"/>
          <w:szCs w:val="22"/>
          <w:lang w:val="en-US"/>
        </w:rPr>
        <w:t xml:space="preserve">OO </w:t>
      </w:r>
      <w:r w:rsidRPr="00251798">
        <w:rPr>
          <w:rFonts w:ascii="Arial" w:hAnsi="Arial" w:cs="Arial"/>
          <w:sz w:val="22"/>
          <w:szCs w:val="22"/>
          <w:lang w:val="en-US"/>
        </w:rPr>
        <w:t xml:space="preserve">and the project's ability to secure state budgetary funding for the same. </w:t>
      </w:r>
    </w:p>
    <w:p w14:paraId="7D6D4BB2" w14:textId="77777777" w:rsidR="001239C6" w:rsidRPr="00251798" w:rsidRDefault="001239C6" w:rsidP="001426ED">
      <w:pPr>
        <w:tabs>
          <w:tab w:val="left" w:pos="938"/>
        </w:tabs>
        <w:spacing w:after="240"/>
        <w:jc w:val="both"/>
        <w:rPr>
          <w:rFonts w:ascii="Arial" w:hAnsi="Arial" w:cs="Arial"/>
          <w:sz w:val="22"/>
          <w:szCs w:val="22"/>
          <w:lang w:val="en-US"/>
        </w:rPr>
      </w:pPr>
      <w:r w:rsidRPr="00251798">
        <w:rPr>
          <w:rFonts w:ascii="Arial" w:hAnsi="Arial" w:cs="Arial"/>
          <w:sz w:val="22"/>
          <w:szCs w:val="22"/>
          <w:lang w:val="en-US"/>
        </w:rPr>
        <w:t xml:space="preserve">The </w:t>
      </w:r>
      <w:r>
        <w:rPr>
          <w:rFonts w:ascii="Arial" w:hAnsi="Arial" w:cs="Arial"/>
          <w:sz w:val="22"/>
          <w:szCs w:val="22"/>
          <w:lang w:val="en-US"/>
        </w:rPr>
        <w:t>takeaway</w:t>
      </w:r>
      <w:r w:rsidRPr="00251798">
        <w:rPr>
          <w:rFonts w:ascii="Arial" w:hAnsi="Arial" w:cs="Arial"/>
          <w:sz w:val="22"/>
          <w:szCs w:val="22"/>
          <w:lang w:val="en-US"/>
        </w:rPr>
        <w:t xml:space="preserve"> lesson emanates from the critical role of national ownership in the sustainability and effectiveness of human rights initiatives. Such ownership is most effectively cultivated through the comprehensive engagement of both governmental and non-governmental stakeholders and by ensuring that the project's goals align with national priorities.</w:t>
      </w:r>
    </w:p>
    <w:p w14:paraId="64FDE45F" w14:textId="77777777" w:rsidR="001239C6" w:rsidRPr="006963BA" w:rsidRDefault="001239C6" w:rsidP="001426ED">
      <w:pPr>
        <w:tabs>
          <w:tab w:val="left" w:pos="938"/>
        </w:tabs>
        <w:spacing w:after="120"/>
        <w:jc w:val="both"/>
        <w:rPr>
          <w:rFonts w:ascii="Arial" w:hAnsi="Arial" w:cs="Arial"/>
          <w:b/>
          <w:bCs/>
          <w:sz w:val="22"/>
          <w:szCs w:val="22"/>
          <w:lang w:val="en-US"/>
        </w:rPr>
      </w:pPr>
      <w:r w:rsidRPr="006963BA">
        <w:rPr>
          <w:rFonts w:ascii="Arial" w:hAnsi="Arial" w:cs="Arial"/>
          <w:b/>
          <w:bCs/>
          <w:sz w:val="22"/>
          <w:szCs w:val="22"/>
          <w:lang w:val="en-US"/>
        </w:rPr>
        <w:t>Good Practice</w:t>
      </w:r>
      <w:r>
        <w:rPr>
          <w:rFonts w:ascii="Arial" w:hAnsi="Arial" w:cs="Arial"/>
          <w:b/>
          <w:bCs/>
          <w:sz w:val="22"/>
          <w:szCs w:val="22"/>
          <w:lang w:val="en-US"/>
        </w:rPr>
        <w:t xml:space="preserve"> 3</w:t>
      </w:r>
      <w:r w:rsidRPr="006963BA">
        <w:rPr>
          <w:rFonts w:ascii="Arial" w:hAnsi="Arial" w:cs="Arial"/>
          <w:b/>
          <w:bCs/>
          <w:sz w:val="22"/>
          <w:szCs w:val="22"/>
          <w:lang w:val="en-US"/>
        </w:rPr>
        <w:t>: Integration of Activities into OO's Strategy</w:t>
      </w:r>
    </w:p>
    <w:p w14:paraId="7B2F0253" w14:textId="77777777" w:rsidR="001239C6" w:rsidRPr="005474F1" w:rsidRDefault="001239C6" w:rsidP="001426ED">
      <w:pPr>
        <w:tabs>
          <w:tab w:val="left" w:pos="938"/>
        </w:tabs>
        <w:spacing w:after="240"/>
        <w:jc w:val="both"/>
        <w:rPr>
          <w:rFonts w:ascii="Arial" w:hAnsi="Arial" w:cs="Arial"/>
          <w:sz w:val="22"/>
          <w:szCs w:val="22"/>
          <w:lang w:val="en-US"/>
        </w:rPr>
      </w:pPr>
      <w:r w:rsidRPr="005474F1">
        <w:rPr>
          <w:rFonts w:ascii="Arial" w:hAnsi="Arial" w:cs="Arial"/>
          <w:sz w:val="22"/>
          <w:szCs w:val="22"/>
          <w:lang w:val="en-US"/>
        </w:rPr>
        <w:t>The project serves as a model for good practice in the integration of activities into the OO</w:t>
      </w:r>
      <w:r>
        <w:rPr>
          <w:rFonts w:ascii="Arial" w:hAnsi="Arial" w:cs="Arial"/>
          <w:sz w:val="22"/>
          <w:szCs w:val="22"/>
          <w:lang w:val="en-US"/>
        </w:rPr>
        <w:t>’s</w:t>
      </w:r>
      <w:r w:rsidRPr="005474F1">
        <w:rPr>
          <w:rFonts w:ascii="Arial" w:hAnsi="Arial" w:cs="Arial"/>
          <w:sz w:val="22"/>
          <w:szCs w:val="22"/>
          <w:lang w:val="en-US"/>
        </w:rPr>
        <w:t xml:space="preserve"> strategic and operational plans. This integration was closely aligned with both national and international human rights frameworks. The effectiveness of this practice is evidenced by a measurable increase in institutional commitment to human rights, including resource allocation and stakeholder engagement. Crucial contextual factors contributing to this success were strong project management structures</w:t>
      </w:r>
      <w:r>
        <w:rPr>
          <w:rFonts w:ascii="Arial" w:hAnsi="Arial" w:cs="Arial"/>
          <w:sz w:val="22"/>
          <w:szCs w:val="22"/>
          <w:lang w:val="en-US"/>
        </w:rPr>
        <w:t xml:space="preserve"> (including the Project Team)</w:t>
      </w:r>
      <w:r w:rsidRPr="005474F1">
        <w:rPr>
          <w:rFonts w:ascii="Arial" w:hAnsi="Arial" w:cs="Arial"/>
          <w:sz w:val="22"/>
          <w:szCs w:val="22"/>
          <w:lang w:val="en-US"/>
        </w:rPr>
        <w:t xml:space="preserve"> and robust stakeholder engagement, further bolstered by effective inter-sectoral collaboration.</w:t>
      </w:r>
    </w:p>
    <w:p w14:paraId="557926FB" w14:textId="2CCAFAF8" w:rsidR="001239C6" w:rsidRPr="006963BA" w:rsidRDefault="001239C6" w:rsidP="001426ED">
      <w:pPr>
        <w:tabs>
          <w:tab w:val="left" w:pos="938"/>
        </w:tabs>
        <w:spacing w:after="120"/>
        <w:jc w:val="both"/>
        <w:rPr>
          <w:rFonts w:ascii="Arial" w:hAnsi="Arial" w:cs="Arial"/>
          <w:b/>
          <w:bCs/>
          <w:sz w:val="22"/>
          <w:szCs w:val="22"/>
          <w:lang w:val="en-US"/>
        </w:rPr>
      </w:pPr>
      <w:r w:rsidRPr="006963BA">
        <w:rPr>
          <w:rFonts w:ascii="Arial" w:hAnsi="Arial" w:cs="Arial"/>
          <w:b/>
          <w:bCs/>
          <w:sz w:val="22"/>
          <w:szCs w:val="22"/>
          <w:lang w:val="en-US"/>
        </w:rPr>
        <w:t>Good Practice</w:t>
      </w:r>
      <w:r w:rsidR="0020132C">
        <w:rPr>
          <w:rFonts w:ascii="Arial" w:hAnsi="Arial" w:cs="Arial"/>
          <w:b/>
          <w:bCs/>
          <w:sz w:val="22"/>
          <w:szCs w:val="22"/>
          <w:lang w:val="en-US"/>
        </w:rPr>
        <w:t xml:space="preserve"> </w:t>
      </w:r>
      <w:r>
        <w:rPr>
          <w:rFonts w:ascii="Arial" w:hAnsi="Arial" w:cs="Arial"/>
          <w:b/>
          <w:bCs/>
          <w:sz w:val="22"/>
          <w:szCs w:val="22"/>
          <w:lang w:val="en-US"/>
        </w:rPr>
        <w:t>4</w:t>
      </w:r>
      <w:r w:rsidRPr="006963BA">
        <w:rPr>
          <w:rFonts w:ascii="Arial" w:hAnsi="Arial" w:cs="Arial"/>
          <w:b/>
          <w:bCs/>
          <w:sz w:val="22"/>
          <w:szCs w:val="22"/>
          <w:lang w:val="en-US"/>
        </w:rPr>
        <w:t>: Use of Government Platforms for Training</w:t>
      </w:r>
    </w:p>
    <w:p w14:paraId="23D95C8D" w14:textId="77777777" w:rsidR="001239C6" w:rsidRPr="006963BA" w:rsidRDefault="001239C6" w:rsidP="001426ED">
      <w:pPr>
        <w:tabs>
          <w:tab w:val="left" w:pos="938"/>
        </w:tabs>
        <w:jc w:val="both"/>
        <w:rPr>
          <w:rFonts w:ascii="Arial" w:hAnsi="Arial" w:cs="Arial"/>
          <w:sz w:val="22"/>
          <w:szCs w:val="22"/>
          <w:lang w:val="en-US"/>
        </w:rPr>
      </w:pPr>
      <w:r w:rsidRPr="00CC0724">
        <w:rPr>
          <w:rFonts w:ascii="Arial" w:hAnsi="Arial" w:cs="Arial"/>
          <w:sz w:val="22"/>
          <w:szCs w:val="22"/>
          <w:lang w:val="en-US"/>
        </w:rPr>
        <w:t xml:space="preserve">Good practice involves the use of government platforms for training. The project proactively partnered with government bodies to host training modules on official platforms, which enhanced the project's accessibility and credibility. The decision to incorporate training modules into these government platforms provides robust evidence of the initiative's effectiveness, as it demonstrates an extended reach and lasting impact. This strategy also strengthens the project's lifecycle, ensuring that beneficiaries can continue accessing these resources even after the project concludes. </w:t>
      </w:r>
    </w:p>
    <w:p w14:paraId="5986D452" w14:textId="77777777" w:rsidR="001239C6" w:rsidRPr="001239C6" w:rsidRDefault="001239C6" w:rsidP="001426ED">
      <w:pPr>
        <w:rPr>
          <w:lang w:val="en-US"/>
        </w:rPr>
      </w:pPr>
    </w:p>
    <w:p w14:paraId="17312E64" w14:textId="77777777" w:rsidR="002E528F" w:rsidRPr="006C2454" w:rsidRDefault="002E528F" w:rsidP="001426ED">
      <w:pPr>
        <w:spacing w:after="120"/>
        <w:rPr>
          <w:rFonts w:ascii="Arial" w:hAnsi="Arial" w:cs="Arial"/>
          <w:color w:val="000000" w:themeColor="text1"/>
          <w:sz w:val="22"/>
          <w:szCs w:val="22"/>
          <w:lang w:val="en-US"/>
        </w:rPr>
      </w:pPr>
    </w:p>
    <w:p w14:paraId="54CD63EE" w14:textId="77777777" w:rsidR="002E528F" w:rsidRPr="006C2454" w:rsidRDefault="002E528F" w:rsidP="001426ED">
      <w:pPr>
        <w:spacing w:after="120"/>
        <w:rPr>
          <w:rFonts w:ascii="Arial" w:hAnsi="Arial" w:cs="Arial"/>
          <w:color w:val="000000" w:themeColor="text1"/>
          <w:sz w:val="22"/>
          <w:szCs w:val="22"/>
          <w:lang w:val="en-US"/>
        </w:rPr>
        <w:sectPr w:rsidR="002E528F" w:rsidRPr="006C2454" w:rsidSect="00A27D5B">
          <w:pgSz w:w="11900" w:h="16820"/>
          <w:pgMar w:top="1440" w:right="1440" w:bottom="1440" w:left="1440" w:header="720" w:footer="720" w:gutter="0"/>
          <w:cols w:space="708"/>
          <w:docGrid w:linePitch="299"/>
        </w:sectPr>
      </w:pPr>
    </w:p>
    <w:p w14:paraId="1C9C9F21" w14:textId="2BA2FA64" w:rsidR="002E528F" w:rsidRPr="0084536F" w:rsidRDefault="002E528F" w:rsidP="001426ED">
      <w:pPr>
        <w:pStyle w:val="Heading1"/>
        <w:numPr>
          <w:ilvl w:val="0"/>
          <w:numId w:val="2"/>
        </w:numPr>
        <w:spacing w:before="0" w:after="120"/>
        <w:ind w:left="360"/>
        <w:rPr>
          <w:rFonts w:ascii="Arial" w:hAnsi="Arial" w:cs="Arial"/>
          <w:b/>
          <w:bCs/>
          <w:color w:val="000000" w:themeColor="text1"/>
          <w:sz w:val="22"/>
          <w:szCs w:val="22"/>
          <w:lang w:val="en-US"/>
        </w:rPr>
      </w:pPr>
      <w:bookmarkStart w:id="18" w:name="_Toc145591701"/>
      <w:r w:rsidRPr="006C2454">
        <w:rPr>
          <w:rFonts w:ascii="Arial" w:hAnsi="Arial" w:cs="Arial"/>
          <w:b/>
          <w:bCs/>
          <w:color w:val="000000" w:themeColor="text1"/>
          <w:sz w:val="22"/>
          <w:szCs w:val="22"/>
          <w:lang w:val="en-US"/>
        </w:rPr>
        <w:lastRenderedPageBreak/>
        <w:t>ANNEXES</w:t>
      </w:r>
      <w:bookmarkEnd w:id="18"/>
    </w:p>
    <w:p w14:paraId="4C60C0DD" w14:textId="3F120B9F" w:rsidR="002E528F" w:rsidRPr="00523F5B" w:rsidRDefault="002E528F" w:rsidP="001426ED">
      <w:pPr>
        <w:pStyle w:val="Heading2"/>
        <w:spacing w:before="0" w:after="120"/>
        <w:rPr>
          <w:rFonts w:ascii="Arial" w:hAnsi="Arial" w:cs="Arial"/>
          <w:b/>
          <w:bCs/>
          <w:color w:val="000000" w:themeColor="text1"/>
          <w:sz w:val="22"/>
          <w:szCs w:val="22"/>
          <w:lang w:val="en-US"/>
        </w:rPr>
      </w:pPr>
      <w:bookmarkStart w:id="19" w:name="_Toc145591702"/>
      <w:r w:rsidRPr="00523F5B">
        <w:rPr>
          <w:rFonts w:ascii="Arial" w:hAnsi="Arial" w:cs="Arial"/>
          <w:b/>
          <w:bCs/>
          <w:color w:val="000000" w:themeColor="text1"/>
          <w:sz w:val="22"/>
          <w:szCs w:val="22"/>
          <w:lang w:val="en-US"/>
        </w:rPr>
        <w:t>Annex 1.</w:t>
      </w:r>
      <w:r w:rsidRPr="00523F5B">
        <w:rPr>
          <w:rFonts w:ascii="Arial" w:hAnsi="Arial" w:cs="Arial"/>
          <w:color w:val="000000" w:themeColor="text1"/>
          <w:sz w:val="22"/>
          <w:szCs w:val="22"/>
          <w:lang w:val="en-US"/>
        </w:rPr>
        <w:t xml:space="preserve"> </w:t>
      </w:r>
      <w:r w:rsidRPr="00523F5B">
        <w:rPr>
          <w:rFonts w:ascii="Arial" w:hAnsi="Arial" w:cs="Arial"/>
          <w:b/>
          <w:bCs/>
          <w:color w:val="000000" w:themeColor="text1"/>
          <w:sz w:val="22"/>
          <w:szCs w:val="22"/>
          <w:lang w:val="en-US"/>
        </w:rPr>
        <w:t>Quantifiable</w:t>
      </w:r>
      <w:r w:rsidRPr="00523F5B">
        <w:rPr>
          <w:rFonts w:ascii="Arial" w:hAnsi="Arial" w:cs="Arial"/>
          <w:color w:val="000000" w:themeColor="text1"/>
          <w:sz w:val="22"/>
          <w:szCs w:val="22"/>
          <w:lang w:val="en-US"/>
        </w:rPr>
        <w:t xml:space="preserve"> </w:t>
      </w:r>
      <w:r w:rsidRPr="00523F5B">
        <w:rPr>
          <w:rFonts w:ascii="Arial" w:hAnsi="Arial" w:cs="Arial"/>
          <w:b/>
          <w:bCs/>
          <w:color w:val="000000" w:themeColor="text1"/>
          <w:sz w:val="22"/>
          <w:szCs w:val="22"/>
          <w:lang w:val="en-US"/>
        </w:rPr>
        <w:t>Responses of the</w:t>
      </w:r>
      <w:r w:rsidRPr="00523F5B">
        <w:rPr>
          <w:rFonts w:ascii="Arial" w:hAnsi="Arial" w:cs="Arial"/>
          <w:color w:val="000000" w:themeColor="text1"/>
          <w:sz w:val="22"/>
          <w:szCs w:val="22"/>
          <w:lang w:val="en-US"/>
        </w:rPr>
        <w:t xml:space="preserve"> </w:t>
      </w:r>
      <w:r w:rsidRPr="00523F5B">
        <w:rPr>
          <w:rFonts w:ascii="Arial" w:hAnsi="Arial" w:cs="Arial"/>
          <w:b/>
          <w:bCs/>
          <w:color w:val="000000" w:themeColor="text1"/>
          <w:sz w:val="22"/>
          <w:szCs w:val="22"/>
          <w:lang w:val="en-US"/>
        </w:rPr>
        <w:t>Questionnaire for the Final Evaluation of the “Human Rights for Ukraine</w:t>
      </w:r>
      <w:r w:rsidR="004F7690">
        <w:rPr>
          <w:rFonts w:ascii="Arial" w:hAnsi="Arial" w:cs="Arial"/>
          <w:b/>
          <w:bCs/>
          <w:color w:val="000000" w:themeColor="text1"/>
          <w:sz w:val="22"/>
          <w:szCs w:val="22"/>
          <w:lang w:val="en-US"/>
        </w:rPr>
        <w:t xml:space="preserve">” </w:t>
      </w:r>
      <w:r w:rsidRPr="00523F5B">
        <w:rPr>
          <w:rFonts w:ascii="Arial" w:hAnsi="Arial" w:cs="Arial"/>
          <w:b/>
          <w:bCs/>
          <w:color w:val="000000" w:themeColor="text1"/>
          <w:sz w:val="22"/>
          <w:szCs w:val="22"/>
          <w:lang w:val="en-US"/>
        </w:rPr>
        <w:t>Project</w:t>
      </w:r>
      <w:bookmarkEnd w:id="19"/>
    </w:p>
    <w:p w14:paraId="36D3AE62" w14:textId="77777777" w:rsidR="002E528F" w:rsidRPr="006C2454" w:rsidRDefault="002E528F" w:rsidP="001426ED">
      <w:pPr>
        <w:rPr>
          <w:rFonts w:ascii="Arial" w:hAnsi="Arial" w:cs="Arial"/>
          <w:sz w:val="22"/>
          <w:szCs w:val="22"/>
          <w:lang w:val="en-US"/>
        </w:rPr>
      </w:pPr>
      <w:r w:rsidRPr="006C2454">
        <w:rPr>
          <w:rFonts w:ascii="Arial" w:hAnsi="Arial" w:cs="Arial"/>
          <w:noProof/>
          <w:sz w:val="22"/>
          <w:szCs w:val="22"/>
          <w:lang w:val="en-US"/>
        </w:rPr>
        <w:drawing>
          <wp:anchor distT="0" distB="0" distL="114300" distR="114300" simplePos="0" relativeHeight="251687936" behindDoc="0" locked="0" layoutInCell="1" allowOverlap="1" wp14:anchorId="2A331C13" wp14:editId="05C8C38C">
            <wp:simplePos x="0" y="0"/>
            <wp:positionH relativeFrom="column">
              <wp:posOffset>-635</wp:posOffset>
            </wp:positionH>
            <wp:positionV relativeFrom="page">
              <wp:posOffset>1532568</wp:posOffset>
            </wp:positionV>
            <wp:extent cx="5727700" cy="2034540"/>
            <wp:effectExtent l="12700" t="12700" r="12700" b="10160"/>
            <wp:wrapSquare wrapText="bothSides"/>
            <wp:docPr id="1732067173" name="Picture 1" descr="Forms response chart. Question title: 1. Будь ласка, вкажіть свою стать:&#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1. Будь ласка, вкажіть свою стать:&#10;. Number of responses: 18 response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953" b="8653"/>
                    <a:stretch/>
                  </pic:blipFill>
                  <pic:spPr bwMode="auto">
                    <a:xfrm>
                      <a:off x="0" y="0"/>
                      <a:ext cx="5727700" cy="2034540"/>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2454">
        <w:rPr>
          <w:rFonts w:ascii="Arial" w:hAnsi="Arial" w:cs="Arial"/>
          <w:sz w:val="22"/>
          <w:szCs w:val="22"/>
          <w:lang w:val="en-US"/>
        </w:rPr>
        <w:t>1. Please specify your sex: a. Male; b. Female; c. Prefer not to say</w:t>
      </w:r>
    </w:p>
    <w:p w14:paraId="71D5C61B" w14:textId="77777777" w:rsidR="002E528F" w:rsidRPr="006C2454" w:rsidRDefault="002E528F" w:rsidP="001426ED">
      <w:pPr>
        <w:spacing w:before="120"/>
        <w:rPr>
          <w:rFonts w:ascii="Arial" w:hAnsi="Arial" w:cs="Arial"/>
          <w:sz w:val="22"/>
          <w:szCs w:val="22"/>
          <w:lang w:val="en-US"/>
        </w:rPr>
      </w:pPr>
      <w:r w:rsidRPr="006C2454">
        <w:rPr>
          <w:rFonts w:ascii="Arial" w:hAnsi="Arial" w:cs="Arial"/>
          <w:noProof/>
          <w:sz w:val="22"/>
          <w:szCs w:val="22"/>
          <w:lang w:val="en-US"/>
        </w:rPr>
        <w:drawing>
          <wp:anchor distT="0" distB="0" distL="114300" distR="114300" simplePos="0" relativeHeight="251688960" behindDoc="0" locked="0" layoutInCell="1" allowOverlap="1" wp14:anchorId="02027FA5" wp14:editId="34E78FBE">
            <wp:simplePos x="0" y="0"/>
            <wp:positionH relativeFrom="column">
              <wp:posOffset>-635</wp:posOffset>
            </wp:positionH>
            <wp:positionV relativeFrom="page">
              <wp:posOffset>3875351</wp:posOffset>
            </wp:positionV>
            <wp:extent cx="5727700" cy="2060575"/>
            <wp:effectExtent l="12700" t="12700" r="12700" b="9525"/>
            <wp:wrapSquare wrapText="bothSides"/>
            <wp:docPr id="1160794870" name="Picture 2" descr="Forms response chart. Question title: 2. Будь ласка, вкажіть, до якої вікової групи Ви належите:&#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2. Будь ласка, вкажіть, до якої вікової групи Ви належите:&#10;. Number of responses: 18 response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417" b="8104"/>
                    <a:stretch/>
                  </pic:blipFill>
                  <pic:spPr bwMode="auto">
                    <a:xfrm>
                      <a:off x="0" y="0"/>
                      <a:ext cx="5727700" cy="2060575"/>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2454">
        <w:rPr>
          <w:rFonts w:ascii="Arial" w:hAnsi="Arial" w:cs="Arial"/>
          <w:sz w:val="22"/>
          <w:szCs w:val="22"/>
          <w:lang w:val="en-US"/>
        </w:rPr>
        <w:t>2. Please specify your age group: a. Under 20; b. 20-30; c. 31-40; d. 41-50; e. 51 and above</w:t>
      </w:r>
    </w:p>
    <w:p w14:paraId="311DF837" w14:textId="77777777" w:rsidR="002E528F" w:rsidRPr="006C2454" w:rsidRDefault="002E528F" w:rsidP="001426ED">
      <w:pPr>
        <w:spacing w:before="120"/>
        <w:rPr>
          <w:rFonts w:ascii="Arial" w:hAnsi="Arial" w:cs="Arial"/>
          <w:sz w:val="22"/>
          <w:szCs w:val="22"/>
          <w:lang w:val="en-US"/>
        </w:rPr>
      </w:pPr>
      <w:r w:rsidRPr="006C2454">
        <w:rPr>
          <w:rFonts w:ascii="Arial" w:hAnsi="Arial" w:cs="Arial"/>
          <w:sz w:val="22"/>
          <w:szCs w:val="22"/>
          <w:lang w:val="en-US"/>
        </w:rPr>
        <w:t>3. Please specify your role in relation to the project: a. Representative of an OO regional network branch; b. Representative of an NGO involved in the project</w:t>
      </w:r>
    </w:p>
    <w:p w14:paraId="65C819F0" w14:textId="77777777" w:rsidR="002E528F" w:rsidRPr="006C2454" w:rsidRDefault="002E528F" w:rsidP="001426ED">
      <w:pPr>
        <w:spacing w:before="120"/>
        <w:rPr>
          <w:rFonts w:ascii="Arial" w:hAnsi="Arial" w:cs="Arial"/>
          <w:sz w:val="22"/>
          <w:szCs w:val="22"/>
          <w:lang w:val="en-US"/>
        </w:rPr>
      </w:pPr>
    </w:p>
    <w:p w14:paraId="489802B9" w14:textId="77777777" w:rsidR="002E528F" w:rsidRPr="006C2454" w:rsidRDefault="002E528F" w:rsidP="001426ED">
      <w:pPr>
        <w:spacing w:before="120"/>
        <w:rPr>
          <w:rFonts w:ascii="Arial" w:hAnsi="Arial" w:cs="Arial"/>
          <w:sz w:val="22"/>
          <w:szCs w:val="22"/>
          <w:lang w:val="en-US"/>
        </w:rPr>
      </w:pPr>
    </w:p>
    <w:p w14:paraId="0AAD5AB0" w14:textId="77777777" w:rsidR="002E528F" w:rsidRPr="006C2454" w:rsidRDefault="002E528F" w:rsidP="001426ED">
      <w:pPr>
        <w:spacing w:before="120"/>
        <w:rPr>
          <w:rFonts w:ascii="Arial" w:hAnsi="Arial" w:cs="Arial"/>
          <w:sz w:val="22"/>
          <w:szCs w:val="22"/>
          <w:lang w:val="en-US"/>
        </w:rPr>
      </w:pPr>
    </w:p>
    <w:p w14:paraId="377CBF7F" w14:textId="77777777" w:rsidR="002E528F" w:rsidRPr="006C2454" w:rsidRDefault="002E528F" w:rsidP="001426ED">
      <w:pPr>
        <w:spacing w:before="120"/>
        <w:rPr>
          <w:rFonts w:ascii="Arial" w:hAnsi="Arial" w:cs="Arial"/>
          <w:sz w:val="22"/>
          <w:szCs w:val="22"/>
          <w:lang w:val="en-US"/>
        </w:rPr>
      </w:pPr>
    </w:p>
    <w:p w14:paraId="47CB2F65" w14:textId="77777777" w:rsidR="002E528F" w:rsidRPr="006C2454" w:rsidRDefault="002E528F" w:rsidP="001426ED">
      <w:pPr>
        <w:spacing w:before="120"/>
        <w:rPr>
          <w:rFonts w:ascii="Arial" w:hAnsi="Arial" w:cs="Arial"/>
          <w:sz w:val="22"/>
          <w:szCs w:val="22"/>
          <w:lang w:val="en-US"/>
        </w:rPr>
      </w:pPr>
    </w:p>
    <w:p w14:paraId="58E621BD" w14:textId="77777777" w:rsidR="002E528F" w:rsidRPr="006C2454" w:rsidRDefault="002E528F" w:rsidP="001426ED">
      <w:pPr>
        <w:spacing w:before="120"/>
        <w:rPr>
          <w:rFonts w:ascii="Arial" w:hAnsi="Arial" w:cs="Arial"/>
          <w:sz w:val="22"/>
          <w:szCs w:val="22"/>
          <w:lang w:val="en-US"/>
        </w:rPr>
      </w:pPr>
    </w:p>
    <w:p w14:paraId="0FA926A8" w14:textId="77777777" w:rsidR="002E528F" w:rsidRPr="006C2454" w:rsidRDefault="002E528F" w:rsidP="001426ED">
      <w:pPr>
        <w:spacing w:before="120"/>
        <w:rPr>
          <w:rFonts w:ascii="Arial" w:hAnsi="Arial" w:cs="Arial"/>
          <w:sz w:val="22"/>
          <w:szCs w:val="22"/>
          <w:lang w:val="en-US"/>
        </w:rPr>
      </w:pPr>
    </w:p>
    <w:p w14:paraId="673CAA16" w14:textId="77777777" w:rsidR="002E528F" w:rsidRPr="006C2454" w:rsidRDefault="002E528F" w:rsidP="001426ED">
      <w:pPr>
        <w:spacing w:before="120"/>
        <w:rPr>
          <w:rFonts w:ascii="Arial" w:hAnsi="Arial" w:cs="Arial"/>
          <w:sz w:val="22"/>
          <w:szCs w:val="22"/>
          <w:lang w:val="en-US"/>
        </w:rPr>
      </w:pPr>
    </w:p>
    <w:p w14:paraId="1D55EA88" w14:textId="77777777" w:rsidR="002E528F" w:rsidRPr="006C2454" w:rsidRDefault="002E528F" w:rsidP="001426ED">
      <w:pPr>
        <w:spacing w:before="120"/>
        <w:rPr>
          <w:rFonts w:ascii="Arial" w:hAnsi="Arial" w:cs="Arial"/>
          <w:sz w:val="22"/>
          <w:szCs w:val="22"/>
          <w:lang w:val="en-US"/>
        </w:rPr>
      </w:pPr>
    </w:p>
    <w:p w14:paraId="0D437210" w14:textId="77777777" w:rsidR="002E528F" w:rsidRPr="006C2454" w:rsidRDefault="002E528F" w:rsidP="001426ED">
      <w:pPr>
        <w:spacing w:before="120"/>
        <w:rPr>
          <w:rFonts w:ascii="Arial" w:hAnsi="Arial" w:cs="Arial"/>
          <w:sz w:val="22"/>
          <w:szCs w:val="22"/>
          <w:lang w:val="en-US"/>
        </w:rPr>
      </w:pPr>
    </w:p>
    <w:p w14:paraId="6F7B8FE0" w14:textId="77777777" w:rsidR="002E528F" w:rsidRPr="006C2454" w:rsidRDefault="002E528F" w:rsidP="001426ED">
      <w:pPr>
        <w:spacing w:before="120"/>
        <w:rPr>
          <w:rFonts w:ascii="Arial" w:hAnsi="Arial" w:cs="Arial"/>
          <w:sz w:val="22"/>
          <w:szCs w:val="22"/>
          <w:lang w:val="en-US"/>
        </w:rPr>
      </w:pPr>
    </w:p>
    <w:p w14:paraId="724B69D3" w14:textId="77777777" w:rsidR="002E528F" w:rsidRPr="006C2454" w:rsidRDefault="002E528F" w:rsidP="001426ED">
      <w:pPr>
        <w:spacing w:before="120" w:after="120"/>
        <w:jc w:val="both"/>
        <w:rPr>
          <w:rFonts w:ascii="Arial" w:hAnsi="Arial" w:cs="Arial"/>
          <w:sz w:val="22"/>
          <w:szCs w:val="22"/>
          <w:lang w:val="en-US"/>
        </w:rPr>
      </w:pPr>
      <w:r w:rsidRPr="006C2454">
        <w:rPr>
          <w:rFonts w:ascii="Arial" w:hAnsi="Arial" w:cs="Arial"/>
          <w:noProof/>
          <w:sz w:val="22"/>
          <w:szCs w:val="22"/>
          <w:lang w:val="en-US"/>
        </w:rPr>
        <w:drawing>
          <wp:anchor distT="0" distB="0" distL="114300" distR="114300" simplePos="0" relativeHeight="251695104" behindDoc="0" locked="0" layoutInCell="1" allowOverlap="1" wp14:anchorId="32824BB6" wp14:editId="4B9F4DDF">
            <wp:simplePos x="0" y="0"/>
            <wp:positionH relativeFrom="column">
              <wp:posOffset>12700</wp:posOffset>
            </wp:positionH>
            <wp:positionV relativeFrom="page">
              <wp:posOffset>6426200</wp:posOffset>
            </wp:positionV>
            <wp:extent cx="5714365" cy="2099310"/>
            <wp:effectExtent l="12700" t="12700" r="13335" b="8890"/>
            <wp:wrapNone/>
            <wp:docPr id="434234301" name="Picture 3" descr="Forms response chart. Question title: 3. Будь ласка, вкажіть Вашу роль по відношенню до проєкту:&#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3. Будь ласка, вкажіть Вашу роль по відношенню до проєкту:&#10;. Number of responses: 18 response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 t="5351" r="207" b="7507"/>
                    <a:stretch/>
                  </pic:blipFill>
                  <pic:spPr bwMode="auto">
                    <a:xfrm>
                      <a:off x="0" y="0"/>
                      <a:ext cx="5714365" cy="2099310"/>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27C19B" w14:textId="77777777" w:rsidR="002E528F" w:rsidRPr="006C2454" w:rsidRDefault="002E528F" w:rsidP="001426ED">
      <w:pPr>
        <w:spacing w:before="120" w:after="120"/>
        <w:jc w:val="both"/>
        <w:rPr>
          <w:rFonts w:ascii="Arial" w:hAnsi="Arial" w:cs="Arial"/>
          <w:sz w:val="22"/>
          <w:szCs w:val="22"/>
          <w:lang w:val="en-US"/>
        </w:rPr>
      </w:pPr>
      <w:r w:rsidRPr="006C2454">
        <w:rPr>
          <w:rFonts w:ascii="Arial" w:hAnsi="Arial" w:cs="Arial"/>
          <w:noProof/>
          <w:sz w:val="22"/>
          <w:szCs w:val="22"/>
          <w:lang w:val="en-US"/>
        </w:rPr>
        <w:lastRenderedPageBreak/>
        <w:drawing>
          <wp:anchor distT="0" distB="0" distL="114300" distR="114300" simplePos="0" relativeHeight="251696128" behindDoc="0" locked="0" layoutInCell="1" allowOverlap="1" wp14:anchorId="397B4C2A" wp14:editId="4A25AD2A">
            <wp:simplePos x="0" y="0"/>
            <wp:positionH relativeFrom="column">
              <wp:posOffset>0</wp:posOffset>
            </wp:positionH>
            <wp:positionV relativeFrom="page">
              <wp:posOffset>1306195</wp:posOffset>
            </wp:positionV>
            <wp:extent cx="5815965" cy="2416175"/>
            <wp:effectExtent l="12700" t="12700" r="13335" b="9525"/>
            <wp:wrapSquare wrapText="bothSides"/>
            <wp:docPr id="469730277" name="Picture 4" descr="Forms response chart. Question title: 4. На Вашу думку, наскільки проєкт «Права людини для України» є релевантним в контексі захисту прав людини в Україні? Оцініть за шкалою від 1 до 10, де 1 – «взагалі нерелевантний», 10 – «дуже релевантний»:&#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4. На Вашу думку, наскільки проєкт «Права людини для України» є релевантним в контексі захисту прав людини в Україні? Оцініть за шкалою від 1 до 10, де 1 – «взагалі нерелевантний», 10 – «дуже релевантний»:&#10;. Number of responses: 18 response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762" r="788" b="13111"/>
                    <a:stretch/>
                  </pic:blipFill>
                  <pic:spPr bwMode="auto">
                    <a:xfrm>
                      <a:off x="0" y="0"/>
                      <a:ext cx="5815965" cy="2416175"/>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2454">
        <w:rPr>
          <w:rFonts w:ascii="Arial" w:hAnsi="Arial" w:cs="Arial"/>
          <w:sz w:val="22"/>
          <w:szCs w:val="22"/>
          <w:lang w:val="en-US"/>
        </w:rPr>
        <w:t>4. On a scale of 1-10, with 1 being not relevant at all and 10 being extremely relevant, how relevant do you find the project for the human rights landscape in Ukraine?</w:t>
      </w:r>
    </w:p>
    <w:p w14:paraId="5A3B3E2F" w14:textId="77777777" w:rsidR="002E528F" w:rsidRPr="006C2454" w:rsidRDefault="002E528F" w:rsidP="001426ED">
      <w:pPr>
        <w:spacing w:before="240"/>
        <w:jc w:val="both"/>
        <w:rPr>
          <w:rFonts w:ascii="Arial" w:hAnsi="Arial" w:cs="Arial"/>
          <w:sz w:val="22"/>
          <w:szCs w:val="22"/>
          <w:lang w:val="en-US"/>
        </w:rPr>
      </w:pPr>
      <w:r w:rsidRPr="006C2454">
        <w:rPr>
          <w:rFonts w:ascii="Arial" w:hAnsi="Arial" w:cs="Arial"/>
          <w:noProof/>
          <w:sz w:val="22"/>
          <w:szCs w:val="22"/>
          <w:lang w:val="en-US"/>
        </w:rPr>
        <w:drawing>
          <wp:anchor distT="0" distB="0" distL="114300" distR="114300" simplePos="0" relativeHeight="251697152" behindDoc="0" locked="0" layoutInCell="1" allowOverlap="1" wp14:anchorId="22711028" wp14:editId="66859796">
            <wp:simplePos x="0" y="0"/>
            <wp:positionH relativeFrom="column">
              <wp:posOffset>0</wp:posOffset>
            </wp:positionH>
            <wp:positionV relativeFrom="page">
              <wp:posOffset>4209510</wp:posOffset>
            </wp:positionV>
            <wp:extent cx="5847715" cy="2316480"/>
            <wp:effectExtent l="12700" t="12700" r="6985" b="7620"/>
            <wp:wrapSquare wrapText="bothSides"/>
            <wp:docPr id="1271156122" name="Picture 5" descr="Forms response chart. Question title: 5. На Вашу думку, чи відповідає проєкт національним потребам і пріоритетам?&#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5. На Вашу думку, чи відповідає проєкт національним потребам і пріоритетам?&#10;. Number of responses: 18 response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5831"/>
                    <a:stretch/>
                  </pic:blipFill>
                  <pic:spPr bwMode="auto">
                    <a:xfrm>
                      <a:off x="0" y="0"/>
                      <a:ext cx="5847715" cy="2316480"/>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2454">
        <w:rPr>
          <w:rFonts w:ascii="Arial" w:hAnsi="Arial" w:cs="Arial"/>
          <w:sz w:val="22"/>
          <w:szCs w:val="22"/>
          <w:lang w:val="en-US"/>
        </w:rPr>
        <w:t xml:space="preserve">5. Does the project align with government needs and priorities? a. </w:t>
      </w:r>
      <w:proofErr w:type="gramStart"/>
      <w:r w:rsidRPr="006C2454">
        <w:rPr>
          <w:rFonts w:ascii="Arial" w:hAnsi="Arial" w:cs="Arial"/>
          <w:sz w:val="22"/>
          <w:szCs w:val="22"/>
          <w:lang w:val="en-US"/>
        </w:rPr>
        <w:t>Yes;</w:t>
      </w:r>
      <w:proofErr w:type="gramEnd"/>
      <w:r w:rsidRPr="006C2454">
        <w:rPr>
          <w:rFonts w:ascii="Arial" w:hAnsi="Arial" w:cs="Arial"/>
          <w:sz w:val="22"/>
          <w:szCs w:val="22"/>
          <w:lang w:val="en-US"/>
        </w:rPr>
        <w:t xml:space="preserve"> b. No; c. Partially; c. </w:t>
      </w:r>
      <w:proofErr w:type="gramStart"/>
      <w:r w:rsidRPr="006C2454">
        <w:rPr>
          <w:rFonts w:ascii="Arial" w:hAnsi="Arial" w:cs="Arial"/>
          <w:sz w:val="22"/>
          <w:szCs w:val="22"/>
          <w:lang w:val="en-US"/>
        </w:rPr>
        <w:t>Unsure</w:t>
      </w:r>
      <w:proofErr w:type="gramEnd"/>
    </w:p>
    <w:p w14:paraId="2DCD79FA" w14:textId="77777777" w:rsidR="002E528F" w:rsidRPr="006C2454" w:rsidRDefault="002E528F" w:rsidP="001426ED">
      <w:pPr>
        <w:spacing w:before="120" w:after="120"/>
        <w:rPr>
          <w:rFonts w:ascii="Arial" w:hAnsi="Arial" w:cs="Arial"/>
          <w:sz w:val="22"/>
          <w:szCs w:val="22"/>
          <w:lang w:val="en-US"/>
        </w:rPr>
      </w:pPr>
      <w:r w:rsidRPr="006C2454">
        <w:rPr>
          <w:rFonts w:ascii="Arial" w:hAnsi="Arial" w:cs="Arial"/>
          <w:sz w:val="22"/>
          <w:szCs w:val="22"/>
          <w:lang w:val="en-US"/>
        </w:rPr>
        <w:t xml:space="preserve">7. Have you identified any specific issues or factors that might have hindered the project's success or made it less effective? a. </w:t>
      </w:r>
      <w:proofErr w:type="gramStart"/>
      <w:r w:rsidRPr="006C2454">
        <w:rPr>
          <w:rFonts w:ascii="Arial" w:hAnsi="Arial" w:cs="Arial"/>
          <w:sz w:val="22"/>
          <w:szCs w:val="22"/>
          <w:lang w:val="en-US"/>
        </w:rPr>
        <w:t>Yes;</w:t>
      </w:r>
      <w:proofErr w:type="gramEnd"/>
      <w:r w:rsidRPr="006C2454">
        <w:rPr>
          <w:rFonts w:ascii="Arial" w:hAnsi="Arial" w:cs="Arial"/>
          <w:sz w:val="22"/>
          <w:szCs w:val="22"/>
          <w:lang w:val="en-US"/>
        </w:rPr>
        <w:t xml:space="preserve"> b. No; c. </w:t>
      </w:r>
      <w:proofErr w:type="gramStart"/>
      <w:r w:rsidRPr="006C2454">
        <w:rPr>
          <w:rFonts w:ascii="Arial" w:hAnsi="Arial" w:cs="Arial"/>
          <w:sz w:val="22"/>
          <w:szCs w:val="22"/>
          <w:lang w:val="en-US"/>
        </w:rPr>
        <w:t>Unsure</w:t>
      </w:r>
      <w:proofErr w:type="gramEnd"/>
      <w:r w:rsidRPr="006C2454">
        <w:rPr>
          <w:rFonts w:ascii="Arial" w:hAnsi="Arial" w:cs="Arial"/>
          <w:sz w:val="22"/>
          <w:szCs w:val="22"/>
          <w:lang w:val="en-US"/>
        </w:rPr>
        <w:t xml:space="preserve"> </w:t>
      </w:r>
    </w:p>
    <w:p w14:paraId="3ECD2AB0" w14:textId="77777777" w:rsidR="002E528F" w:rsidRPr="006C2454" w:rsidRDefault="002E528F" w:rsidP="001426ED">
      <w:pPr>
        <w:spacing w:after="120"/>
        <w:rPr>
          <w:rFonts w:ascii="Arial" w:hAnsi="Arial" w:cs="Arial"/>
          <w:sz w:val="22"/>
          <w:szCs w:val="22"/>
          <w:lang w:val="en-US"/>
        </w:rPr>
      </w:pPr>
      <w:r w:rsidRPr="006C2454">
        <w:rPr>
          <w:rFonts w:ascii="Arial" w:hAnsi="Arial" w:cs="Arial"/>
          <w:noProof/>
          <w:sz w:val="22"/>
          <w:szCs w:val="22"/>
          <w:lang w:val="en-US"/>
        </w:rPr>
        <w:drawing>
          <wp:anchor distT="0" distB="0" distL="114300" distR="114300" simplePos="0" relativeHeight="251689984" behindDoc="0" locked="0" layoutInCell="1" allowOverlap="1" wp14:anchorId="2E153327" wp14:editId="7E583AF4">
            <wp:simplePos x="0" y="0"/>
            <wp:positionH relativeFrom="column">
              <wp:posOffset>-23202</wp:posOffset>
            </wp:positionH>
            <wp:positionV relativeFrom="page">
              <wp:posOffset>7013575</wp:posOffset>
            </wp:positionV>
            <wp:extent cx="5777230" cy="2308225"/>
            <wp:effectExtent l="12700" t="12700" r="13970" b="15875"/>
            <wp:wrapNone/>
            <wp:docPr id="2006416801" name="Picture 6" descr="Forms response chart. Question title: 7. Чи Ви ідентифікували якісь конкретні проблеми чи фактори, які могли перешкодити успіху проєкту чи зробити його менш ефективним?&#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7. Чи Ви ідентифікували якісь конкретні проблеми чи фактори, які могли перешкодити успіху проєкту чи зробити його менш ефективним?&#10;. Number of responses: 18 response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848" r="2494" b="9156"/>
                    <a:stretch/>
                  </pic:blipFill>
                  <pic:spPr bwMode="auto">
                    <a:xfrm>
                      <a:off x="0" y="0"/>
                      <a:ext cx="5777230" cy="2308225"/>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EB649F" w14:textId="77777777" w:rsidR="002E528F" w:rsidRPr="006C2454" w:rsidRDefault="002E528F" w:rsidP="001426ED">
      <w:pPr>
        <w:spacing w:after="120"/>
        <w:rPr>
          <w:rFonts w:ascii="Arial" w:hAnsi="Arial" w:cs="Arial"/>
          <w:sz w:val="22"/>
          <w:szCs w:val="22"/>
          <w:lang w:val="en-US"/>
        </w:rPr>
      </w:pPr>
    </w:p>
    <w:p w14:paraId="64801AED" w14:textId="77777777" w:rsidR="002E528F" w:rsidRPr="006C2454" w:rsidRDefault="002E528F" w:rsidP="001426ED">
      <w:pPr>
        <w:spacing w:after="120"/>
        <w:rPr>
          <w:rFonts w:ascii="Arial" w:hAnsi="Arial" w:cs="Arial"/>
          <w:sz w:val="22"/>
          <w:szCs w:val="22"/>
          <w:lang w:val="en-US"/>
        </w:rPr>
      </w:pPr>
    </w:p>
    <w:p w14:paraId="2195D6E8" w14:textId="77777777" w:rsidR="002E528F" w:rsidRPr="006C2454" w:rsidRDefault="002E528F" w:rsidP="001426ED">
      <w:pPr>
        <w:spacing w:after="120"/>
        <w:rPr>
          <w:rFonts w:ascii="Arial" w:hAnsi="Arial" w:cs="Arial"/>
          <w:sz w:val="22"/>
          <w:szCs w:val="22"/>
          <w:lang w:val="en-US"/>
        </w:rPr>
      </w:pPr>
    </w:p>
    <w:p w14:paraId="0C624FD6" w14:textId="77777777" w:rsidR="002E528F" w:rsidRPr="006C2454" w:rsidRDefault="002E528F" w:rsidP="001426ED">
      <w:pPr>
        <w:spacing w:after="120"/>
        <w:rPr>
          <w:rFonts w:ascii="Arial" w:hAnsi="Arial" w:cs="Arial"/>
          <w:sz w:val="22"/>
          <w:szCs w:val="22"/>
          <w:lang w:val="en-US"/>
        </w:rPr>
      </w:pPr>
    </w:p>
    <w:p w14:paraId="329D7825" w14:textId="77777777" w:rsidR="002E528F" w:rsidRPr="006C2454" w:rsidRDefault="002E528F" w:rsidP="001426ED">
      <w:pPr>
        <w:spacing w:after="120"/>
        <w:rPr>
          <w:rFonts w:ascii="Arial" w:hAnsi="Arial" w:cs="Arial"/>
          <w:sz w:val="22"/>
          <w:szCs w:val="22"/>
          <w:lang w:val="en-US"/>
        </w:rPr>
      </w:pPr>
    </w:p>
    <w:p w14:paraId="5E16EE25" w14:textId="77777777" w:rsidR="002E528F" w:rsidRPr="006C2454" w:rsidRDefault="002E528F" w:rsidP="001426ED">
      <w:pPr>
        <w:spacing w:after="120"/>
        <w:rPr>
          <w:rFonts w:ascii="Arial" w:hAnsi="Arial" w:cs="Arial"/>
          <w:sz w:val="22"/>
          <w:szCs w:val="22"/>
          <w:lang w:val="en-US"/>
        </w:rPr>
      </w:pPr>
    </w:p>
    <w:p w14:paraId="30BADEF4" w14:textId="77777777" w:rsidR="002E528F" w:rsidRPr="006C2454" w:rsidRDefault="002E528F" w:rsidP="001426ED">
      <w:pPr>
        <w:spacing w:after="120"/>
        <w:rPr>
          <w:rFonts w:ascii="Arial" w:hAnsi="Arial" w:cs="Arial"/>
          <w:sz w:val="22"/>
          <w:szCs w:val="22"/>
          <w:lang w:val="en-US"/>
        </w:rPr>
      </w:pPr>
    </w:p>
    <w:p w14:paraId="0C08047F" w14:textId="77777777" w:rsidR="002E528F" w:rsidRPr="006C2454" w:rsidRDefault="002E528F" w:rsidP="001426ED">
      <w:pPr>
        <w:spacing w:after="120"/>
        <w:rPr>
          <w:rFonts w:ascii="Arial" w:hAnsi="Arial" w:cs="Arial"/>
          <w:sz w:val="22"/>
          <w:szCs w:val="22"/>
          <w:lang w:val="en-US"/>
        </w:rPr>
      </w:pPr>
    </w:p>
    <w:p w14:paraId="2AA1250D" w14:textId="77777777" w:rsidR="002E528F" w:rsidRPr="006C2454" w:rsidRDefault="002E528F" w:rsidP="001426ED">
      <w:pPr>
        <w:spacing w:after="120"/>
        <w:rPr>
          <w:rFonts w:ascii="Arial" w:hAnsi="Arial" w:cs="Arial"/>
          <w:sz w:val="22"/>
          <w:szCs w:val="22"/>
          <w:lang w:val="en-US"/>
        </w:rPr>
      </w:pPr>
    </w:p>
    <w:p w14:paraId="03171DF2" w14:textId="77777777" w:rsidR="002E528F" w:rsidRPr="006C2454" w:rsidRDefault="002E528F" w:rsidP="001426ED">
      <w:pPr>
        <w:spacing w:after="120"/>
        <w:rPr>
          <w:rFonts w:ascii="Arial" w:hAnsi="Arial" w:cs="Arial"/>
          <w:sz w:val="22"/>
          <w:szCs w:val="22"/>
          <w:lang w:val="en-US"/>
        </w:rPr>
      </w:pPr>
    </w:p>
    <w:p w14:paraId="28E48590" w14:textId="77777777" w:rsidR="002E528F" w:rsidRPr="006C2454" w:rsidRDefault="002E528F" w:rsidP="001426ED">
      <w:pPr>
        <w:jc w:val="both"/>
        <w:rPr>
          <w:rFonts w:ascii="Arial" w:hAnsi="Arial" w:cs="Arial"/>
          <w:sz w:val="22"/>
          <w:szCs w:val="22"/>
          <w:lang w:val="en-US"/>
        </w:rPr>
      </w:pPr>
      <w:r w:rsidRPr="006C2454">
        <w:rPr>
          <w:rFonts w:ascii="Arial" w:hAnsi="Arial" w:cs="Arial"/>
          <w:sz w:val="22"/>
          <w:szCs w:val="22"/>
          <w:lang w:val="en-US"/>
        </w:rPr>
        <w:lastRenderedPageBreak/>
        <w:t>8. Has the project been effective in establishing national ownership? a. Highly effective; b. Moderately effective; c. Low effectiveness; d. Not effective</w:t>
      </w:r>
    </w:p>
    <w:p w14:paraId="61E4A514" w14:textId="77777777" w:rsidR="002E528F" w:rsidRPr="006C2454" w:rsidRDefault="002E528F" w:rsidP="001426ED">
      <w:pPr>
        <w:spacing w:after="120"/>
        <w:rPr>
          <w:rFonts w:ascii="Arial" w:hAnsi="Arial" w:cs="Arial"/>
          <w:sz w:val="22"/>
          <w:szCs w:val="22"/>
          <w:lang w:val="en-US"/>
        </w:rPr>
      </w:pPr>
      <w:r w:rsidRPr="006C2454">
        <w:rPr>
          <w:rFonts w:ascii="Arial" w:hAnsi="Arial" w:cs="Arial"/>
          <w:noProof/>
          <w:sz w:val="22"/>
          <w:szCs w:val="22"/>
          <w:lang w:val="en-US"/>
        </w:rPr>
        <w:drawing>
          <wp:anchor distT="0" distB="0" distL="114300" distR="114300" simplePos="0" relativeHeight="251698176" behindDoc="0" locked="0" layoutInCell="1" allowOverlap="1" wp14:anchorId="19DA900A" wp14:editId="70D48A99">
            <wp:simplePos x="0" y="0"/>
            <wp:positionH relativeFrom="column">
              <wp:posOffset>0</wp:posOffset>
            </wp:positionH>
            <wp:positionV relativeFrom="page">
              <wp:posOffset>1311227</wp:posOffset>
            </wp:positionV>
            <wp:extent cx="5727700" cy="2285365"/>
            <wp:effectExtent l="12700" t="12700" r="12700" b="13335"/>
            <wp:wrapNone/>
            <wp:docPr id="793465321" name="Picture 793465321" descr="Forms response chart. Question title: 8. Будь ласка, вкажіть, наскільки, на Вашу думку, проєкт був ефективним у досягненні сталих результатів і готовності національних партнерів їх підтримувати? &#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8. Будь ласка, вкажіть, наскільки, на Вашу думку, проєкт був ефективним у досягненні сталих результатів і готовності національних партнерів їх підтримувати? &#10;. Number of responses: 18 response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606" r="-6" b="6353"/>
                    <a:stretch/>
                  </pic:blipFill>
                  <pic:spPr bwMode="auto">
                    <a:xfrm>
                      <a:off x="0" y="0"/>
                      <a:ext cx="5727700" cy="2285365"/>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9DD0DA" w14:textId="77777777" w:rsidR="002E528F" w:rsidRPr="006C2454" w:rsidRDefault="002E528F" w:rsidP="001426ED">
      <w:pPr>
        <w:spacing w:after="120"/>
        <w:rPr>
          <w:rFonts w:ascii="Arial" w:hAnsi="Arial" w:cs="Arial"/>
          <w:sz w:val="22"/>
          <w:szCs w:val="22"/>
          <w:lang w:val="en-US"/>
        </w:rPr>
      </w:pPr>
    </w:p>
    <w:p w14:paraId="1061F3D8" w14:textId="77777777" w:rsidR="002E528F" w:rsidRPr="006C2454" w:rsidRDefault="002E528F" w:rsidP="001426ED">
      <w:pPr>
        <w:spacing w:after="120"/>
        <w:rPr>
          <w:rFonts w:ascii="Arial" w:hAnsi="Arial" w:cs="Arial"/>
          <w:sz w:val="22"/>
          <w:szCs w:val="22"/>
          <w:lang w:val="en-US"/>
        </w:rPr>
      </w:pPr>
    </w:p>
    <w:p w14:paraId="18D4653C" w14:textId="77777777" w:rsidR="002E528F" w:rsidRPr="006C2454" w:rsidRDefault="002E528F" w:rsidP="001426ED">
      <w:pPr>
        <w:spacing w:after="120"/>
        <w:rPr>
          <w:rFonts w:ascii="Arial" w:hAnsi="Arial" w:cs="Arial"/>
          <w:sz w:val="22"/>
          <w:szCs w:val="22"/>
          <w:lang w:val="en-US"/>
        </w:rPr>
      </w:pPr>
    </w:p>
    <w:p w14:paraId="273C7861" w14:textId="77777777" w:rsidR="002E528F" w:rsidRPr="006C2454" w:rsidRDefault="002E528F" w:rsidP="001426ED">
      <w:pPr>
        <w:spacing w:after="120"/>
        <w:rPr>
          <w:rFonts w:ascii="Arial" w:hAnsi="Arial" w:cs="Arial"/>
          <w:sz w:val="22"/>
          <w:szCs w:val="22"/>
          <w:lang w:val="en-US"/>
        </w:rPr>
      </w:pPr>
    </w:p>
    <w:p w14:paraId="55E2E2F3" w14:textId="77777777" w:rsidR="002E528F" w:rsidRPr="006C2454" w:rsidRDefault="002E528F" w:rsidP="001426ED">
      <w:pPr>
        <w:spacing w:after="120"/>
        <w:rPr>
          <w:rFonts w:ascii="Arial" w:hAnsi="Arial" w:cs="Arial"/>
          <w:sz w:val="22"/>
          <w:szCs w:val="22"/>
          <w:lang w:val="en-US"/>
        </w:rPr>
      </w:pPr>
    </w:p>
    <w:p w14:paraId="7C296994" w14:textId="77777777" w:rsidR="002E528F" w:rsidRPr="006C2454" w:rsidRDefault="002E528F" w:rsidP="001426ED">
      <w:pPr>
        <w:spacing w:after="120"/>
        <w:rPr>
          <w:rFonts w:ascii="Arial" w:hAnsi="Arial" w:cs="Arial"/>
          <w:sz w:val="22"/>
          <w:szCs w:val="22"/>
          <w:lang w:val="en-US"/>
        </w:rPr>
      </w:pPr>
    </w:p>
    <w:p w14:paraId="5BC442C8" w14:textId="77777777" w:rsidR="002E528F" w:rsidRPr="006C2454" w:rsidRDefault="002E528F" w:rsidP="001426ED">
      <w:pPr>
        <w:spacing w:after="120"/>
        <w:rPr>
          <w:rFonts w:ascii="Arial" w:hAnsi="Arial" w:cs="Arial"/>
          <w:sz w:val="22"/>
          <w:szCs w:val="22"/>
          <w:lang w:val="en-US"/>
        </w:rPr>
      </w:pPr>
    </w:p>
    <w:p w14:paraId="1342E1C7" w14:textId="77777777" w:rsidR="002E528F" w:rsidRPr="006C2454" w:rsidRDefault="002E528F" w:rsidP="001426ED">
      <w:pPr>
        <w:spacing w:after="120"/>
        <w:rPr>
          <w:rFonts w:ascii="Arial" w:hAnsi="Arial" w:cs="Arial"/>
          <w:sz w:val="22"/>
          <w:szCs w:val="22"/>
          <w:lang w:val="en-US"/>
        </w:rPr>
      </w:pPr>
    </w:p>
    <w:p w14:paraId="07DC5115" w14:textId="77777777" w:rsidR="002E528F" w:rsidRPr="006C2454" w:rsidRDefault="002E528F" w:rsidP="001426ED">
      <w:pPr>
        <w:spacing w:after="120"/>
        <w:rPr>
          <w:rFonts w:ascii="Arial" w:hAnsi="Arial" w:cs="Arial"/>
          <w:sz w:val="22"/>
          <w:szCs w:val="22"/>
          <w:lang w:val="en-US"/>
        </w:rPr>
      </w:pPr>
    </w:p>
    <w:p w14:paraId="2A1F588A" w14:textId="77777777" w:rsidR="002E528F" w:rsidRPr="006C2454" w:rsidRDefault="002E528F" w:rsidP="001426ED">
      <w:pPr>
        <w:spacing w:before="240"/>
        <w:jc w:val="both"/>
        <w:rPr>
          <w:rFonts w:ascii="Arial" w:hAnsi="Arial" w:cs="Arial"/>
          <w:sz w:val="22"/>
          <w:szCs w:val="22"/>
          <w:lang w:val="en-US"/>
        </w:rPr>
      </w:pPr>
      <w:r w:rsidRPr="006C2454">
        <w:rPr>
          <w:rFonts w:ascii="Arial" w:hAnsi="Arial" w:cs="Arial"/>
          <w:sz w:val="22"/>
          <w:szCs w:val="22"/>
          <w:lang w:val="en-US"/>
        </w:rPr>
        <w:t>9. To what extent do you believe the project has strengthened the capacities of the Ukrainian Parliament Commissioner for Human Rights (Ombudsman) and development of its regional network with human rights knowledge and skills? a. Significant extent; b. Moderate extent; c. Minimal extent; d. Not at all.</w:t>
      </w:r>
    </w:p>
    <w:p w14:paraId="0F946BAB" w14:textId="77777777" w:rsidR="002E528F" w:rsidRPr="006C2454" w:rsidRDefault="002E528F" w:rsidP="001426ED">
      <w:pPr>
        <w:spacing w:before="120"/>
        <w:jc w:val="both"/>
        <w:rPr>
          <w:rFonts w:ascii="Arial" w:hAnsi="Arial" w:cs="Arial"/>
          <w:sz w:val="22"/>
          <w:szCs w:val="22"/>
          <w:lang w:val="en-US"/>
        </w:rPr>
      </w:pPr>
      <w:r w:rsidRPr="006C2454">
        <w:rPr>
          <w:rFonts w:ascii="Arial" w:hAnsi="Arial" w:cs="Arial"/>
          <w:noProof/>
          <w:sz w:val="22"/>
          <w:szCs w:val="22"/>
          <w:lang w:val="en-US"/>
        </w:rPr>
        <w:drawing>
          <wp:anchor distT="0" distB="0" distL="114300" distR="114300" simplePos="0" relativeHeight="251691008" behindDoc="0" locked="0" layoutInCell="1" allowOverlap="1" wp14:anchorId="24D60DEA" wp14:editId="42E086ED">
            <wp:simplePos x="0" y="0"/>
            <wp:positionH relativeFrom="column">
              <wp:posOffset>50622</wp:posOffset>
            </wp:positionH>
            <wp:positionV relativeFrom="page">
              <wp:posOffset>4384285</wp:posOffset>
            </wp:positionV>
            <wp:extent cx="5675923" cy="2282092"/>
            <wp:effectExtent l="12700" t="12700" r="13970" b="17145"/>
            <wp:wrapNone/>
            <wp:docPr id="1502601772" name="Picture 8" descr="Forms response chart. Question title: 9. На Вашу думку, якою мірою проєкт зміцнив спроможність національної інституції з прав людини(Уповноваженого ВРУ з прав людини) та розвинув її національну мережу?&#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9. На Вашу думку, якою мірою проєкт зміцнив спроможність національної інституції з прав людини(Уповноваженого ВРУ з прав людини) та розвинув її національну мережу?&#10;. Number of responses: 18 response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608" r="884" b="6485"/>
                    <a:stretch/>
                  </pic:blipFill>
                  <pic:spPr bwMode="auto">
                    <a:xfrm>
                      <a:off x="0" y="0"/>
                      <a:ext cx="5675923" cy="2282092"/>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F3482D" w14:textId="77777777" w:rsidR="002E528F" w:rsidRPr="006C2454" w:rsidRDefault="002E528F" w:rsidP="001426ED">
      <w:pPr>
        <w:spacing w:before="120"/>
        <w:jc w:val="both"/>
        <w:rPr>
          <w:rFonts w:ascii="Arial" w:hAnsi="Arial" w:cs="Arial"/>
          <w:sz w:val="22"/>
          <w:szCs w:val="22"/>
          <w:lang w:val="en-US"/>
        </w:rPr>
      </w:pPr>
    </w:p>
    <w:p w14:paraId="4F24C402" w14:textId="77777777" w:rsidR="002E528F" w:rsidRPr="006C2454" w:rsidRDefault="002E528F" w:rsidP="001426ED">
      <w:pPr>
        <w:spacing w:before="120"/>
        <w:jc w:val="both"/>
        <w:rPr>
          <w:rFonts w:ascii="Arial" w:hAnsi="Arial" w:cs="Arial"/>
          <w:sz w:val="22"/>
          <w:szCs w:val="22"/>
          <w:lang w:val="en-US"/>
        </w:rPr>
      </w:pPr>
    </w:p>
    <w:p w14:paraId="50805C83" w14:textId="77777777" w:rsidR="002E528F" w:rsidRPr="006C2454" w:rsidRDefault="002E528F" w:rsidP="001426ED">
      <w:pPr>
        <w:spacing w:before="120"/>
        <w:jc w:val="both"/>
        <w:rPr>
          <w:rFonts w:ascii="Arial" w:hAnsi="Arial" w:cs="Arial"/>
          <w:sz w:val="22"/>
          <w:szCs w:val="22"/>
          <w:lang w:val="en-US"/>
        </w:rPr>
      </w:pPr>
    </w:p>
    <w:p w14:paraId="6769FAFC" w14:textId="77777777" w:rsidR="002E528F" w:rsidRPr="006C2454" w:rsidRDefault="002E528F" w:rsidP="001426ED">
      <w:pPr>
        <w:spacing w:before="120"/>
        <w:jc w:val="both"/>
        <w:rPr>
          <w:rFonts w:ascii="Arial" w:hAnsi="Arial" w:cs="Arial"/>
          <w:sz w:val="22"/>
          <w:szCs w:val="22"/>
          <w:lang w:val="en-US"/>
        </w:rPr>
      </w:pPr>
    </w:p>
    <w:p w14:paraId="67CE76E0" w14:textId="77777777" w:rsidR="002E528F" w:rsidRPr="006C2454" w:rsidRDefault="002E528F" w:rsidP="001426ED">
      <w:pPr>
        <w:spacing w:before="120"/>
        <w:jc w:val="both"/>
        <w:rPr>
          <w:rFonts w:ascii="Arial" w:hAnsi="Arial" w:cs="Arial"/>
          <w:sz w:val="22"/>
          <w:szCs w:val="22"/>
          <w:lang w:val="en-US"/>
        </w:rPr>
      </w:pPr>
    </w:p>
    <w:p w14:paraId="76B36DB3" w14:textId="77777777" w:rsidR="002E528F" w:rsidRPr="006C2454" w:rsidRDefault="002E528F" w:rsidP="001426ED">
      <w:pPr>
        <w:spacing w:before="120"/>
        <w:jc w:val="both"/>
        <w:rPr>
          <w:rFonts w:ascii="Arial" w:hAnsi="Arial" w:cs="Arial"/>
          <w:sz w:val="22"/>
          <w:szCs w:val="22"/>
          <w:lang w:val="en-US"/>
        </w:rPr>
      </w:pPr>
    </w:p>
    <w:p w14:paraId="5C8475AB" w14:textId="77777777" w:rsidR="002E528F" w:rsidRPr="006C2454" w:rsidRDefault="002E528F" w:rsidP="001426ED">
      <w:pPr>
        <w:spacing w:before="120"/>
        <w:jc w:val="both"/>
        <w:rPr>
          <w:rFonts w:ascii="Arial" w:hAnsi="Arial" w:cs="Arial"/>
          <w:sz w:val="22"/>
          <w:szCs w:val="22"/>
          <w:lang w:val="en-US"/>
        </w:rPr>
      </w:pPr>
    </w:p>
    <w:p w14:paraId="60A314E2" w14:textId="77777777" w:rsidR="002E528F" w:rsidRPr="006C2454" w:rsidRDefault="002E528F" w:rsidP="001426ED">
      <w:pPr>
        <w:spacing w:before="120"/>
        <w:jc w:val="both"/>
        <w:rPr>
          <w:rFonts w:ascii="Arial" w:hAnsi="Arial" w:cs="Arial"/>
          <w:sz w:val="22"/>
          <w:szCs w:val="22"/>
          <w:lang w:val="en-US"/>
        </w:rPr>
      </w:pPr>
    </w:p>
    <w:p w14:paraId="6B65144A" w14:textId="77777777" w:rsidR="002E528F" w:rsidRPr="006C2454" w:rsidRDefault="002E528F" w:rsidP="001426ED">
      <w:pPr>
        <w:spacing w:before="120"/>
        <w:jc w:val="both"/>
        <w:rPr>
          <w:rFonts w:ascii="Arial" w:hAnsi="Arial" w:cs="Arial"/>
          <w:sz w:val="22"/>
          <w:szCs w:val="22"/>
          <w:lang w:val="en-US"/>
        </w:rPr>
      </w:pPr>
    </w:p>
    <w:p w14:paraId="1FC85432" w14:textId="2CBE496F" w:rsidR="002E528F" w:rsidRPr="00863C87" w:rsidRDefault="002E528F" w:rsidP="001426ED">
      <w:pPr>
        <w:spacing w:before="120"/>
        <w:jc w:val="both"/>
        <w:rPr>
          <w:rFonts w:ascii="Arial" w:hAnsi="Arial" w:cs="Arial"/>
          <w:sz w:val="22"/>
          <w:szCs w:val="22"/>
          <w:lang w:val="en-US"/>
        </w:rPr>
      </w:pPr>
      <w:r w:rsidRPr="00863C87">
        <w:rPr>
          <w:rFonts w:ascii="Arial" w:hAnsi="Arial" w:cs="Arial"/>
          <w:sz w:val="22"/>
          <w:szCs w:val="22"/>
          <w:lang w:val="en-US"/>
        </w:rPr>
        <w:t xml:space="preserve">10. To what extent do you believe the project has strengthened the capacities of the civil servants with human rights knowledge and skills? a. Significant extent; b. Moderate extent; c. Minimal extent; d. Not at all </w:t>
      </w:r>
    </w:p>
    <w:p w14:paraId="6352B8A3" w14:textId="77777777" w:rsidR="002E528F" w:rsidRPr="006C2454" w:rsidRDefault="002E528F" w:rsidP="001426ED">
      <w:pPr>
        <w:spacing w:before="120"/>
        <w:jc w:val="both"/>
        <w:rPr>
          <w:rFonts w:ascii="Arial" w:hAnsi="Arial" w:cs="Arial"/>
          <w:sz w:val="22"/>
          <w:szCs w:val="22"/>
          <w:lang w:val="en-US"/>
        </w:rPr>
      </w:pPr>
      <w:r w:rsidRPr="006C2454">
        <w:rPr>
          <w:rFonts w:ascii="Arial" w:hAnsi="Arial" w:cs="Arial"/>
          <w:noProof/>
          <w:sz w:val="22"/>
          <w:szCs w:val="22"/>
          <w:lang w:val="en-US"/>
        </w:rPr>
        <w:drawing>
          <wp:anchor distT="0" distB="0" distL="114300" distR="114300" simplePos="0" relativeHeight="251692032" behindDoc="0" locked="0" layoutInCell="1" allowOverlap="1" wp14:anchorId="3AA4FF6D" wp14:editId="66E7BD74">
            <wp:simplePos x="0" y="0"/>
            <wp:positionH relativeFrom="column">
              <wp:posOffset>6985</wp:posOffset>
            </wp:positionH>
            <wp:positionV relativeFrom="page">
              <wp:posOffset>7319010</wp:posOffset>
            </wp:positionV>
            <wp:extent cx="5727700" cy="2246630"/>
            <wp:effectExtent l="12700" t="12700" r="12700" b="13970"/>
            <wp:wrapNone/>
            <wp:docPr id="1944422107" name="Picture 9" descr="Forms response chart. Question title: 10. На Вашу думку, якою мірою проєкт покращив знання і навички державних службовців у сфері прав людини? &#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10. На Вашу думку, якою мірою проєкт покращив знання і навички державних службовців у сфері прав людини? &#10;. Number of responses: 18 response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267" b="8182"/>
                    <a:stretch/>
                  </pic:blipFill>
                  <pic:spPr bwMode="auto">
                    <a:xfrm>
                      <a:off x="0" y="0"/>
                      <a:ext cx="5727700" cy="2246630"/>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822113" w14:textId="77777777" w:rsidR="002E528F" w:rsidRPr="006C2454" w:rsidRDefault="002E528F" w:rsidP="001426ED">
      <w:pPr>
        <w:spacing w:before="120"/>
        <w:jc w:val="both"/>
        <w:rPr>
          <w:rFonts w:ascii="Arial" w:hAnsi="Arial" w:cs="Arial"/>
          <w:sz w:val="22"/>
          <w:szCs w:val="22"/>
          <w:lang w:val="en-US"/>
        </w:rPr>
      </w:pPr>
    </w:p>
    <w:p w14:paraId="563BCA44" w14:textId="77777777" w:rsidR="002E528F" w:rsidRPr="006C2454" w:rsidRDefault="002E528F" w:rsidP="001426ED">
      <w:pPr>
        <w:spacing w:before="120"/>
        <w:jc w:val="both"/>
        <w:rPr>
          <w:rFonts w:ascii="Arial" w:hAnsi="Arial" w:cs="Arial"/>
          <w:sz w:val="22"/>
          <w:szCs w:val="22"/>
          <w:lang w:val="en-US"/>
        </w:rPr>
      </w:pPr>
    </w:p>
    <w:p w14:paraId="4ECB6FFD" w14:textId="77777777" w:rsidR="002E528F" w:rsidRPr="006C2454" w:rsidRDefault="002E528F" w:rsidP="001426ED">
      <w:pPr>
        <w:spacing w:before="120"/>
        <w:jc w:val="both"/>
        <w:rPr>
          <w:rFonts w:ascii="Arial" w:hAnsi="Arial" w:cs="Arial"/>
          <w:sz w:val="22"/>
          <w:szCs w:val="22"/>
          <w:lang w:val="en-US"/>
        </w:rPr>
      </w:pPr>
    </w:p>
    <w:p w14:paraId="6D941C37" w14:textId="77777777" w:rsidR="002E528F" w:rsidRPr="006C2454" w:rsidRDefault="002E528F" w:rsidP="001426ED">
      <w:pPr>
        <w:spacing w:before="120"/>
        <w:jc w:val="both"/>
        <w:rPr>
          <w:rFonts w:ascii="Arial" w:hAnsi="Arial" w:cs="Arial"/>
          <w:sz w:val="22"/>
          <w:szCs w:val="22"/>
          <w:lang w:val="en-US"/>
        </w:rPr>
      </w:pPr>
    </w:p>
    <w:p w14:paraId="660B6BFB" w14:textId="77777777" w:rsidR="002E528F" w:rsidRPr="006C2454" w:rsidRDefault="002E528F" w:rsidP="001426ED">
      <w:pPr>
        <w:spacing w:before="120"/>
        <w:jc w:val="both"/>
        <w:rPr>
          <w:rFonts w:ascii="Arial" w:hAnsi="Arial" w:cs="Arial"/>
          <w:sz w:val="22"/>
          <w:szCs w:val="22"/>
          <w:lang w:val="en-US"/>
        </w:rPr>
      </w:pPr>
    </w:p>
    <w:p w14:paraId="5F3A5BB7" w14:textId="77777777" w:rsidR="002E528F" w:rsidRPr="006C2454" w:rsidRDefault="002E528F" w:rsidP="001426ED">
      <w:pPr>
        <w:spacing w:before="120"/>
        <w:jc w:val="both"/>
        <w:rPr>
          <w:rFonts w:ascii="Arial" w:hAnsi="Arial" w:cs="Arial"/>
          <w:sz w:val="22"/>
          <w:szCs w:val="22"/>
          <w:lang w:val="en-US"/>
        </w:rPr>
      </w:pPr>
    </w:p>
    <w:p w14:paraId="5CDD6C05" w14:textId="77777777" w:rsidR="002E528F" w:rsidRPr="006C2454" w:rsidRDefault="002E528F" w:rsidP="001426ED">
      <w:pPr>
        <w:spacing w:before="120"/>
        <w:jc w:val="both"/>
        <w:rPr>
          <w:rFonts w:ascii="Arial" w:hAnsi="Arial" w:cs="Arial"/>
          <w:sz w:val="22"/>
          <w:szCs w:val="22"/>
          <w:lang w:val="en-US"/>
        </w:rPr>
      </w:pPr>
    </w:p>
    <w:p w14:paraId="3585F547" w14:textId="77777777" w:rsidR="002E528F" w:rsidRPr="006C2454" w:rsidRDefault="002E528F" w:rsidP="001426ED">
      <w:pPr>
        <w:spacing w:before="120"/>
        <w:jc w:val="both"/>
        <w:rPr>
          <w:rFonts w:ascii="Arial" w:hAnsi="Arial" w:cs="Arial"/>
          <w:sz w:val="22"/>
          <w:szCs w:val="22"/>
          <w:lang w:val="en-US"/>
        </w:rPr>
      </w:pPr>
    </w:p>
    <w:p w14:paraId="6F1F6920" w14:textId="77777777" w:rsidR="002E528F" w:rsidRPr="006C2454" w:rsidRDefault="002E528F" w:rsidP="001426ED">
      <w:pPr>
        <w:spacing w:before="120"/>
        <w:jc w:val="both"/>
        <w:rPr>
          <w:rFonts w:ascii="Arial" w:hAnsi="Arial" w:cs="Arial"/>
          <w:sz w:val="22"/>
          <w:szCs w:val="22"/>
          <w:lang w:val="en-US"/>
        </w:rPr>
      </w:pPr>
    </w:p>
    <w:p w14:paraId="2310E3A4" w14:textId="77777777" w:rsidR="002E528F" w:rsidRPr="006C2454" w:rsidRDefault="002E528F" w:rsidP="001426ED">
      <w:pPr>
        <w:jc w:val="both"/>
        <w:rPr>
          <w:rFonts w:ascii="Arial" w:hAnsi="Arial" w:cs="Arial"/>
          <w:sz w:val="22"/>
          <w:szCs w:val="22"/>
          <w:lang w:val="en-US"/>
        </w:rPr>
      </w:pPr>
      <w:r w:rsidRPr="006C2454">
        <w:rPr>
          <w:rFonts w:ascii="Arial" w:hAnsi="Arial" w:cs="Arial"/>
          <w:sz w:val="22"/>
          <w:szCs w:val="22"/>
          <w:lang w:val="en-US"/>
        </w:rPr>
        <w:lastRenderedPageBreak/>
        <w:t>11. How would you evaluate the efficiency and appropriateness of the management, coordination, and monitoring processes throughout the project? a. Highly efficient (processes were streamlined, well-coordinated, and regularly monitored); b. Moderately efficient (some areas were well-managed, but there were occasional issues); c. Low effectiveness (frequent issues, but processes generally worked); d. Not efficient (many issues and inefficiencies); e. Unsure</w:t>
      </w:r>
    </w:p>
    <w:p w14:paraId="59F9DD86" w14:textId="77777777" w:rsidR="002E528F" w:rsidRPr="006C2454" w:rsidRDefault="002E528F" w:rsidP="001426ED">
      <w:pPr>
        <w:spacing w:before="120"/>
        <w:jc w:val="both"/>
        <w:rPr>
          <w:rFonts w:ascii="Arial" w:hAnsi="Arial" w:cs="Arial"/>
          <w:sz w:val="22"/>
          <w:szCs w:val="22"/>
          <w:lang w:val="en-US"/>
        </w:rPr>
      </w:pPr>
      <w:r w:rsidRPr="006C2454">
        <w:rPr>
          <w:rFonts w:ascii="Arial" w:hAnsi="Arial" w:cs="Arial"/>
          <w:noProof/>
          <w:sz w:val="22"/>
          <w:szCs w:val="22"/>
          <w:lang w:val="en-US"/>
        </w:rPr>
        <w:drawing>
          <wp:anchor distT="0" distB="0" distL="114300" distR="114300" simplePos="0" relativeHeight="251693056" behindDoc="0" locked="0" layoutInCell="1" allowOverlap="1" wp14:anchorId="635C0892" wp14:editId="5CC1A56D">
            <wp:simplePos x="0" y="0"/>
            <wp:positionH relativeFrom="column">
              <wp:posOffset>0</wp:posOffset>
            </wp:positionH>
            <wp:positionV relativeFrom="page">
              <wp:posOffset>1912620</wp:posOffset>
            </wp:positionV>
            <wp:extent cx="5727700" cy="2263140"/>
            <wp:effectExtent l="12700" t="12700" r="12700" b="10160"/>
            <wp:wrapNone/>
            <wp:docPr id="617479919" name="Picture 10" descr="Forms response chart. Question title: 11. Оцініть, будь ласка, ефективність та доречність механізмів і процесів менеджменту, координації та моніторингу в рамках проєкту?&#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s response chart. Question title: 11. Оцініть, будь ласка, ефективність та доречність механізмів і процесів менеджменту, координації та моніторингу в рамках проєкту?&#10;. Number of responses: 18 response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867" b="7015"/>
                    <a:stretch/>
                  </pic:blipFill>
                  <pic:spPr bwMode="auto">
                    <a:xfrm>
                      <a:off x="0" y="0"/>
                      <a:ext cx="5727700" cy="2263140"/>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B43A70" w14:textId="77777777" w:rsidR="002E528F" w:rsidRPr="006C2454" w:rsidRDefault="002E528F" w:rsidP="001426ED">
      <w:pPr>
        <w:spacing w:before="120"/>
        <w:jc w:val="both"/>
        <w:rPr>
          <w:rFonts w:ascii="Arial" w:hAnsi="Arial" w:cs="Arial"/>
          <w:sz w:val="22"/>
          <w:szCs w:val="22"/>
          <w:lang w:val="en-US"/>
        </w:rPr>
      </w:pPr>
    </w:p>
    <w:p w14:paraId="5A32D5F1" w14:textId="77777777" w:rsidR="002E528F" w:rsidRPr="006C2454" w:rsidRDefault="002E528F" w:rsidP="001426ED">
      <w:pPr>
        <w:spacing w:before="120"/>
        <w:jc w:val="both"/>
        <w:rPr>
          <w:rFonts w:ascii="Arial" w:hAnsi="Arial" w:cs="Arial"/>
          <w:sz w:val="22"/>
          <w:szCs w:val="22"/>
          <w:lang w:val="en-US"/>
        </w:rPr>
      </w:pPr>
    </w:p>
    <w:p w14:paraId="6B467708" w14:textId="77777777" w:rsidR="002E528F" w:rsidRPr="006C2454" w:rsidRDefault="002E528F" w:rsidP="001426ED">
      <w:pPr>
        <w:spacing w:before="120"/>
        <w:jc w:val="both"/>
        <w:rPr>
          <w:rFonts w:ascii="Arial" w:hAnsi="Arial" w:cs="Arial"/>
          <w:sz w:val="22"/>
          <w:szCs w:val="22"/>
          <w:lang w:val="en-US"/>
        </w:rPr>
      </w:pPr>
    </w:p>
    <w:p w14:paraId="0951711C" w14:textId="77777777" w:rsidR="002E528F" w:rsidRPr="006C2454" w:rsidRDefault="002E528F" w:rsidP="001426ED">
      <w:pPr>
        <w:spacing w:before="120"/>
        <w:jc w:val="both"/>
        <w:rPr>
          <w:rFonts w:ascii="Arial" w:hAnsi="Arial" w:cs="Arial"/>
          <w:sz w:val="22"/>
          <w:szCs w:val="22"/>
          <w:lang w:val="en-US"/>
        </w:rPr>
      </w:pPr>
    </w:p>
    <w:p w14:paraId="146CF4C0" w14:textId="77777777" w:rsidR="002E528F" w:rsidRPr="006C2454" w:rsidRDefault="002E528F" w:rsidP="001426ED">
      <w:pPr>
        <w:spacing w:before="120"/>
        <w:jc w:val="both"/>
        <w:rPr>
          <w:rFonts w:ascii="Arial" w:hAnsi="Arial" w:cs="Arial"/>
          <w:sz w:val="22"/>
          <w:szCs w:val="22"/>
          <w:lang w:val="en-US"/>
        </w:rPr>
      </w:pPr>
    </w:p>
    <w:p w14:paraId="32F6185B" w14:textId="77777777" w:rsidR="002E528F" w:rsidRPr="006C2454" w:rsidRDefault="002E528F" w:rsidP="001426ED">
      <w:pPr>
        <w:spacing w:before="120"/>
        <w:jc w:val="both"/>
        <w:rPr>
          <w:rFonts w:ascii="Arial" w:hAnsi="Arial" w:cs="Arial"/>
          <w:sz w:val="22"/>
          <w:szCs w:val="22"/>
          <w:lang w:val="en-US"/>
        </w:rPr>
      </w:pPr>
    </w:p>
    <w:p w14:paraId="26113426" w14:textId="77777777" w:rsidR="002E528F" w:rsidRPr="006C2454" w:rsidRDefault="002E528F" w:rsidP="001426ED">
      <w:pPr>
        <w:spacing w:before="120"/>
        <w:jc w:val="both"/>
        <w:rPr>
          <w:rFonts w:ascii="Arial" w:hAnsi="Arial" w:cs="Arial"/>
          <w:sz w:val="22"/>
          <w:szCs w:val="22"/>
          <w:lang w:val="en-US"/>
        </w:rPr>
      </w:pPr>
    </w:p>
    <w:p w14:paraId="7D0A6E84" w14:textId="77777777" w:rsidR="002E528F" w:rsidRPr="006C2454" w:rsidRDefault="002E528F" w:rsidP="001426ED">
      <w:pPr>
        <w:rPr>
          <w:rFonts w:ascii="Arial" w:hAnsi="Arial" w:cs="Arial"/>
          <w:sz w:val="22"/>
          <w:szCs w:val="22"/>
          <w:lang w:val="en-US"/>
        </w:rPr>
      </w:pPr>
    </w:p>
    <w:p w14:paraId="143EC08E" w14:textId="77777777" w:rsidR="002E528F" w:rsidRPr="006C2454" w:rsidRDefault="002E528F" w:rsidP="001426ED">
      <w:pPr>
        <w:rPr>
          <w:rFonts w:ascii="Arial" w:hAnsi="Arial" w:cs="Arial"/>
          <w:sz w:val="22"/>
          <w:szCs w:val="22"/>
          <w:lang w:val="en-US"/>
        </w:rPr>
      </w:pPr>
    </w:p>
    <w:p w14:paraId="466DD224" w14:textId="77777777" w:rsidR="002E528F" w:rsidRPr="006C2454" w:rsidRDefault="002E528F" w:rsidP="001426ED">
      <w:pPr>
        <w:rPr>
          <w:rFonts w:ascii="Arial" w:hAnsi="Arial" w:cs="Arial"/>
          <w:sz w:val="22"/>
          <w:szCs w:val="22"/>
          <w:lang w:val="en-US"/>
        </w:rPr>
      </w:pPr>
    </w:p>
    <w:p w14:paraId="7E237EA6" w14:textId="77777777" w:rsidR="002E528F" w:rsidRPr="006C2454" w:rsidRDefault="002E528F" w:rsidP="001426ED">
      <w:pPr>
        <w:jc w:val="both"/>
        <w:rPr>
          <w:rFonts w:ascii="Arial" w:hAnsi="Arial" w:cs="Arial"/>
          <w:sz w:val="22"/>
          <w:szCs w:val="22"/>
          <w:lang w:val="en-US"/>
        </w:rPr>
      </w:pPr>
      <w:r w:rsidRPr="006C2454">
        <w:rPr>
          <w:rFonts w:ascii="Arial" w:hAnsi="Arial" w:cs="Arial"/>
          <w:sz w:val="22"/>
          <w:szCs w:val="22"/>
          <w:lang w:val="en-US"/>
        </w:rPr>
        <w:t xml:space="preserve">12. Do you think the benefits or outcomes achieved by the project will continue to have an impact after the project has concluded? a. </w:t>
      </w:r>
      <w:proofErr w:type="gramStart"/>
      <w:r w:rsidRPr="006C2454">
        <w:rPr>
          <w:rFonts w:ascii="Arial" w:hAnsi="Arial" w:cs="Arial"/>
          <w:sz w:val="22"/>
          <w:szCs w:val="22"/>
          <w:lang w:val="en-US"/>
        </w:rPr>
        <w:t>Yes;</w:t>
      </w:r>
      <w:proofErr w:type="gramEnd"/>
      <w:r w:rsidRPr="006C2454">
        <w:rPr>
          <w:rFonts w:ascii="Arial" w:hAnsi="Arial" w:cs="Arial"/>
          <w:sz w:val="22"/>
          <w:szCs w:val="22"/>
          <w:lang w:val="en-US"/>
        </w:rPr>
        <w:t xml:space="preserve"> b. No; c. Partially; c. </w:t>
      </w:r>
      <w:proofErr w:type="gramStart"/>
      <w:r w:rsidRPr="006C2454">
        <w:rPr>
          <w:rFonts w:ascii="Arial" w:hAnsi="Arial" w:cs="Arial"/>
          <w:sz w:val="22"/>
          <w:szCs w:val="22"/>
          <w:lang w:val="en-US"/>
        </w:rPr>
        <w:t>Unsure</w:t>
      </w:r>
      <w:proofErr w:type="gramEnd"/>
    </w:p>
    <w:p w14:paraId="32BEA2C3" w14:textId="77777777" w:rsidR="002E528F" w:rsidRPr="006C2454" w:rsidRDefault="002E528F" w:rsidP="001426ED">
      <w:pPr>
        <w:rPr>
          <w:rFonts w:ascii="Arial" w:hAnsi="Arial" w:cs="Arial"/>
          <w:sz w:val="22"/>
          <w:szCs w:val="22"/>
          <w:lang w:val="en-US"/>
        </w:rPr>
      </w:pPr>
      <w:r w:rsidRPr="006C2454">
        <w:rPr>
          <w:rFonts w:ascii="Arial" w:hAnsi="Arial" w:cs="Arial"/>
          <w:noProof/>
          <w:sz w:val="22"/>
          <w:szCs w:val="22"/>
          <w:lang w:val="en-US"/>
        </w:rPr>
        <w:drawing>
          <wp:anchor distT="0" distB="0" distL="114300" distR="114300" simplePos="0" relativeHeight="251694080" behindDoc="0" locked="0" layoutInCell="1" allowOverlap="1" wp14:anchorId="0BF41F04" wp14:editId="2F569CD1">
            <wp:simplePos x="0" y="0"/>
            <wp:positionH relativeFrom="column">
              <wp:posOffset>-2540</wp:posOffset>
            </wp:positionH>
            <wp:positionV relativeFrom="paragraph">
              <wp:posOffset>31115</wp:posOffset>
            </wp:positionV>
            <wp:extent cx="5727700" cy="2250440"/>
            <wp:effectExtent l="12700" t="12700" r="12700" b="10160"/>
            <wp:wrapNone/>
            <wp:docPr id="1456327676" name="Picture 11" descr="Forms response chart. Question title: 12. Як Ви вважаєте, чи будуть результати, досягнуті проєктом, мати вплив після завершення проєкту?&#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s response chart. Question title: 12. Як Ви вважаєте, чи будуть результати, досягнуті проєктом, мати вплив після завершення проєкту?&#10;. Number of responses: 18 response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742" r="-986" b="7776"/>
                    <a:stretch/>
                  </pic:blipFill>
                  <pic:spPr bwMode="auto">
                    <a:xfrm>
                      <a:off x="0" y="0"/>
                      <a:ext cx="5727700" cy="2250440"/>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76E170" w14:textId="77777777" w:rsidR="002E528F" w:rsidRPr="006C2454" w:rsidRDefault="002E528F" w:rsidP="001426ED">
      <w:pPr>
        <w:rPr>
          <w:rFonts w:ascii="Arial" w:hAnsi="Arial" w:cs="Arial"/>
          <w:sz w:val="22"/>
          <w:szCs w:val="22"/>
          <w:lang w:val="en-US"/>
        </w:rPr>
      </w:pPr>
    </w:p>
    <w:p w14:paraId="29B37449" w14:textId="77777777" w:rsidR="002E528F" w:rsidRPr="006C2454" w:rsidRDefault="002E528F" w:rsidP="001426ED">
      <w:pPr>
        <w:rPr>
          <w:rFonts w:ascii="Arial" w:hAnsi="Arial" w:cs="Arial"/>
          <w:sz w:val="22"/>
          <w:szCs w:val="22"/>
          <w:lang w:val="en-US"/>
        </w:rPr>
      </w:pPr>
    </w:p>
    <w:p w14:paraId="6480CBE4" w14:textId="77777777" w:rsidR="002E528F" w:rsidRPr="006C2454" w:rsidRDefault="002E528F" w:rsidP="001426ED">
      <w:pPr>
        <w:rPr>
          <w:rFonts w:ascii="Arial" w:hAnsi="Arial" w:cs="Arial"/>
          <w:sz w:val="22"/>
          <w:szCs w:val="22"/>
          <w:lang w:val="en-US"/>
        </w:rPr>
      </w:pPr>
    </w:p>
    <w:p w14:paraId="3C1ACC96" w14:textId="77777777" w:rsidR="002E528F" w:rsidRPr="006C2454" w:rsidRDefault="002E528F" w:rsidP="001426ED">
      <w:pPr>
        <w:rPr>
          <w:rFonts w:ascii="Arial" w:hAnsi="Arial" w:cs="Arial"/>
          <w:sz w:val="22"/>
          <w:szCs w:val="22"/>
          <w:lang w:val="en-US"/>
        </w:rPr>
      </w:pPr>
    </w:p>
    <w:p w14:paraId="6B275967" w14:textId="77777777" w:rsidR="002E528F" w:rsidRPr="006C2454" w:rsidRDefault="002E528F" w:rsidP="001426ED">
      <w:pPr>
        <w:rPr>
          <w:rFonts w:ascii="Arial" w:hAnsi="Arial" w:cs="Arial"/>
          <w:sz w:val="22"/>
          <w:szCs w:val="22"/>
          <w:lang w:val="en-US"/>
        </w:rPr>
      </w:pPr>
    </w:p>
    <w:p w14:paraId="5F9DA61F" w14:textId="77777777" w:rsidR="002E528F" w:rsidRPr="006C2454" w:rsidRDefault="002E528F" w:rsidP="001426ED">
      <w:pPr>
        <w:rPr>
          <w:rFonts w:ascii="Arial" w:hAnsi="Arial" w:cs="Arial"/>
          <w:sz w:val="22"/>
          <w:szCs w:val="22"/>
          <w:lang w:val="en-US"/>
        </w:rPr>
      </w:pPr>
    </w:p>
    <w:p w14:paraId="3DFAEE12" w14:textId="77777777" w:rsidR="002E528F" w:rsidRPr="006C2454" w:rsidRDefault="002E528F" w:rsidP="001426ED">
      <w:pPr>
        <w:rPr>
          <w:rFonts w:ascii="Arial" w:hAnsi="Arial" w:cs="Arial"/>
          <w:sz w:val="22"/>
          <w:szCs w:val="22"/>
          <w:lang w:val="en-US"/>
        </w:rPr>
      </w:pPr>
    </w:p>
    <w:p w14:paraId="5E8BF736" w14:textId="77777777" w:rsidR="002E528F" w:rsidRPr="006C2454" w:rsidRDefault="002E528F" w:rsidP="001426ED">
      <w:pPr>
        <w:rPr>
          <w:rFonts w:ascii="Arial" w:hAnsi="Arial" w:cs="Arial"/>
          <w:sz w:val="22"/>
          <w:szCs w:val="22"/>
          <w:lang w:val="en-US"/>
        </w:rPr>
      </w:pPr>
    </w:p>
    <w:p w14:paraId="3A97C82E" w14:textId="77777777" w:rsidR="002E528F" w:rsidRPr="006C2454" w:rsidRDefault="002E528F" w:rsidP="001426ED">
      <w:pPr>
        <w:rPr>
          <w:rFonts w:ascii="Arial" w:hAnsi="Arial" w:cs="Arial"/>
          <w:sz w:val="22"/>
          <w:szCs w:val="22"/>
          <w:lang w:val="en-US"/>
        </w:rPr>
      </w:pPr>
    </w:p>
    <w:p w14:paraId="6BE76653" w14:textId="77777777" w:rsidR="002E528F" w:rsidRPr="006C2454" w:rsidRDefault="002E528F" w:rsidP="001426ED">
      <w:pPr>
        <w:rPr>
          <w:rFonts w:ascii="Arial" w:hAnsi="Arial" w:cs="Arial"/>
          <w:sz w:val="22"/>
          <w:szCs w:val="22"/>
          <w:lang w:val="en-US"/>
        </w:rPr>
      </w:pPr>
    </w:p>
    <w:p w14:paraId="274D6149" w14:textId="77777777" w:rsidR="002E528F" w:rsidRPr="006C2454" w:rsidRDefault="002E528F" w:rsidP="001426ED">
      <w:pPr>
        <w:rPr>
          <w:rFonts w:ascii="Arial" w:hAnsi="Arial" w:cs="Arial"/>
          <w:sz w:val="22"/>
          <w:szCs w:val="22"/>
          <w:lang w:val="en-US"/>
        </w:rPr>
      </w:pPr>
    </w:p>
    <w:p w14:paraId="5E99ECFB" w14:textId="77777777" w:rsidR="002E528F" w:rsidRPr="006C2454" w:rsidRDefault="002E528F" w:rsidP="001426ED">
      <w:pPr>
        <w:rPr>
          <w:rFonts w:ascii="Arial" w:hAnsi="Arial" w:cs="Arial"/>
          <w:sz w:val="22"/>
          <w:szCs w:val="22"/>
          <w:lang w:val="en-US"/>
        </w:rPr>
      </w:pPr>
    </w:p>
    <w:p w14:paraId="5225539E" w14:textId="77777777" w:rsidR="002E528F" w:rsidRPr="006C2454" w:rsidRDefault="002E528F" w:rsidP="001426ED">
      <w:pPr>
        <w:rPr>
          <w:rFonts w:ascii="Arial" w:hAnsi="Arial" w:cs="Arial"/>
          <w:sz w:val="22"/>
          <w:szCs w:val="22"/>
          <w:lang w:val="en-US"/>
        </w:rPr>
      </w:pPr>
    </w:p>
    <w:p w14:paraId="7D05A697" w14:textId="77777777" w:rsidR="002E528F" w:rsidRPr="006C2454" w:rsidRDefault="002E528F" w:rsidP="001426ED">
      <w:pPr>
        <w:rPr>
          <w:rFonts w:ascii="Arial" w:hAnsi="Arial" w:cs="Arial"/>
          <w:sz w:val="22"/>
          <w:szCs w:val="22"/>
          <w:lang w:val="en-US"/>
        </w:rPr>
      </w:pPr>
    </w:p>
    <w:p w14:paraId="5CD4F906" w14:textId="77777777" w:rsidR="002E528F" w:rsidRPr="006C2454" w:rsidRDefault="002E528F" w:rsidP="001426ED">
      <w:pPr>
        <w:rPr>
          <w:rFonts w:ascii="Arial" w:hAnsi="Arial" w:cs="Arial"/>
          <w:sz w:val="22"/>
          <w:szCs w:val="22"/>
          <w:lang w:val="en-US"/>
        </w:rPr>
      </w:pPr>
    </w:p>
    <w:p w14:paraId="716232EB" w14:textId="77777777" w:rsidR="002E528F" w:rsidRPr="006C2454" w:rsidRDefault="002E528F" w:rsidP="001426ED">
      <w:pPr>
        <w:spacing w:after="120"/>
        <w:rPr>
          <w:rFonts w:ascii="Arial" w:hAnsi="Arial" w:cs="Arial"/>
          <w:color w:val="000000" w:themeColor="text1"/>
          <w:sz w:val="22"/>
          <w:szCs w:val="22"/>
          <w:lang w:val="en-US"/>
        </w:rPr>
        <w:sectPr w:rsidR="002E528F" w:rsidRPr="006C2454" w:rsidSect="00A27D5B">
          <w:pgSz w:w="11900" w:h="16820"/>
          <w:pgMar w:top="1440" w:right="1440" w:bottom="1440" w:left="1440" w:header="720" w:footer="720" w:gutter="0"/>
          <w:cols w:space="708"/>
          <w:docGrid w:linePitch="299"/>
        </w:sectPr>
      </w:pPr>
    </w:p>
    <w:p w14:paraId="4AF6589C" w14:textId="77777777" w:rsidR="00515E4B" w:rsidRDefault="00515E4B" w:rsidP="001426ED">
      <w:pPr>
        <w:pStyle w:val="Heading2"/>
        <w:spacing w:before="0" w:after="120"/>
        <w:rPr>
          <w:rFonts w:ascii="Arial" w:hAnsi="Arial" w:cs="Arial"/>
          <w:color w:val="000000" w:themeColor="text1"/>
          <w:sz w:val="22"/>
          <w:szCs w:val="22"/>
          <w:lang w:val="en-US"/>
        </w:rPr>
      </w:pPr>
      <w:bookmarkStart w:id="20" w:name="_Toc145591703"/>
      <w:r w:rsidRPr="00523F5B">
        <w:rPr>
          <w:rFonts w:ascii="Arial" w:hAnsi="Arial" w:cs="Arial"/>
          <w:b/>
          <w:bCs/>
          <w:color w:val="000000" w:themeColor="text1"/>
          <w:sz w:val="22"/>
          <w:szCs w:val="22"/>
          <w:lang w:val="en-US"/>
        </w:rPr>
        <w:lastRenderedPageBreak/>
        <w:t>Annex</w:t>
      </w:r>
      <w:r>
        <w:rPr>
          <w:rFonts w:ascii="Arial" w:hAnsi="Arial" w:cs="Arial"/>
          <w:b/>
          <w:bCs/>
          <w:color w:val="000000" w:themeColor="text1"/>
          <w:sz w:val="22"/>
          <w:szCs w:val="22"/>
          <w:lang w:val="en-US"/>
        </w:rPr>
        <w:t xml:space="preserve"> 2. </w:t>
      </w:r>
      <w:r>
        <w:rPr>
          <w:rFonts w:ascii="Arial" w:hAnsi="Arial" w:cs="Arial"/>
          <w:color w:val="000000" w:themeColor="text1"/>
          <w:sz w:val="22"/>
          <w:szCs w:val="22"/>
          <w:lang w:val="en-US"/>
        </w:rPr>
        <w:t>Questionnaire Overview in English</w:t>
      </w:r>
      <w:bookmarkEnd w:id="20"/>
    </w:p>
    <w:p w14:paraId="1E20F7EE" w14:textId="75504747" w:rsidR="001A33F9" w:rsidRPr="00CD4026" w:rsidRDefault="001A33F9" w:rsidP="001426ED">
      <w:pPr>
        <w:jc w:val="center"/>
        <w:rPr>
          <w:rFonts w:ascii="Arial" w:hAnsi="Arial" w:cs="Arial"/>
          <w:b/>
          <w:bCs/>
          <w:sz w:val="22"/>
          <w:szCs w:val="22"/>
        </w:rPr>
      </w:pPr>
      <w:r w:rsidRPr="00CD4026">
        <w:rPr>
          <w:rFonts w:ascii="Arial" w:hAnsi="Arial" w:cs="Arial"/>
          <w:b/>
          <w:bCs/>
          <w:sz w:val="22"/>
          <w:szCs w:val="22"/>
        </w:rPr>
        <w:t>Questionnaire for the Final Evaluation of the “Human Rights for Ukraine” Project</w:t>
      </w:r>
    </w:p>
    <w:p w14:paraId="71D4278C" w14:textId="77777777" w:rsidR="001A33F9" w:rsidRPr="00CD4026" w:rsidRDefault="001A33F9" w:rsidP="001426ED">
      <w:pPr>
        <w:rPr>
          <w:rFonts w:ascii="Arial" w:hAnsi="Arial" w:cs="Arial"/>
          <w:sz w:val="22"/>
          <w:szCs w:val="22"/>
        </w:rPr>
      </w:pPr>
      <w:r w:rsidRPr="00CD4026">
        <w:rPr>
          <w:rFonts w:ascii="Arial" w:hAnsi="Arial" w:cs="Arial"/>
          <w:noProof/>
          <w:sz w:val="22"/>
          <w:szCs w:val="22"/>
        </w:rPr>
        <mc:AlternateContent>
          <mc:Choice Requires="wps">
            <w:drawing>
              <wp:anchor distT="0" distB="0" distL="114300" distR="114300" simplePos="0" relativeHeight="251701248" behindDoc="0" locked="0" layoutInCell="1" allowOverlap="1" wp14:anchorId="25B21395" wp14:editId="3BA60C5A">
                <wp:simplePos x="0" y="0"/>
                <wp:positionH relativeFrom="column">
                  <wp:posOffset>31115</wp:posOffset>
                </wp:positionH>
                <wp:positionV relativeFrom="paragraph">
                  <wp:posOffset>41166</wp:posOffset>
                </wp:positionV>
                <wp:extent cx="5980518" cy="1971412"/>
                <wp:effectExtent l="0" t="0" r="13970" b="10160"/>
                <wp:wrapNone/>
                <wp:docPr id="1044730873" name="Text Box 1"/>
                <wp:cNvGraphicFramePr/>
                <a:graphic xmlns:a="http://schemas.openxmlformats.org/drawingml/2006/main">
                  <a:graphicData uri="http://schemas.microsoft.com/office/word/2010/wordprocessingShape">
                    <wps:wsp>
                      <wps:cNvSpPr txBox="1"/>
                      <wps:spPr>
                        <a:xfrm>
                          <a:off x="0" y="0"/>
                          <a:ext cx="5980518" cy="1971412"/>
                        </a:xfrm>
                        <a:prstGeom prst="rect">
                          <a:avLst/>
                        </a:prstGeom>
                        <a:solidFill>
                          <a:schemeClr val="lt1"/>
                        </a:solidFill>
                        <a:ln w="6350">
                          <a:solidFill>
                            <a:prstClr val="black"/>
                          </a:solidFill>
                        </a:ln>
                      </wps:spPr>
                      <wps:txbx>
                        <w:txbxContent>
                          <w:p w14:paraId="76FC436C" w14:textId="77777777" w:rsidR="001A33F9" w:rsidRDefault="001A33F9" w:rsidP="001A33F9">
                            <w:pPr>
                              <w:spacing w:after="120"/>
                              <w:jc w:val="both"/>
                              <w:rPr>
                                <w:rFonts w:ascii="Arial" w:hAnsi="Arial" w:cs="Arial"/>
                                <w:sz w:val="22"/>
                                <w:szCs w:val="22"/>
                              </w:rPr>
                            </w:pPr>
                            <w:r w:rsidRPr="005C5966">
                              <w:rPr>
                                <w:rFonts w:ascii="Arial" w:hAnsi="Arial" w:cs="Arial"/>
                                <w:b/>
                                <w:bCs/>
                                <w:sz w:val="22"/>
                                <w:szCs w:val="22"/>
                              </w:rPr>
                              <w:t>Instructions:</w:t>
                            </w:r>
                            <w:r>
                              <w:rPr>
                                <w:rFonts w:ascii="Arial" w:hAnsi="Arial" w:cs="Arial"/>
                                <w:sz w:val="22"/>
                                <w:szCs w:val="22"/>
                                <w:lang w:val="en-US"/>
                              </w:rPr>
                              <w:t xml:space="preserve"> </w:t>
                            </w:r>
                            <w:r w:rsidRPr="00A116E1">
                              <w:rPr>
                                <w:rFonts w:ascii="Arial" w:hAnsi="Arial" w:cs="Arial"/>
                                <w:sz w:val="22"/>
                                <w:szCs w:val="22"/>
                              </w:rPr>
                              <w:t xml:space="preserve">Please take a few moments to complete this questionnaire. Your responses are </w:t>
                            </w:r>
                            <w:r>
                              <w:rPr>
                                <w:rFonts w:ascii="Arial" w:hAnsi="Arial" w:cs="Arial"/>
                                <w:sz w:val="22"/>
                                <w:szCs w:val="22"/>
                                <w:lang w:val="en-US"/>
                              </w:rPr>
                              <w:t>important</w:t>
                            </w:r>
                            <w:r w:rsidRPr="00A116E1">
                              <w:rPr>
                                <w:rFonts w:ascii="Arial" w:hAnsi="Arial" w:cs="Arial"/>
                                <w:sz w:val="22"/>
                                <w:szCs w:val="22"/>
                              </w:rPr>
                              <w:t xml:space="preserve"> in providing valuable feedback for </w:t>
                            </w:r>
                            <w:r>
                              <w:rPr>
                                <w:rFonts w:ascii="Arial" w:hAnsi="Arial" w:cs="Arial"/>
                                <w:sz w:val="22"/>
                                <w:szCs w:val="22"/>
                                <w:lang w:val="en-US"/>
                              </w:rPr>
                              <w:t xml:space="preserve">the external evaluation of the “Human Rights for Ukraine (HR4U)” Project. </w:t>
                            </w:r>
                            <w:r w:rsidRPr="00A116E1">
                              <w:rPr>
                                <w:rFonts w:ascii="Arial" w:hAnsi="Arial" w:cs="Arial"/>
                                <w:sz w:val="22"/>
                                <w:szCs w:val="22"/>
                              </w:rPr>
                              <w:t xml:space="preserve">Kindly answer each question to the best of your ability. If you are unsure of an answer, select the option that best reflects your most likely choice. </w:t>
                            </w:r>
                          </w:p>
                          <w:p w14:paraId="46B38D2E" w14:textId="77777777" w:rsidR="001A33F9" w:rsidRPr="006B79E6" w:rsidRDefault="001A33F9" w:rsidP="001A33F9">
                            <w:pPr>
                              <w:jc w:val="both"/>
                              <w:rPr>
                                <w:rFonts w:ascii="Arial" w:hAnsi="Arial" w:cs="Arial"/>
                                <w:sz w:val="22"/>
                                <w:szCs w:val="22"/>
                              </w:rPr>
                            </w:pPr>
                            <w:r w:rsidRPr="006B79E6">
                              <w:rPr>
                                <w:rFonts w:ascii="Arial" w:hAnsi="Arial" w:cs="Arial"/>
                                <w:b/>
                                <w:bCs/>
                                <w:sz w:val="22"/>
                                <w:szCs w:val="22"/>
                              </w:rPr>
                              <w:t>Data Protection and Confidentiality Note:</w:t>
                            </w:r>
                            <w:r>
                              <w:rPr>
                                <w:rFonts w:ascii="Arial" w:hAnsi="Arial" w:cs="Arial"/>
                                <w:b/>
                                <w:bCs/>
                                <w:sz w:val="22"/>
                                <w:szCs w:val="22"/>
                                <w:lang w:val="en-US"/>
                              </w:rPr>
                              <w:t xml:space="preserve"> </w:t>
                            </w:r>
                            <w:r w:rsidRPr="006B79E6">
                              <w:rPr>
                                <w:rFonts w:ascii="Arial" w:hAnsi="Arial" w:cs="Arial"/>
                                <w:sz w:val="22"/>
                                <w:szCs w:val="22"/>
                              </w:rPr>
                              <w:t xml:space="preserve">Your responses to this questionnaire are entirely voluntary and will be used solely for the evaluation of the “Human Rights for Ukraine (HR4U)” Project. </w:t>
                            </w:r>
                            <w:r>
                              <w:rPr>
                                <w:rFonts w:ascii="Arial" w:hAnsi="Arial" w:cs="Arial"/>
                                <w:sz w:val="22"/>
                                <w:szCs w:val="22"/>
                                <w:lang w:val="en-US"/>
                              </w:rPr>
                              <w:t>The evaluator</w:t>
                            </w:r>
                            <w:r w:rsidRPr="006B79E6">
                              <w:rPr>
                                <w:rFonts w:ascii="Arial" w:hAnsi="Arial" w:cs="Arial"/>
                                <w:sz w:val="22"/>
                                <w:szCs w:val="22"/>
                              </w:rPr>
                              <w:t xml:space="preserve"> ensure</w:t>
                            </w:r>
                            <w:r>
                              <w:rPr>
                                <w:rFonts w:ascii="Arial" w:hAnsi="Arial" w:cs="Arial"/>
                                <w:sz w:val="22"/>
                                <w:szCs w:val="22"/>
                                <w:lang w:val="en-US"/>
                              </w:rPr>
                              <w:t>s</w:t>
                            </w:r>
                            <w:r w:rsidRPr="006B79E6">
                              <w:rPr>
                                <w:rFonts w:ascii="Arial" w:hAnsi="Arial" w:cs="Arial"/>
                                <w:sz w:val="22"/>
                                <w:szCs w:val="22"/>
                              </w:rPr>
                              <w:t xml:space="preserve"> that your responses will be anonymized, stored securely, and only accessible to </w:t>
                            </w:r>
                            <w:r>
                              <w:rPr>
                                <w:rFonts w:ascii="Arial" w:hAnsi="Arial" w:cs="Arial"/>
                                <w:sz w:val="22"/>
                                <w:szCs w:val="22"/>
                                <w:lang w:val="en-US"/>
                              </w:rPr>
                              <w:t>evaluator</w:t>
                            </w:r>
                            <w:r w:rsidRPr="006B79E6">
                              <w:rPr>
                                <w:rFonts w:ascii="Arial" w:hAnsi="Arial" w:cs="Arial"/>
                                <w:sz w:val="22"/>
                                <w:szCs w:val="22"/>
                              </w:rPr>
                              <w:t xml:space="preserve">. The information provided will be reported in aggregate form, with no individual responses made public or shared without your explicit consent. </w:t>
                            </w:r>
                          </w:p>
                          <w:p w14:paraId="713BFCCB" w14:textId="77777777" w:rsidR="001A33F9" w:rsidRDefault="001A33F9" w:rsidP="001A33F9">
                            <w:pPr>
                              <w:jc w:val="both"/>
                              <w:rPr>
                                <w:rFonts w:ascii="Arial" w:hAnsi="Arial" w:cs="Arial"/>
                                <w:sz w:val="22"/>
                                <w:szCs w:val="22"/>
                              </w:rPr>
                            </w:pPr>
                            <w:r w:rsidRPr="006B79E6">
                              <w:rPr>
                                <w:rFonts w:ascii="Arial" w:hAnsi="Arial" w:cs="Arial"/>
                                <w:sz w:val="22"/>
                                <w:szCs w:val="22"/>
                              </w:rPr>
                              <w:t xml:space="preserve">By participating, you confirm that you understand these terms and consent to your anonymized data being used for this project evaluation. </w:t>
                            </w:r>
                          </w:p>
                          <w:p w14:paraId="255DE4D8" w14:textId="77777777" w:rsidR="001A33F9" w:rsidRDefault="001A33F9" w:rsidP="001A33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B21395" id="_x0000_t202" coordsize="21600,21600" o:spt="202" path="m,l,21600r21600,l21600,xe">
                <v:stroke joinstyle="miter"/>
                <v:path gradientshapeok="t" o:connecttype="rect"/>
              </v:shapetype>
              <v:shape id="Text Box 1" o:spid="_x0000_s1026" type="#_x0000_t202" style="position:absolute;margin-left:2.45pt;margin-top:3.25pt;width:470.9pt;height:15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" fillcolor="white [3201]" strokeweight=".5pt">
                <v:textbox>
                  <w:txbxContent>
                    <w:p w14:paraId="76FC436C" w14:textId="77777777" w:rsidR="001A33F9" w:rsidRDefault="001A33F9" w:rsidP="001A33F9">
                      <w:pPr>
                        <w:spacing w:after="120"/>
                        <w:jc w:val="both"/>
                        <w:rPr>
                          <w:rFonts w:ascii="Arial" w:hAnsi="Arial" w:cs="Arial"/>
                          <w:sz w:val="22"/>
                          <w:szCs w:val="22"/>
                        </w:rPr>
                      </w:pPr>
                      <w:r w:rsidRPr="005C5966">
                        <w:rPr>
                          <w:rFonts w:ascii="Arial" w:hAnsi="Arial" w:cs="Arial"/>
                          <w:b/>
                          <w:bCs/>
                          <w:sz w:val="22"/>
                          <w:szCs w:val="22"/>
                        </w:rPr>
                        <w:t>Instructions:</w:t>
                      </w:r>
                      <w:r>
                        <w:rPr>
                          <w:rFonts w:ascii="Arial" w:hAnsi="Arial" w:cs="Arial"/>
                          <w:sz w:val="22"/>
                          <w:szCs w:val="22"/>
                          <w:lang w:val="en-US"/>
                        </w:rPr>
                        <w:t xml:space="preserve"> </w:t>
                      </w:r>
                      <w:r w:rsidRPr="00A116E1">
                        <w:rPr>
                          <w:rFonts w:ascii="Arial" w:hAnsi="Arial" w:cs="Arial"/>
                          <w:sz w:val="22"/>
                          <w:szCs w:val="22"/>
                        </w:rPr>
                        <w:t xml:space="preserve">Please take a few moments to complete this questionnaire. Your responses are </w:t>
                      </w:r>
                      <w:r>
                        <w:rPr>
                          <w:rFonts w:ascii="Arial" w:hAnsi="Arial" w:cs="Arial"/>
                          <w:sz w:val="22"/>
                          <w:szCs w:val="22"/>
                          <w:lang w:val="en-US"/>
                        </w:rPr>
                        <w:t>important</w:t>
                      </w:r>
                      <w:r w:rsidRPr="00A116E1">
                        <w:rPr>
                          <w:rFonts w:ascii="Arial" w:hAnsi="Arial" w:cs="Arial"/>
                          <w:sz w:val="22"/>
                          <w:szCs w:val="22"/>
                        </w:rPr>
                        <w:t xml:space="preserve"> in providing valuable feedback for </w:t>
                      </w:r>
                      <w:r>
                        <w:rPr>
                          <w:rFonts w:ascii="Arial" w:hAnsi="Arial" w:cs="Arial"/>
                          <w:sz w:val="22"/>
                          <w:szCs w:val="22"/>
                          <w:lang w:val="en-US"/>
                        </w:rPr>
                        <w:t xml:space="preserve">the external evaluation of the “Human Rights for Ukraine (HR4U)” Project. </w:t>
                      </w:r>
                      <w:r w:rsidRPr="00A116E1">
                        <w:rPr>
                          <w:rFonts w:ascii="Arial" w:hAnsi="Arial" w:cs="Arial"/>
                          <w:sz w:val="22"/>
                          <w:szCs w:val="22"/>
                        </w:rPr>
                        <w:t xml:space="preserve">Kindly answer each question to the best of your ability. If you are unsure of an answer, select the option that best reflects your most likely choice. </w:t>
                      </w:r>
                    </w:p>
                    <w:p w14:paraId="46B38D2E" w14:textId="77777777" w:rsidR="001A33F9" w:rsidRPr="006B79E6" w:rsidRDefault="001A33F9" w:rsidP="001A33F9">
                      <w:pPr>
                        <w:jc w:val="both"/>
                        <w:rPr>
                          <w:rFonts w:ascii="Arial" w:hAnsi="Arial" w:cs="Arial"/>
                          <w:sz w:val="22"/>
                          <w:szCs w:val="22"/>
                        </w:rPr>
                      </w:pPr>
                      <w:r w:rsidRPr="006B79E6">
                        <w:rPr>
                          <w:rFonts w:ascii="Arial" w:hAnsi="Arial" w:cs="Arial"/>
                          <w:b/>
                          <w:bCs/>
                          <w:sz w:val="22"/>
                          <w:szCs w:val="22"/>
                        </w:rPr>
                        <w:t>Data Protection and Confidentiality Note:</w:t>
                      </w:r>
                      <w:r>
                        <w:rPr>
                          <w:rFonts w:ascii="Arial" w:hAnsi="Arial" w:cs="Arial"/>
                          <w:b/>
                          <w:bCs/>
                          <w:sz w:val="22"/>
                          <w:szCs w:val="22"/>
                          <w:lang w:val="en-US"/>
                        </w:rPr>
                        <w:t xml:space="preserve"> </w:t>
                      </w:r>
                      <w:r w:rsidRPr="006B79E6">
                        <w:rPr>
                          <w:rFonts w:ascii="Arial" w:hAnsi="Arial" w:cs="Arial"/>
                          <w:sz w:val="22"/>
                          <w:szCs w:val="22"/>
                        </w:rPr>
                        <w:t xml:space="preserve">Your responses to this questionnaire are entirely voluntary and will be used solely for the evaluation of the “Human Rights for Ukraine (HR4U)” Project. </w:t>
                      </w:r>
                      <w:r>
                        <w:rPr>
                          <w:rFonts w:ascii="Arial" w:hAnsi="Arial" w:cs="Arial"/>
                          <w:sz w:val="22"/>
                          <w:szCs w:val="22"/>
                          <w:lang w:val="en-US"/>
                        </w:rPr>
                        <w:t>The evaluator</w:t>
                      </w:r>
                      <w:r w:rsidRPr="006B79E6">
                        <w:rPr>
                          <w:rFonts w:ascii="Arial" w:hAnsi="Arial" w:cs="Arial"/>
                          <w:sz w:val="22"/>
                          <w:szCs w:val="22"/>
                        </w:rPr>
                        <w:t xml:space="preserve"> ensure</w:t>
                      </w:r>
                      <w:r>
                        <w:rPr>
                          <w:rFonts w:ascii="Arial" w:hAnsi="Arial" w:cs="Arial"/>
                          <w:sz w:val="22"/>
                          <w:szCs w:val="22"/>
                          <w:lang w:val="en-US"/>
                        </w:rPr>
                        <w:t>s</w:t>
                      </w:r>
                      <w:r w:rsidRPr="006B79E6">
                        <w:rPr>
                          <w:rFonts w:ascii="Arial" w:hAnsi="Arial" w:cs="Arial"/>
                          <w:sz w:val="22"/>
                          <w:szCs w:val="22"/>
                        </w:rPr>
                        <w:t xml:space="preserve"> that your responses will be anonymized, stored securely, and only accessible to </w:t>
                      </w:r>
                      <w:r>
                        <w:rPr>
                          <w:rFonts w:ascii="Arial" w:hAnsi="Arial" w:cs="Arial"/>
                          <w:sz w:val="22"/>
                          <w:szCs w:val="22"/>
                          <w:lang w:val="en-US"/>
                        </w:rPr>
                        <w:t>evaluator</w:t>
                      </w:r>
                      <w:r w:rsidRPr="006B79E6">
                        <w:rPr>
                          <w:rFonts w:ascii="Arial" w:hAnsi="Arial" w:cs="Arial"/>
                          <w:sz w:val="22"/>
                          <w:szCs w:val="22"/>
                        </w:rPr>
                        <w:t xml:space="preserve">. The information provided will be reported in aggregate form, with no individual responses made public or shared without your explicit consent. </w:t>
                      </w:r>
                    </w:p>
                    <w:p w14:paraId="713BFCCB" w14:textId="77777777" w:rsidR="001A33F9" w:rsidRDefault="001A33F9" w:rsidP="001A33F9">
                      <w:pPr>
                        <w:jc w:val="both"/>
                        <w:rPr>
                          <w:rFonts w:ascii="Arial" w:hAnsi="Arial" w:cs="Arial"/>
                          <w:sz w:val="22"/>
                          <w:szCs w:val="22"/>
                        </w:rPr>
                      </w:pPr>
                      <w:r w:rsidRPr="006B79E6">
                        <w:rPr>
                          <w:rFonts w:ascii="Arial" w:hAnsi="Arial" w:cs="Arial"/>
                          <w:sz w:val="22"/>
                          <w:szCs w:val="22"/>
                        </w:rPr>
                        <w:t xml:space="preserve">By participating, you confirm that you understand these terms and consent to your anonymized data being used for this project evaluation. </w:t>
                      </w:r>
                    </w:p>
                    <w:p w14:paraId="255DE4D8" w14:textId="77777777" w:rsidR="001A33F9" w:rsidRDefault="001A33F9" w:rsidP="001A33F9"/>
                  </w:txbxContent>
                </v:textbox>
              </v:shape>
            </w:pict>
          </mc:Fallback>
        </mc:AlternateContent>
      </w:r>
    </w:p>
    <w:p w14:paraId="72FE07A3" w14:textId="77777777" w:rsidR="001A33F9" w:rsidRPr="00CD4026" w:rsidRDefault="001A33F9" w:rsidP="001426ED">
      <w:pPr>
        <w:rPr>
          <w:rFonts w:ascii="Arial" w:hAnsi="Arial" w:cs="Arial"/>
          <w:sz w:val="22"/>
          <w:szCs w:val="22"/>
        </w:rPr>
      </w:pPr>
    </w:p>
    <w:p w14:paraId="1677FA12" w14:textId="77777777" w:rsidR="001A33F9" w:rsidRPr="00CD4026" w:rsidRDefault="001A33F9" w:rsidP="001426ED">
      <w:pPr>
        <w:rPr>
          <w:rFonts w:ascii="Arial" w:hAnsi="Arial" w:cs="Arial"/>
          <w:sz w:val="22"/>
          <w:szCs w:val="22"/>
        </w:rPr>
      </w:pPr>
    </w:p>
    <w:p w14:paraId="13C12FC7" w14:textId="77777777" w:rsidR="001A33F9" w:rsidRPr="00CD4026" w:rsidRDefault="001A33F9" w:rsidP="001426ED">
      <w:pPr>
        <w:rPr>
          <w:rFonts w:ascii="Arial" w:hAnsi="Arial" w:cs="Arial"/>
          <w:sz w:val="22"/>
          <w:szCs w:val="22"/>
        </w:rPr>
      </w:pPr>
    </w:p>
    <w:p w14:paraId="75529159" w14:textId="77777777" w:rsidR="001A33F9" w:rsidRPr="00CD4026" w:rsidRDefault="001A33F9" w:rsidP="001426ED">
      <w:pPr>
        <w:rPr>
          <w:rFonts w:ascii="Arial" w:hAnsi="Arial" w:cs="Arial"/>
          <w:sz w:val="22"/>
          <w:szCs w:val="22"/>
        </w:rPr>
      </w:pPr>
    </w:p>
    <w:p w14:paraId="7B9EFC0A" w14:textId="77777777" w:rsidR="001A33F9" w:rsidRPr="00CD4026" w:rsidRDefault="001A33F9" w:rsidP="001426ED">
      <w:pPr>
        <w:rPr>
          <w:rFonts w:ascii="Arial" w:hAnsi="Arial" w:cs="Arial"/>
          <w:sz w:val="22"/>
          <w:szCs w:val="22"/>
        </w:rPr>
      </w:pPr>
    </w:p>
    <w:p w14:paraId="1D37FD74" w14:textId="77777777" w:rsidR="001A33F9" w:rsidRPr="00CD4026" w:rsidRDefault="001A33F9" w:rsidP="001426ED">
      <w:pPr>
        <w:rPr>
          <w:rFonts w:ascii="Arial" w:hAnsi="Arial" w:cs="Arial"/>
          <w:sz w:val="22"/>
          <w:szCs w:val="22"/>
        </w:rPr>
      </w:pPr>
    </w:p>
    <w:p w14:paraId="0802FB53" w14:textId="77777777" w:rsidR="001A33F9" w:rsidRPr="00CD4026" w:rsidRDefault="001A33F9" w:rsidP="001426ED">
      <w:pPr>
        <w:jc w:val="both"/>
        <w:rPr>
          <w:rFonts w:ascii="Arial" w:hAnsi="Arial" w:cs="Arial"/>
          <w:sz w:val="22"/>
          <w:szCs w:val="22"/>
        </w:rPr>
      </w:pPr>
    </w:p>
    <w:p w14:paraId="75704AC2" w14:textId="77777777" w:rsidR="001A33F9" w:rsidRPr="00CD4026" w:rsidRDefault="001A33F9" w:rsidP="001426ED">
      <w:pPr>
        <w:jc w:val="both"/>
        <w:rPr>
          <w:rFonts w:ascii="Arial" w:hAnsi="Arial" w:cs="Arial"/>
          <w:sz w:val="22"/>
          <w:szCs w:val="22"/>
        </w:rPr>
      </w:pPr>
    </w:p>
    <w:p w14:paraId="6FF0E9BD" w14:textId="77777777" w:rsidR="001A33F9" w:rsidRPr="00CD4026" w:rsidRDefault="001A33F9" w:rsidP="001426ED">
      <w:pPr>
        <w:jc w:val="both"/>
        <w:rPr>
          <w:rFonts w:ascii="Arial" w:hAnsi="Arial" w:cs="Arial"/>
          <w:sz w:val="22"/>
          <w:szCs w:val="22"/>
        </w:rPr>
      </w:pPr>
    </w:p>
    <w:p w14:paraId="0843DBD8" w14:textId="77777777" w:rsidR="001A33F9" w:rsidRPr="00CD4026" w:rsidRDefault="001A33F9" w:rsidP="001426ED">
      <w:pPr>
        <w:jc w:val="both"/>
        <w:rPr>
          <w:rFonts w:ascii="Arial" w:hAnsi="Arial" w:cs="Arial"/>
          <w:sz w:val="22"/>
          <w:szCs w:val="22"/>
        </w:rPr>
      </w:pPr>
    </w:p>
    <w:p w14:paraId="2E559B67" w14:textId="77777777" w:rsidR="001A33F9" w:rsidRPr="00CD4026" w:rsidRDefault="001A33F9" w:rsidP="001426ED">
      <w:pPr>
        <w:jc w:val="both"/>
        <w:rPr>
          <w:rFonts w:ascii="Arial" w:hAnsi="Arial" w:cs="Arial"/>
          <w:sz w:val="22"/>
          <w:szCs w:val="22"/>
        </w:rPr>
      </w:pPr>
    </w:p>
    <w:p w14:paraId="25377F28" w14:textId="77777777" w:rsidR="001A33F9" w:rsidRPr="00CD4026" w:rsidRDefault="001A33F9" w:rsidP="001426ED">
      <w:pPr>
        <w:jc w:val="both"/>
        <w:rPr>
          <w:rFonts w:ascii="Arial" w:hAnsi="Arial" w:cs="Arial"/>
          <w:sz w:val="22"/>
          <w:szCs w:val="22"/>
        </w:rPr>
      </w:pPr>
    </w:p>
    <w:p w14:paraId="5D15F8F9" w14:textId="77777777" w:rsidR="001A33F9" w:rsidRPr="00CD4026" w:rsidRDefault="001A33F9" w:rsidP="001426ED">
      <w:pPr>
        <w:spacing w:after="120"/>
        <w:rPr>
          <w:rFonts w:ascii="Arial" w:hAnsi="Arial" w:cs="Arial"/>
          <w:b/>
          <w:bCs/>
          <w:sz w:val="22"/>
          <w:szCs w:val="22"/>
        </w:rPr>
      </w:pPr>
      <w:r w:rsidRPr="00CD4026">
        <w:rPr>
          <w:rFonts w:ascii="Arial" w:hAnsi="Arial" w:cs="Arial"/>
          <w:b/>
          <w:bCs/>
          <w:sz w:val="22"/>
          <w:szCs w:val="22"/>
        </w:rPr>
        <w:t>Respondent Profile:</w:t>
      </w:r>
    </w:p>
    <w:p w14:paraId="2EFD4153" w14:textId="77777777" w:rsidR="001A33F9" w:rsidRPr="00CD4026" w:rsidRDefault="001A33F9" w:rsidP="001426ED">
      <w:pPr>
        <w:rPr>
          <w:rFonts w:ascii="Arial" w:hAnsi="Arial" w:cs="Arial"/>
          <w:sz w:val="22"/>
          <w:szCs w:val="22"/>
        </w:rPr>
      </w:pPr>
      <w:r w:rsidRPr="00CD4026">
        <w:rPr>
          <w:rFonts w:ascii="Arial" w:hAnsi="Arial" w:cs="Arial"/>
          <w:sz w:val="22"/>
          <w:szCs w:val="22"/>
        </w:rPr>
        <w:t>1. Please specify your sex:</w:t>
      </w:r>
    </w:p>
    <w:p w14:paraId="44BFD0F6" w14:textId="77777777" w:rsidR="001A33F9" w:rsidRPr="00CD4026" w:rsidRDefault="001A33F9" w:rsidP="001426ED">
      <w:pPr>
        <w:rPr>
          <w:rFonts w:ascii="Arial" w:hAnsi="Arial" w:cs="Arial"/>
          <w:sz w:val="22"/>
          <w:szCs w:val="22"/>
        </w:rPr>
      </w:pPr>
      <w:r w:rsidRPr="00CD4026">
        <w:rPr>
          <w:rFonts w:ascii="Arial" w:hAnsi="Arial" w:cs="Arial"/>
          <w:sz w:val="22"/>
          <w:szCs w:val="22"/>
        </w:rPr>
        <w:t xml:space="preserve">   a. Male</w:t>
      </w:r>
    </w:p>
    <w:p w14:paraId="0DC055F8" w14:textId="77777777" w:rsidR="001A33F9" w:rsidRPr="00CD4026" w:rsidRDefault="001A33F9" w:rsidP="001426ED">
      <w:pPr>
        <w:rPr>
          <w:rFonts w:ascii="Arial" w:hAnsi="Arial" w:cs="Arial"/>
          <w:sz w:val="22"/>
          <w:szCs w:val="22"/>
        </w:rPr>
      </w:pPr>
      <w:r w:rsidRPr="00CD4026">
        <w:rPr>
          <w:rFonts w:ascii="Arial" w:hAnsi="Arial" w:cs="Arial"/>
          <w:sz w:val="22"/>
          <w:szCs w:val="22"/>
        </w:rPr>
        <w:t xml:space="preserve">   b. Female</w:t>
      </w:r>
    </w:p>
    <w:p w14:paraId="26AED473" w14:textId="77777777" w:rsidR="001A33F9" w:rsidRPr="00CD4026" w:rsidRDefault="001A33F9" w:rsidP="001426ED">
      <w:pPr>
        <w:rPr>
          <w:rFonts w:ascii="Arial" w:hAnsi="Arial" w:cs="Arial"/>
          <w:sz w:val="22"/>
          <w:szCs w:val="22"/>
        </w:rPr>
      </w:pPr>
      <w:r w:rsidRPr="00CD4026">
        <w:rPr>
          <w:rFonts w:ascii="Arial" w:hAnsi="Arial" w:cs="Arial"/>
          <w:sz w:val="22"/>
          <w:szCs w:val="22"/>
        </w:rPr>
        <w:t xml:space="preserve">   c. Prefer not to say</w:t>
      </w:r>
    </w:p>
    <w:p w14:paraId="1C1912F3" w14:textId="77777777" w:rsidR="001A33F9" w:rsidRPr="00CD4026" w:rsidRDefault="001A33F9" w:rsidP="001426ED">
      <w:pPr>
        <w:rPr>
          <w:rFonts w:ascii="Arial" w:hAnsi="Arial" w:cs="Arial"/>
          <w:sz w:val="22"/>
          <w:szCs w:val="22"/>
        </w:rPr>
      </w:pPr>
    </w:p>
    <w:p w14:paraId="08F8BF95" w14:textId="77777777" w:rsidR="001A33F9" w:rsidRPr="00CD4026" w:rsidRDefault="001A33F9" w:rsidP="001426ED">
      <w:pPr>
        <w:rPr>
          <w:rFonts w:ascii="Arial" w:hAnsi="Arial" w:cs="Arial"/>
          <w:sz w:val="22"/>
          <w:szCs w:val="22"/>
        </w:rPr>
      </w:pPr>
      <w:r w:rsidRPr="00CD4026">
        <w:rPr>
          <w:rFonts w:ascii="Arial" w:hAnsi="Arial" w:cs="Arial"/>
          <w:sz w:val="22"/>
          <w:szCs w:val="22"/>
        </w:rPr>
        <w:t>2. Please specify your age group:</w:t>
      </w:r>
    </w:p>
    <w:p w14:paraId="49DA7FA9" w14:textId="77777777" w:rsidR="001A33F9" w:rsidRPr="00CD4026" w:rsidRDefault="001A33F9" w:rsidP="001426ED">
      <w:pPr>
        <w:rPr>
          <w:rFonts w:ascii="Arial" w:hAnsi="Arial" w:cs="Arial"/>
          <w:sz w:val="22"/>
          <w:szCs w:val="22"/>
        </w:rPr>
      </w:pPr>
      <w:r w:rsidRPr="00CD4026">
        <w:rPr>
          <w:rFonts w:ascii="Arial" w:hAnsi="Arial" w:cs="Arial"/>
          <w:sz w:val="22"/>
          <w:szCs w:val="22"/>
        </w:rPr>
        <w:t xml:space="preserve">   a. Under 20</w:t>
      </w:r>
    </w:p>
    <w:p w14:paraId="5E6049A3" w14:textId="77777777" w:rsidR="001A33F9" w:rsidRPr="00CD4026" w:rsidRDefault="001A33F9" w:rsidP="001426ED">
      <w:pPr>
        <w:rPr>
          <w:rFonts w:ascii="Arial" w:hAnsi="Arial" w:cs="Arial"/>
          <w:sz w:val="22"/>
          <w:szCs w:val="22"/>
        </w:rPr>
      </w:pPr>
      <w:r w:rsidRPr="00CD4026">
        <w:rPr>
          <w:rFonts w:ascii="Arial" w:hAnsi="Arial" w:cs="Arial"/>
          <w:sz w:val="22"/>
          <w:szCs w:val="22"/>
        </w:rPr>
        <w:t xml:space="preserve">   b. 20-30</w:t>
      </w:r>
    </w:p>
    <w:p w14:paraId="2EF5EADA" w14:textId="77777777" w:rsidR="001A33F9" w:rsidRPr="00CD4026" w:rsidRDefault="001A33F9" w:rsidP="001426ED">
      <w:pPr>
        <w:rPr>
          <w:rFonts w:ascii="Arial" w:hAnsi="Arial" w:cs="Arial"/>
          <w:sz w:val="22"/>
          <w:szCs w:val="22"/>
        </w:rPr>
      </w:pPr>
      <w:r w:rsidRPr="00CD4026">
        <w:rPr>
          <w:rFonts w:ascii="Arial" w:hAnsi="Arial" w:cs="Arial"/>
          <w:sz w:val="22"/>
          <w:szCs w:val="22"/>
        </w:rPr>
        <w:t xml:space="preserve">   c. 31-40</w:t>
      </w:r>
    </w:p>
    <w:p w14:paraId="2B3F719B" w14:textId="77777777" w:rsidR="001A33F9" w:rsidRPr="00CD4026" w:rsidRDefault="001A33F9" w:rsidP="001426ED">
      <w:pPr>
        <w:rPr>
          <w:rFonts w:ascii="Arial" w:hAnsi="Arial" w:cs="Arial"/>
          <w:sz w:val="22"/>
          <w:szCs w:val="22"/>
        </w:rPr>
      </w:pPr>
      <w:r w:rsidRPr="00CD4026">
        <w:rPr>
          <w:rFonts w:ascii="Arial" w:hAnsi="Arial" w:cs="Arial"/>
          <w:sz w:val="22"/>
          <w:szCs w:val="22"/>
        </w:rPr>
        <w:t xml:space="preserve">   d. 41-50</w:t>
      </w:r>
    </w:p>
    <w:p w14:paraId="3BF61AEE" w14:textId="77777777" w:rsidR="001A33F9" w:rsidRPr="00CD4026" w:rsidRDefault="001A33F9" w:rsidP="001426ED">
      <w:pPr>
        <w:rPr>
          <w:rFonts w:ascii="Arial" w:hAnsi="Arial" w:cs="Arial"/>
          <w:sz w:val="22"/>
          <w:szCs w:val="22"/>
        </w:rPr>
      </w:pPr>
      <w:r w:rsidRPr="00CD4026">
        <w:rPr>
          <w:rFonts w:ascii="Arial" w:hAnsi="Arial" w:cs="Arial"/>
          <w:sz w:val="22"/>
          <w:szCs w:val="22"/>
        </w:rPr>
        <w:t xml:space="preserve">   e. 51 and above</w:t>
      </w:r>
    </w:p>
    <w:p w14:paraId="6B73EB35" w14:textId="77777777" w:rsidR="001A33F9" w:rsidRPr="00CD4026" w:rsidRDefault="001A33F9" w:rsidP="001426ED">
      <w:pPr>
        <w:rPr>
          <w:rFonts w:ascii="Arial" w:hAnsi="Arial" w:cs="Arial"/>
          <w:sz w:val="22"/>
          <w:szCs w:val="22"/>
        </w:rPr>
      </w:pPr>
    </w:p>
    <w:p w14:paraId="59134CC9" w14:textId="77777777" w:rsidR="001A33F9" w:rsidRPr="00CD4026" w:rsidRDefault="001A33F9" w:rsidP="001426ED">
      <w:pPr>
        <w:rPr>
          <w:rFonts w:ascii="Arial" w:hAnsi="Arial" w:cs="Arial"/>
          <w:sz w:val="22"/>
          <w:szCs w:val="22"/>
        </w:rPr>
      </w:pPr>
      <w:r w:rsidRPr="00CD4026">
        <w:rPr>
          <w:rFonts w:ascii="Arial" w:hAnsi="Arial" w:cs="Arial"/>
          <w:sz w:val="22"/>
          <w:szCs w:val="22"/>
        </w:rPr>
        <w:t>3. Please specify your role in relation to the project:</w:t>
      </w:r>
    </w:p>
    <w:p w14:paraId="54759083" w14:textId="77777777" w:rsidR="001A33F9" w:rsidRPr="00CD4026" w:rsidRDefault="001A33F9" w:rsidP="001426ED">
      <w:pPr>
        <w:rPr>
          <w:rFonts w:ascii="Arial" w:hAnsi="Arial" w:cs="Arial"/>
          <w:sz w:val="22"/>
          <w:szCs w:val="22"/>
          <w:lang w:val="en-US"/>
        </w:rPr>
      </w:pPr>
      <w:r w:rsidRPr="00CD4026">
        <w:rPr>
          <w:rFonts w:ascii="Arial" w:hAnsi="Arial" w:cs="Arial"/>
          <w:sz w:val="22"/>
          <w:szCs w:val="22"/>
        </w:rPr>
        <w:t xml:space="preserve">   a. </w:t>
      </w:r>
      <w:r w:rsidRPr="00CD4026">
        <w:rPr>
          <w:rFonts w:ascii="Arial" w:hAnsi="Arial" w:cs="Arial"/>
          <w:sz w:val="22"/>
          <w:szCs w:val="22"/>
          <w:lang w:val="en-US"/>
        </w:rPr>
        <w:t>Representative of an OO regional network branch</w:t>
      </w:r>
    </w:p>
    <w:p w14:paraId="3D35D518" w14:textId="77777777" w:rsidR="001A33F9" w:rsidRPr="00CD4026" w:rsidRDefault="001A33F9" w:rsidP="001426ED">
      <w:pPr>
        <w:rPr>
          <w:rFonts w:ascii="Arial" w:hAnsi="Arial" w:cs="Arial"/>
          <w:sz w:val="22"/>
          <w:szCs w:val="22"/>
          <w:lang w:val="en-US"/>
        </w:rPr>
      </w:pPr>
      <w:r w:rsidRPr="00CD4026">
        <w:rPr>
          <w:rFonts w:ascii="Arial" w:hAnsi="Arial" w:cs="Arial"/>
          <w:sz w:val="22"/>
          <w:szCs w:val="22"/>
        </w:rPr>
        <w:t xml:space="preserve">   b. </w:t>
      </w:r>
      <w:r w:rsidRPr="00CD4026">
        <w:rPr>
          <w:rFonts w:ascii="Arial" w:hAnsi="Arial" w:cs="Arial"/>
          <w:sz w:val="22"/>
          <w:szCs w:val="22"/>
          <w:lang w:val="en-US"/>
        </w:rPr>
        <w:t xml:space="preserve">Representative of an NGO involved in the </w:t>
      </w:r>
      <w:proofErr w:type="gramStart"/>
      <w:r w:rsidRPr="00CD4026">
        <w:rPr>
          <w:rFonts w:ascii="Arial" w:hAnsi="Arial" w:cs="Arial"/>
          <w:sz w:val="22"/>
          <w:szCs w:val="22"/>
          <w:lang w:val="en-US"/>
        </w:rPr>
        <w:t>project</w:t>
      </w:r>
      <w:proofErr w:type="gramEnd"/>
    </w:p>
    <w:p w14:paraId="553CDBF3" w14:textId="77777777" w:rsidR="001A33F9" w:rsidRPr="00CD4026" w:rsidRDefault="001A33F9" w:rsidP="001426ED">
      <w:pPr>
        <w:rPr>
          <w:rFonts w:ascii="Arial" w:hAnsi="Arial" w:cs="Arial"/>
          <w:sz w:val="22"/>
          <w:szCs w:val="22"/>
        </w:rPr>
      </w:pPr>
      <w:r w:rsidRPr="00CD4026">
        <w:rPr>
          <w:rFonts w:ascii="Arial" w:hAnsi="Arial" w:cs="Arial"/>
          <w:sz w:val="22"/>
          <w:szCs w:val="22"/>
        </w:rPr>
        <w:t xml:space="preserve">   </w:t>
      </w:r>
    </w:p>
    <w:p w14:paraId="1ACED824" w14:textId="77777777" w:rsidR="001A33F9" w:rsidRPr="00CD4026" w:rsidRDefault="001A33F9" w:rsidP="001426ED">
      <w:pPr>
        <w:spacing w:after="120"/>
        <w:rPr>
          <w:rFonts w:ascii="Arial" w:hAnsi="Arial" w:cs="Arial"/>
          <w:b/>
          <w:bCs/>
          <w:sz w:val="22"/>
          <w:szCs w:val="22"/>
        </w:rPr>
      </w:pPr>
      <w:r w:rsidRPr="00CD4026">
        <w:rPr>
          <w:rFonts w:ascii="Arial" w:hAnsi="Arial" w:cs="Arial"/>
          <w:b/>
          <w:bCs/>
          <w:sz w:val="22"/>
          <w:szCs w:val="22"/>
        </w:rPr>
        <w:t>Evaluation Questions:</w:t>
      </w:r>
    </w:p>
    <w:p w14:paraId="0C468EE9" w14:textId="77777777" w:rsidR="001A33F9" w:rsidRPr="00CD4026" w:rsidRDefault="001A33F9" w:rsidP="001426ED">
      <w:pPr>
        <w:spacing w:after="120"/>
        <w:jc w:val="both"/>
        <w:rPr>
          <w:rFonts w:ascii="Arial" w:hAnsi="Arial" w:cs="Arial"/>
          <w:sz w:val="22"/>
          <w:szCs w:val="22"/>
          <w:lang w:val="en-US"/>
        </w:rPr>
      </w:pPr>
      <w:r w:rsidRPr="00CD4026">
        <w:rPr>
          <w:rFonts w:ascii="Arial" w:hAnsi="Arial" w:cs="Arial"/>
          <w:sz w:val="22"/>
          <w:szCs w:val="22"/>
          <w:lang w:val="en-US"/>
        </w:rPr>
        <w:t>4</w:t>
      </w:r>
      <w:r w:rsidRPr="00CD4026">
        <w:rPr>
          <w:rFonts w:ascii="Arial" w:hAnsi="Arial" w:cs="Arial"/>
          <w:sz w:val="22"/>
          <w:szCs w:val="22"/>
        </w:rPr>
        <w:t xml:space="preserve">. On a scale of 1-10, with 1 being not relevant at all and 10 being extremely relevant, how relevant do you find the project </w:t>
      </w:r>
      <w:r w:rsidRPr="00CD4026">
        <w:rPr>
          <w:rFonts w:ascii="Arial" w:hAnsi="Arial" w:cs="Arial"/>
          <w:sz w:val="22"/>
          <w:szCs w:val="22"/>
          <w:lang w:val="en-US"/>
        </w:rPr>
        <w:t>for the human rights landscape in Ukraine?</w:t>
      </w:r>
    </w:p>
    <w:p w14:paraId="09E52C1B" w14:textId="77777777" w:rsidR="001A33F9" w:rsidRPr="00CD4026" w:rsidRDefault="001A33F9" w:rsidP="001426ED">
      <w:pPr>
        <w:rPr>
          <w:rFonts w:ascii="Arial" w:hAnsi="Arial" w:cs="Arial"/>
          <w:sz w:val="22"/>
          <w:szCs w:val="22"/>
          <w:lang w:val="en-US"/>
        </w:rPr>
      </w:pPr>
      <w:r w:rsidRPr="00CD4026">
        <w:rPr>
          <w:rFonts w:ascii="Arial" w:hAnsi="Arial" w:cs="Arial"/>
          <w:i/>
          <w:iCs/>
          <w:sz w:val="22"/>
          <w:szCs w:val="22"/>
          <w:lang w:val="en-US"/>
        </w:rPr>
        <w:t xml:space="preserve">   Please provide any additional comments or explanations for your choice: </w:t>
      </w:r>
      <w:r w:rsidRPr="00CD4026">
        <w:rPr>
          <w:rFonts w:ascii="Arial" w:hAnsi="Arial" w:cs="Arial"/>
          <w:sz w:val="22"/>
          <w:szCs w:val="22"/>
          <w:lang w:val="en-US"/>
        </w:rPr>
        <w:t>_____________</w:t>
      </w:r>
    </w:p>
    <w:p w14:paraId="37D9C8C6" w14:textId="77777777" w:rsidR="001A33F9" w:rsidRPr="00CD4026" w:rsidRDefault="001A33F9" w:rsidP="001426ED">
      <w:pPr>
        <w:rPr>
          <w:rFonts w:ascii="Arial" w:hAnsi="Arial" w:cs="Arial"/>
          <w:sz w:val="22"/>
          <w:szCs w:val="22"/>
          <w:lang w:val="en-US"/>
        </w:rPr>
      </w:pPr>
    </w:p>
    <w:p w14:paraId="38F819EA" w14:textId="77777777" w:rsidR="001A33F9" w:rsidRPr="00CD4026" w:rsidRDefault="001A33F9" w:rsidP="001426ED">
      <w:pPr>
        <w:jc w:val="both"/>
        <w:rPr>
          <w:rFonts w:ascii="Arial" w:hAnsi="Arial" w:cs="Arial"/>
          <w:sz w:val="22"/>
          <w:szCs w:val="22"/>
        </w:rPr>
      </w:pPr>
      <w:r w:rsidRPr="00CD4026">
        <w:rPr>
          <w:rFonts w:ascii="Arial" w:hAnsi="Arial" w:cs="Arial"/>
          <w:sz w:val="22"/>
          <w:szCs w:val="22"/>
          <w:lang w:val="en-US"/>
        </w:rPr>
        <w:t>5</w:t>
      </w:r>
      <w:r w:rsidRPr="00CD4026">
        <w:rPr>
          <w:rFonts w:ascii="Arial" w:hAnsi="Arial" w:cs="Arial"/>
          <w:sz w:val="22"/>
          <w:szCs w:val="22"/>
        </w:rPr>
        <w:t xml:space="preserve">. Does the project align with government needs and priorities? </w:t>
      </w:r>
    </w:p>
    <w:p w14:paraId="2106F283" w14:textId="77777777" w:rsidR="001A33F9" w:rsidRPr="00CD4026" w:rsidRDefault="001A33F9" w:rsidP="001426ED">
      <w:pPr>
        <w:rPr>
          <w:rFonts w:ascii="Arial" w:hAnsi="Arial" w:cs="Arial"/>
          <w:sz w:val="22"/>
          <w:szCs w:val="22"/>
        </w:rPr>
      </w:pPr>
      <w:r w:rsidRPr="00CD4026">
        <w:rPr>
          <w:rFonts w:ascii="Arial" w:hAnsi="Arial" w:cs="Arial"/>
          <w:sz w:val="22"/>
          <w:szCs w:val="22"/>
        </w:rPr>
        <w:t xml:space="preserve">   a. Yes </w:t>
      </w:r>
    </w:p>
    <w:p w14:paraId="22925087" w14:textId="77777777" w:rsidR="001A33F9" w:rsidRPr="00CD4026" w:rsidRDefault="001A33F9" w:rsidP="001426ED">
      <w:pPr>
        <w:rPr>
          <w:rFonts w:ascii="Arial" w:hAnsi="Arial" w:cs="Arial"/>
          <w:sz w:val="22"/>
          <w:szCs w:val="22"/>
        </w:rPr>
      </w:pPr>
      <w:r w:rsidRPr="00CD4026">
        <w:rPr>
          <w:rFonts w:ascii="Arial" w:hAnsi="Arial" w:cs="Arial"/>
          <w:sz w:val="22"/>
          <w:szCs w:val="22"/>
        </w:rPr>
        <w:t xml:space="preserve">   b. No</w:t>
      </w:r>
    </w:p>
    <w:p w14:paraId="622802B7" w14:textId="77777777" w:rsidR="001A33F9" w:rsidRPr="00CD4026" w:rsidRDefault="001A33F9" w:rsidP="001426ED">
      <w:pPr>
        <w:rPr>
          <w:rFonts w:ascii="Arial" w:hAnsi="Arial" w:cs="Arial"/>
          <w:sz w:val="22"/>
          <w:szCs w:val="22"/>
          <w:lang w:val="en-US"/>
        </w:rPr>
      </w:pPr>
      <w:r w:rsidRPr="00CD4026">
        <w:rPr>
          <w:rFonts w:ascii="Arial" w:hAnsi="Arial" w:cs="Arial"/>
          <w:sz w:val="22"/>
          <w:szCs w:val="22"/>
          <w:lang w:val="en-US"/>
        </w:rPr>
        <w:t xml:space="preserve">   c. Partially </w:t>
      </w:r>
    </w:p>
    <w:p w14:paraId="33FCFEBF" w14:textId="77777777" w:rsidR="001A33F9" w:rsidRPr="00CD4026" w:rsidRDefault="001A33F9" w:rsidP="001426ED">
      <w:pPr>
        <w:spacing w:after="120"/>
        <w:rPr>
          <w:rFonts w:ascii="Arial" w:hAnsi="Arial" w:cs="Arial"/>
          <w:sz w:val="22"/>
          <w:szCs w:val="22"/>
          <w:lang w:val="en-US"/>
        </w:rPr>
      </w:pPr>
      <w:r w:rsidRPr="00CD4026">
        <w:rPr>
          <w:rFonts w:ascii="Arial" w:hAnsi="Arial" w:cs="Arial"/>
          <w:sz w:val="22"/>
          <w:szCs w:val="22"/>
        </w:rPr>
        <w:t xml:space="preserve">   c. Unsure</w:t>
      </w:r>
    </w:p>
    <w:p w14:paraId="0BC5BE2E" w14:textId="77777777" w:rsidR="001A33F9" w:rsidRPr="00CD4026" w:rsidRDefault="001A33F9" w:rsidP="001426ED">
      <w:pPr>
        <w:rPr>
          <w:rFonts w:ascii="Arial" w:hAnsi="Arial" w:cs="Arial"/>
          <w:sz w:val="22"/>
          <w:szCs w:val="22"/>
          <w:lang w:val="en-US"/>
        </w:rPr>
      </w:pPr>
      <w:r w:rsidRPr="00CD4026">
        <w:rPr>
          <w:rFonts w:ascii="Arial" w:hAnsi="Arial" w:cs="Arial"/>
          <w:i/>
          <w:iCs/>
          <w:sz w:val="22"/>
          <w:szCs w:val="22"/>
          <w:lang w:val="en-US"/>
        </w:rPr>
        <w:t xml:space="preserve">   Please provide any additional comments or explanations for your choice: </w:t>
      </w:r>
      <w:r w:rsidRPr="00CD4026">
        <w:rPr>
          <w:rFonts w:ascii="Arial" w:hAnsi="Arial" w:cs="Arial"/>
          <w:sz w:val="22"/>
          <w:szCs w:val="22"/>
          <w:lang w:val="en-US"/>
        </w:rPr>
        <w:t>_____________</w:t>
      </w:r>
    </w:p>
    <w:p w14:paraId="3C1DA78E" w14:textId="77777777" w:rsidR="001A33F9" w:rsidRPr="00CD4026" w:rsidRDefault="001A33F9" w:rsidP="001426ED">
      <w:pPr>
        <w:rPr>
          <w:rFonts w:ascii="Arial" w:hAnsi="Arial" w:cs="Arial"/>
          <w:sz w:val="22"/>
          <w:szCs w:val="22"/>
          <w:lang w:val="en-US"/>
        </w:rPr>
      </w:pPr>
    </w:p>
    <w:p w14:paraId="58B1B8F1" w14:textId="77777777" w:rsidR="001A33F9" w:rsidRPr="00CD4026" w:rsidRDefault="001A33F9" w:rsidP="001426ED">
      <w:pPr>
        <w:jc w:val="both"/>
        <w:rPr>
          <w:rFonts w:ascii="Arial" w:hAnsi="Arial" w:cs="Arial"/>
          <w:sz w:val="22"/>
          <w:szCs w:val="22"/>
          <w:lang w:val="en-US"/>
        </w:rPr>
      </w:pPr>
      <w:r w:rsidRPr="00CD4026">
        <w:rPr>
          <w:rFonts w:ascii="Arial" w:hAnsi="Arial" w:cs="Arial"/>
          <w:sz w:val="22"/>
          <w:szCs w:val="22"/>
          <w:lang w:val="en-US"/>
        </w:rPr>
        <w:t>6</w:t>
      </w:r>
      <w:r w:rsidRPr="00CD4026">
        <w:rPr>
          <w:rFonts w:ascii="Arial" w:hAnsi="Arial" w:cs="Arial"/>
          <w:sz w:val="22"/>
          <w:szCs w:val="22"/>
        </w:rPr>
        <w:t xml:space="preserve">. </w:t>
      </w:r>
      <w:r w:rsidRPr="00CD4026">
        <w:rPr>
          <w:rFonts w:ascii="Arial" w:hAnsi="Arial" w:cs="Arial"/>
          <w:sz w:val="22"/>
          <w:szCs w:val="22"/>
          <w:lang w:val="en-US"/>
        </w:rPr>
        <w:t>Can you list specific elements or actions within the project that you believe have made it successful or effective?</w:t>
      </w:r>
    </w:p>
    <w:p w14:paraId="3510E4E5" w14:textId="77777777" w:rsidR="001A33F9" w:rsidRPr="00CD4026" w:rsidRDefault="001A33F9" w:rsidP="001426ED">
      <w:pPr>
        <w:rPr>
          <w:rFonts w:ascii="Arial" w:hAnsi="Arial" w:cs="Arial"/>
          <w:sz w:val="22"/>
          <w:szCs w:val="22"/>
          <w:lang w:val="en-US"/>
        </w:rPr>
      </w:pPr>
      <w:r w:rsidRPr="00CD4026">
        <w:rPr>
          <w:rFonts w:ascii="Arial" w:hAnsi="Arial" w:cs="Arial"/>
          <w:sz w:val="22"/>
          <w:szCs w:val="22"/>
          <w:lang w:val="en-US"/>
        </w:rPr>
        <w:t>_____________</w:t>
      </w:r>
    </w:p>
    <w:p w14:paraId="6429FBE2" w14:textId="77777777" w:rsidR="001A33F9" w:rsidRPr="00CD4026" w:rsidRDefault="001A33F9" w:rsidP="001426ED">
      <w:pPr>
        <w:rPr>
          <w:rFonts w:ascii="Arial" w:hAnsi="Arial" w:cs="Arial"/>
          <w:sz w:val="22"/>
          <w:szCs w:val="22"/>
          <w:lang w:val="en-US"/>
        </w:rPr>
      </w:pPr>
    </w:p>
    <w:p w14:paraId="39B0ED03" w14:textId="77777777" w:rsidR="001A33F9" w:rsidRPr="00CD4026" w:rsidRDefault="001A33F9" w:rsidP="001426ED">
      <w:pPr>
        <w:rPr>
          <w:rFonts w:ascii="Arial" w:hAnsi="Arial" w:cs="Arial"/>
          <w:sz w:val="22"/>
          <w:szCs w:val="22"/>
          <w:lang w:val="en-US"/>
        </w:rPr>
      </w:pPr>
      <w:r w:rsidRPr="00CD4026">
        <w:rPr>
          <w:rFonts w:ascii="Arial" w:hAnsi="Arial" w:cs="Arial"/>
          <w:sz w:val="22"/>
          <w:szCs w:val="22"/>
          <w:lang w:val="en-US"/>
        </w:rPr>
        <w:t>7</w:t>
      </w:r>
      <w:r w:rsidRPr="00CD4026">
        <w:rPr>
          <w:rFonts w:ascii="Arial" w:hAnsi="Arial" w:cs="Arial"/>
          <w:sz w:val="22"/>
          <w:szCs w:val="22"/>
        </w:rPr>
        <w:t xml:space="preserve">. </w:t>
      </w:r>
      <w:r w:rsidRPr="00CD4026">
        <w:rPr>
          <w:rFonts w:ascii="Arial" w:hAnsi="Arial" w:cs="Arial"/>
          <w:sz w:val="22"/>
          <w:szCs w:val="22"/>
          <w:lang w:val="en-US"/>
        </w:rPr>
        <w:t>Have you identified any specific issues or factors that might have hindered the project's success or made it less effective?</w:t>
      </w:r>
    </w:p>
    <w:p w14:paraId="538152BF" w14:textId="77777777" w:rsidR="001A33F9" w:rsidRPr="00CD4026" w:rsidRDefault="001A33F9" w:rsidP="001426ED">
      <w:pPr>
        <w:rPr>
          <w:rFonts w:ascii="Arial" w:hAnsi="Arial" w:cs="Arial"/>
          <w:sz w:val="22"/>
          <w:szCs w:val="22"/>
        </w:rPr>
      </w:pPr>
      <w:r w:rsidRPr="00CD4026">
        <w:rPr>
          <w:rFonts w:ascii="Arial" w:hAnsi="Arial" w:cs="Arial"/>
          <w:sz w:val="22"/>
          <w:szCs w:val="22"/>
        </w:rPr>
        <w:t xml:space="preserve">   a. Yes </w:t>
      </w:r>
    </w:p>
    <w:p w14:paraId="23504E3E" w14:textId="77777777" w:rsidR="001A33F9" w:rsidRPr="00CD4026" w:rsidRDefault="001A33F9" w:rsidP="001426ED">
      <w:pPr>
        <w:rPr>
          <w:rFonts w:ascii="Arial" w:hAnsi="Arial" w:cs="Arial"/>
          <w:sz w:val="22"/>
          <w:szCs w:val="22"/>
        </w:rPr>
      </w:pPr>
      <w:r w:rsidRPr="00CD4026">
        <w:rPr>
          <w:rFonts w:ascii="Arial" w:hAnsi="Arial" w:cs="Arial"/>
          <w:sz w:val="22"/>
          <w:szCs w:val="22"/>
        </w:rPr>
        <w:t xml:space="preserve">   b. No </w:t>
      </w:r>
    </w:p>
    <w:p w14:paraId="5AD666BB" w14:textId="77777777" w:rsidR="001A33F9" w:rsidRPr="00CD4026" w:rsidRDefault="001A33F9" w:rsidP="001426ED">
      <w:pPr>
        <w:spacing w:after="120"/>
        <w:rPr>
          <w:rFonts w:ascii="Arial" w:hAnsi="Arial" w:cs="Arial"/>
          <w:sz w:val="22"/>
          <w:szCs w:val="22"/>
          <w:lang w:val="en-US"/>
        </w:rPr>
      </w:pPr>
      <w:r w:rsidRPr="00CD4026">
        <w:rPr>
          <w:rFonts w:ascii="Arial" w:hAnsi="Arial" w:cs="Arial"/>
          <w:sz w:val="22"/>
          <w:szCs w:val="22"/>
        </w:rPr>
        <w:lastRenderedPageBreak/>
        <w:t xml:space="preserve">   c. Unsure </w:t>
      </w:r>
    </w:p>
    <w:p w14:paraId="6E2FF556" w14:textId="77777777" w:rsidR="001A33F9" w:rsidRPr="00CD4026" w:rsidRDefault="001A33F9" w:rsidP="001426ED">
      <w:pPr>
        <w:rPr>
          <w:rFonts w:ascii="Arial" w:hAnsi="Arial" w:cs="Arial"/>
          <w:sz w:val="22"/>
          <w:szCs w:val="22"/>
        </w:rPr>
      </w:pPr>
      <w:r w:rsidRPr="00CD4026">
        <w:rPr>
          <w:rFonts w:ascii="Arial" w:hAnsi="Arial" w:cs="Arial"/>
          <w:i/>
          <w:iCs/>
          <w:sz w:val="22"/>
          <w:szCs w:val="22"/>
        </w:rPr>
        <w:t xml:space="preserve">   If yes, please list them:</w:t>
      </w:r>
      <w:r w:rsidRPr="00CD4026">
        <w:rPr>
          <w:rFonts w:ascii="Arial" w:hAnsi="Arial" w:cs="Arial"/>
          <w:sz w:val="22"/>
          <w:szCs w:val="22"/>
          <w:lang w:val="en-US"/>
        </w:rPr>
        <w:t xml:space="preserve"> _____________</w:t>
      </w:r>
    </w:p>
    <w:p w14:paraId="40E3E98A" w14:textId="77777777" w:rsidR="001A33F9" w:rsidRPr="00CD4026" w:rsidRDefault="001A33F9" w:rsidP="001426ED">
      <w:pPr>
        <w:rPr>
          <w:rFonts w:ascii="Arial" w:hAnsi="Arial" w:cs="Arial"/>
          <w:sz w:val="22"/>
          <w:szCs w:val="22"/>
        </w:rPr>
      </w:pPr>
    </w:p>
    <w:p w14:paraId="0283325F" w14:textId="77777777" w:rsidR="001A33F9" w:rsidRPr="00CD4026" w:rsidRDefault="001A33F9" w:rsidP="001426ED">
      <w:pPr>
        <w:jc w:val="both"/>
        <w:rPr>
          <w:rFonts w:ascii="Arial" w:hAnsi="Arial" w:cs="Arial"/>
          <w:sz w:val="22"/>
          <w:szCs w:val="22"/>
        </w:rPr>
      </w:pPr>
      <w:r w:rsidRPr="00CD4026">
        <w:rPr>
          <w:rFonts w:ascii="Arial" w:hAnsi="Arial" w:cs="Arial"/>
          <w:sz w:val="22"/>
          <w:szCs w:val="22"/>
          <w:lang w:val="en-US"/>
        </w:rPr>
        <w:t>8</w:t>
      </w:r>
      <w:r w:rsidRPr="00CD4026">
        <w:rPr>
          <w:rFonts w:ascii="Arial" w:hAnsi="Arial" w:cs="Arial"/>
          <w:sz w:val="22"/>
          <w:szCs w:val="22"/>
        </w:rPr>
        <w:t xml:space="preserve">. Has the project been effective in establishing national ownership? </w:t>
      </w:r>
    </w:p>
    <w:p w14:paraId="7E3014D0" w14:textId="77777777" w:rsidR="001A33F9" w:rsidRPr="00CD4026" w:rsidRDefault="001A33F9" w:rsidP="001426ED">
      <w:pPr>
        <w:rPr>
          <w:rFonts w:ascii="Arial" w:hAnsi="Arial" w:cs="Arial"/>
          <w:sz w:val="22"/>
          <w:szCs w:val="22"/>
        </w:rPr>
      </w:pPr>
      <w:r w:rsidRPr="00CD4026">
        <w:rPr>
          <w:rFonts w:ascii="Arial" w:hAnsi="Arial" w:cs="Arial"/>
          <w:sz w:val="22"/>
          <w:szCs w:val="22"/>
        </w:rPr>
        <w:t xml:space="preserve">   a. Highly effective</w:t>
      </w:r>
    </w:p>
    <w:p w14:paraId="159B7983" w14:textId="77777777" w:rsidR="001A33F9" w:rsidRPr="00CD4026" w:rsidRDefault="001A33F9" w:rsidP="001426ED">
      <w:pPr>
        <w:rPr>
          <w:rFonts w:ascii="Arial" w:hAnsi="Arial" w:cs="Arial"/>
          <w:sz w:val="22"/>
          <w:szCs w:val="22"/>
        </w:rPr>
      </w:pPr>
      <w:r w:rsidRPr="00CD4026">
        <w:rPr>
          <w:rFonts w:ascii="Arial" w:hAnsi="Arial" w:cs="Arial"/>
          <w:sz w:val="22"/>
          <w:szCs w:val="22"/>
        </w:rPr>
        <w:t xml:space="preserve">   b. Moderately effective </w:t>
      </w:r>
    </w:p>
    <w:p w14:paraId="08914A12" w14:textId="77777777" w:rsidR="001A33F9" w:rsidRPr="00CD4026" w:rsidRDefault="001A33F9" w:rsidP="001426ED">
      <w:pPr>
        <w:rPr>
          <w:rFonts w:ascii="Arial" w:hAnsi="Arial" w:cs="Arial"/>
          <w:sz w:val="22"/>
          <w:szCs w:val="22"/>
        </w:rPr>
      </w:pPr>
      <w:r w:rsidRPr="00CD4026">
        <w:rPr>
          <w:rFonts w:ascii="Arial" w:hAnsi="Arial" w:cs="Arial"/>
          <w:sz w:val="22"/>
          <w:szCs w:val="22"/>
        </w:rPr>
        <w:t xml:space="preserve">   c. </w:t>
      </w:r>
      <w:r w:rsidRPr="00CD4026">
        <w:rPr>
          <w:rFonts w:ascii="Arial" w:hAnsi="Arial" w:cs="Arial"/>
          <w:sz w:val="22"/>
          <w:szCs w:val="22"/>
          <w:lang w:val="en-US"/>
        </w:rPr>
        <w:t>Low</w:t>
      </w:r>
      <w:r w:rsidRPr="00CD4026">
        <w:rPr>
          <w:rFonts w:ascii="Arial" w:hAnsi="Arial" w:cs="Arial"/>
          <w:sz w:val="22"/>
          <w:szCs w:val="22"/>
        </w:rPr>
        <w:t xml:space="preserve"> effective</w:t>
      </w:r>
      <w:r w:rsidRPr="00CD4026">
        <w:rPr>
          <w:rFonts w:ascii="Arial" w:hAnsi="Arial" w:cs="Arial"/>
          <w:sz w:val="22"/>
          <w:szCs w:val="22"/>
          <w:lang w:val="en-US"/>
        </w:rPr>
        <w:t>ness</w:t>
      </w:r>
    </w:p>
    <w:p w14:paraId="48D33FD9" w14:textId="77777777" w:rsidR="001A33F9" w:rsidRPr="00CD4026" w:rsidRDefault="001A33F9" w:rsidP="001426ED">
      <w:pPr>
        <w:spacing w:after="120"/>
        <w:rPr>
          <w:rFonts w:ascii="Arial" w:hAnsi="Arial" w:cs="Arial"/>
          <w:sz w:val="22"/>
          <w:szCs w:val="22"/>
        </w:rPr>
      </w:pPr>
      <w:r w:rsidRPr="00CD4026">
        <w:rPr>
          <w:rFonts w:ascii="Arial" w:hAnsi="Arial" w:cs="Arial"/>
          <w:sz w:val="22"/>
          <w:szCs w:val="22"/>
        </w:rPr>
        <w:t xml:space="preserve">   d. Not effective</w:t>
      </w:r>
    </w:p>
    <w:p w14:paraId="6B454138" w14:textId="77777777" w:rsidR="001A33F9" w:rsidRPr="00CD4026" w:rsidRDefault="001A33F9" w:rsidP="001426ED">
      <w:pPr>
        <w:rPr>
          <w:rFonts w:ascii="Arial" w:hAnsi="Arial" w:cs="Arial"/>
          <w:sz w:val="22"/>
          <w:szCs w:val="22"/>
          <w:lang w:val="en-US"/>
        </w:rPr>
      </w:pPr>
      <w:r w:rsidRPr="00CD4026">
        <w:rPr>
          <w:rFonts w:ascii="Arial" w:hAnsi="Arial" w:cs="Arial"/>
          <w:i/>
          <w:iCs/>
          <w:sz w:val="22"/>
          <w:szCs w:val="22"/>
          <w:lang w:val="en-US"/>
        </w:rPr>
        <w:t xml:space="preserve">  Please provide any additional comments or explanations for your choice: </w:t>
      </w:r>
      <w:r w:rsidRPr="00CD4026">
        <w:rPr>
          <w:rFonts w:ascii="Arial" w:hAnsi="Arial" w:cs="Arial"/>
          <w:sz w:val="22"/>
          <w:szCs w:val="22"/>
          <w:lang w:val="en-US"/>
        </w:rPr>
        <w:t>______________</w:t>
      </w:r>
    </w:p>
    <w:p w14:paraId="5AE3F5EE" w14:textId="77777777" w:rsidR="001A33F9" w:rsidRPr="00CD4026" w:rsidRDefault="001A33F9" w:rsidP="001426ED">
      <w:pPr>
        <w:rPr>
          <w:rFonts w:ascii="Arial" w:hAnsi="Arial" w:cs="Arial"/>
          <w:sz w:val="22"/>
          <w:szCs w:val="22"/>
        </w:rPr>
      </w:pPr>
    </w:p>
    <w:p w14:paraId="765E9D93" w14:textId="77777777" w:rsidR="001A33F9" w:rsidRPr="00CD4026" w:rsidRDefault="001A33F9" w:rsidP="001426ED">
      <w:pPr>
        <w:jc w:val="both"/>
        <w:rPr>
          <w:rFonts w:ascii="Arial" w:hAnsi="Arial" w:cs="Arial"/>
          <w:sz w:val="22"/>
          <w:szCs w:val="22"/>
          <w:u w:val="single"/>
        </w:rPr>
      </w:pPr>
      <w:r w:rsidRPr="00CD4026">
        <w:rPr>
          <w:rFonts w:ascii="Arial" w:hAnsi="Arial" w:cs="Arial"/>
          <w:sz w:val="22"/>
          <w:szCs w:val="22"/>
          <w:lang w:val="en-US"/>
        </w:rPr>
        <w:t>9</w:t>
      </w:r>
      <w:r w:rsidRPr="00CD4026">
        <w:rPr>
          <w:rFonts w:ascii="Arial" w:hAnsi="Arial" w:cs="Arial"/>
          <w:sz w:val="22"/>
          <w:szCs w:val="22"/>
        </w:rPr>
        <w:t>. To what extent do you believe the project has strengthened the capacities of the Ukrainian Parliament Commissioner for Human Rights (Ombudsman)</w:t>
      </w:r>
      <w:r w:rsidRPr="00CD4026">
        <w:rPr>
          <w:rFonts w:ascii="Arial" w:hAnsi="Arial" w:cs="Arial"/>
          <w:sz w:val="22"/>
          <w:szCs w:val="22"/>
          <w:lang w:val="en-US"/>
        </w:rPr>
        <w:t xml:space="preserve"> </w:t>
      </w:r>
      <w:r w:rsidRPr="00CD4026">
        <w:rPr>
          <w:rFonts w:ascii="Arial" w:hAnsi="Arial" w:cs="Arial"/>
          <w:sz w:val="22"/>
          <w:szCs w:val="22"/>
        </w:rPr>
        <w:t>and development of its regional network with human rights knowledge and skills?</w:t>
      </w:r>
      <w:r w:rsidRPr="00CD4026">
        <w:rPr>
          <w:rFonts w:ascii="Arial" w:hAnsi="Arial" w:cs="Arial"/>
          <w:sz w:val="22"/>
          <w:szCs w:val="22"/>
          <w:u w:val="single"/>
        </w:rPr>
        <w:t xml:space="preserve"> </w:t>
      </w:r>
    </w:p>
    <w:p w14:paraId="26D002BF" w14:textId="77777777" w:rsidR="001A33F9" w:rsidRPr="00CD4026" w:rsidRDefault="001A33F9" w:rsidP="001426ED">
      <w:pPr>
        <w:rPr>
          <w:rFonts w:ascii="Arial" w:hAnsi="Arial" w:cs="Arial"/>
          <w:sz w:val="22"/>
          <w:szCs w:val="22"/>
        </w:rPr>
      </w:pPr>
      <w:r w:rsidRPr="00CD4026">
        <w:rPr>
          <w:rFonts w:ascii="Arial" w:hAnsi="Arial" w:cs="Arial"/>
          <w:sz w:val="22"/>
          <w:szCs w:val="22"/>
        </w:rPr>
        <w:t xml:space="preserve">   a. Significant extent </w:t>
      </w:r>
    </w:p>
    <w:p w14:paraId="150613E9" w14:textId="77777777" w:rsidR="001A33F9" w:rsidRPr="00CD4026" w:rsidRDefault="001A33F9" w:rsidP="001426ED">
      <w:pPr>
        <w:rPr>
          <w:rFonts w:ascii="Arial" w:hAnsi="Arial" w:cs="Arial"/>
          <w:sz w:val="22"/>
          <w:szCs w:val="22"/>
        </w:rPr>
      </w:pPr>
      <w:r w:rsidRPr="00CD4026">
        <w:rPr>
          <w:rFonts w:ascii="Arial" w:hAnsi="Arial" w:cs="Arial"/>
          <w:sz w:val="22"/>
          <w:szCs w:val="22"/>
        </w:rPr>
        <w:t xml:space="preserve">   b. Moderate extent </w:t>
      </w:r>
    </w:p>
    <w:p w14:paraId="25367FCD" w14:textId="77777777" w:rsidR="001A33F9" w:rsidRPr="00CD4026" w:rsidRDefault="001A33F9" w:rsidP="001426ED">
      <w:pPr>
        <w:rPr>
          <w:rFonts w:ascii="Arial" w:hAnsi="Arial" w:cs="Arial"/>
          <w:sz w:val="22"/>
          <w:szCs w:val="22"/>
        </w:rPr>
      </w:pPr>
      <w:r w:rsidRPr="00CD4026">
        <w:rPr>
          <w:rFonts w:ascii="Arial" w:hAnsi="Arial" w:cs="Arial"/>
          <w:sz w:val="22"/>
          <w:szCs w:val="22"/>
        </w:rPr>
        <w:t xml:space="preserve">   c. Minimal extent </w:t>
      </w:r>
    </w:p>
    <w:p w14:paraId="36D1B11E" w14:textId="77777777" w:rsidR="001A33F9" w:rsidRPr="00CD4026" w:rsidRDefault="001A33F9" w:rsidP="001426ED">
      <w:pPr>
        <w:spacing w:after="120"/>
        <w:rPr>
          <w:rFonts w:ascii="Arial" w:hAnsi="Arial" w:cs="Arial"/>
          <w:sz w:val="22"/>
          <w:szCs w:val="22"/>
        </w:rPr>
      </w:pPr>
      <w:r w:rsidRPr="00CD4026">
        <w:rPr>
          <w:rFonts w:ascii="Arial" w:hAnsi="Arial" w:cs="Arial"/>
          <w:sz w:val="22"/>
          <w:szCs w:val="22"/>
        </w:rPr>
        <w:t xml:space="preserve">   d. Not at all</w:t>
      </w:r>
    </w:p>
    <w:p w14:paraId="258496FB" w14:textId="77777777" w:rsidR="001A33F9" w:rsidRPr="00CD4026" w:rsidRDefault="001A33F9" w:rsidP="001426ED">
      <w:pPr>
        <w:rPr>
          <w:rFonts w:ascii="Arial" w:hAnsi="Arial" w:cs="Arial"/>
          <w:sz w:val="22"/>
          <w:szCs w:val="22"/>
          <w:lang w:val="en-US"/>
        </w:rPr>
      </w:pPr>
      <w:r w:rsidRPr="00CD4026">
        <w:rPr>
          <w:rFonts w:ascii="Arial" w:hAnsi="Arial" w:cs="Arial"/>
          <w:i/>
          <w:iCs/>
          <w:sz w:val="22"/>
          <w:szCs w:val="22"/>
          <w:lang w:val="en-US"/>
        </w:rPr>
        <w:t xml:space="preserve">   Please provide any additional comments or explanations for your choice: </w:t>
      </w:r>
      <w:r w:rsidRPr="00CD4026">
        <w:rPr>
          <w:rFonts w:ascii="Arial" w:hAnsi="Arial" w:cs="Arial"/>
          <w:sz w:val="22"/>
          <w:szCs w:val="22"/>
          <w:lang w:val="en-US"/>
        </w:rPr>
        <w:t>_____________</w:t>
      </w:r>
    </w:p>
    <w:p w14:paraId="6AA0CECF" w14:textId="77777777" w:rsidR="001A33F9" w:rsidRPr="00CD4026" w:rsidRDefault="001A33F9" w:rsidP="001426ED">
      <w:pPr>
        <w:rPr>
          <w:rFonts w:ascii="Arial" w:hAnsi="Arial" w:cs="Arial"/>
          <w:sz w:val="22"/>
          <w:szCs w:val="22"/>
          <w:lang w:val="en-US"/>
        </w:rPr>
      </w:pPr>
    </w:p>
    <w:p w14:paraId="362ABACF" w14:textId="77777777" w:rsidR="001A33F9" w:rsidRPr="00CD4026" w:rsidRDefault="001A33F9" w:rsidP="001426ED">
      <w:pPr>
        <w:jc w:val="both"/>
        <w:rPr>
          <w:rFonts w:ascii="Arial" w:hAnsi="Arial" w:cs="Arial"/>
          <w:sz w:val="22"/>
          <w:szCs w:val="22"/>
        </w:rPr>
      </w:pPr>
      <w:r w:rsidRPr="00CD4026">
        <w:rPr>
          <w:rFonts w:ascii="Arial" w:hAnsi="Arial" w:cs="Arial"/>
          <w:sz w:val="22"/>
          <w:szCs w:val="22"/>
          <w:lang w:val="en-US"/>
        </w:rPr>
        <w:t>10</w:t>
      </w:r>
      <w:r w:rsidRPr="00CD4026">
        <w:rPr>
          <w:rFonts w:ascii="Arial" w:hAnsi="Arial" w:cs="Arial"/>
          <w:sz w:val="22"/>
          <w:szCs w:val="22"/>
        </w:rPr>
        <w:t xml:space="preserve">. To what extent do you believe the project has strengthened the capacities of the civil servants with human rights knowledge and skills? </w:t>
      </w:r>
    </w:p>
    <w:p w14:paraId="204D6859" w14:textId="77777777" w:rsidR="001A33F9" w:rsidRPr="00CD4026" w:rsidRDefault="001A33F9" w:rsidP="001426ED">
      <w:pPr>
        <w:rPr>
          <w:rFonts w:ascii="Arial" w:hAnsi="Arial" w:cs="Arial"/>
          <w:sz w:val="22"/>
          <w:szCs w:val="22"/>
        </w:rPr>
      </w:pPr>
      <w:r w:rsidRPr="00CD4026">
        <w:rPr>
          <w:rFonts w:ascii="Arial" w:hAnsi="Arial" w:cs="Arial"/>
          <w:sz w:val="22"/>
          <w:szCs w:val="22"/>
        </w:rPr>
        <w:t xml:space="preserve">   a. Significant extent </w:t>
      </w:r>
    </w:p>
    <w:p w14:paraId="54A8ED4E" w14:textId="77777777" w:rsidR="001A33F9" w:rsidRPr="00CD4026" w:rsidRDefault="001A33F9" w:rsidP="001426ED">
      <w:pPr>
        <w:rPr>
          <w:rFonts w:ascii="Arial" w:hAnsi="Arial" w:cs="Arial"/>
          <w:sz w:val="22"/>
          <w:szCs w:val="22"/>
        </w:rPr>
      </w:pPr>
      <w:r w:rsidRPr="00CD4026">
        <w:rPr>
          <w:rFonts w:ascii="Arial" w:hAnsi="Arial" w:cs="Arial"/>
          <w:sz w:val="22"/>
          <w:szCs w:val="22"/>
        </w:rPr>
        <w:t xml:space="preserve">   b. Moderate extent </w:t>
      </w:r>
    </w:p>
    <w:p w14:paraId="6FA4B468" w14:textId="77777777" w:rsidR="001A33F9" w:rsidRPr="00CD4026" w:rsidRDefault="001A33F9" w:rsidP="001426ED">
      <w:pPr>
        <w:rPr>
          <w:rFonts w:ascii="Arial" w:hAnsi="Arial" w:cs="Arial"/>
          <w:sz w:val="22"/>
          <w:szCs w:val="22"/>
        </w:rPr>
      </w:pPr>
      <w:r w:rsidRPr="00CD4026">
        <w:rPr>
          <w:rFonts w:ascii="Arial" w:hAnsi="Arial" w:cs="Arial"/>
          <w:sz w:val="22"/>
          <w:szCs w:val="22"/>
        </w:rPr>
        <w:t xml:space="preserve">   c. Minimal extent </w:t>
      </w:r>
    </w:p>
    <w:p w14:paraId="1CA9E947" w14:textId="77777777" w:rsidR="001A33F9" w:rsidRPr="00CD4026" w:rsidRDefault="001A33F9" w:rsidP="001426ED">
      <w:pPr>
        <w:spacing w:after="120"/>
        <w:rPr>
          <w:rFonts w:ascii="Arial" w:hAnsi="Arial" w:cs="Arial"/>
          <w:sz w:val="22"/>
          <w:szCs w:val="22"/>
        </w:rPr>
      </w:pPr>
      <w:r w:rsidRPr="00CD4026">
        <w:rPr>
          <w:rFonts w:ascii="Arial" w:hAnsi="Arial" w:cs="Arial"/>
          <w:sz w:val="22"/>
          <w:szCs w:val="22"/>
        </w:rPr>
        <w:t xml:space="preserve">   d. Not at all</w:t>
      </w:r>
    </w:p>
    <w:p w14:paraId="3D67070F" w14:textId="77777777" w:rsidR="001A33F9" w:rsidRPr="00CD4026" w:rsidRDefault="001A33F9" w:rsidP="001426ED">
      <w:pPr>
        <w:rPr>
          <w:rFonts w:ascii="Arial" w:hAnsi="Arial" w:cs="Arial"/>
          <w:sz w:val="22"/>
          <w:szCs w:val="22"/>
          <w:lang w:val="en-US"/>
        </w:rPr>
      </w:pPr>
      <w:r w:rsidRPr="00CD4026">
        <w:rPr>
          <w:rFonts w:ascii="Arial" w:hAnsi="Arial" w:cs="Arial"/>
          <w:i/>
          <w:iCs/>
          <w:sz w:val="22"/>
          <w:szCs w:val="22"/>
          <w:lang w:val="en-US"/>
        </w:rPr>
        <w:t xml:space="preserve">   Please provide any additional comments or explanations for your choice: </w:t>
      </w:r>
      <w:r w:rsidRPr="00CD4026">
        <w:rPr>
          <w:rFonts w:ascii="Arial" w:hAnsi="Arial" w:cs="Arial"/>
          <w:sz w:val="22"/>
          <w:szCs w:val="22"/>
          <w:lang w:val="en-US"/>
        </w:rPr>
        <w:t>_____________</w:t>
      </w:r>
    </w:p>
    <w:p w14:paraId="3486A21E" w14:textId="77777777" w:rsidR="001A33F9" w:rsidRPr="00CD4026" w:rsidRDefault="001A33F9" w:rsidP="001426ED">
      <w:pPr>
        <w:rPr>
          <w:rFonts w:ascii="Arial" w:hAnsi="Arial" w:cs="Arial"/>
          <w:sz w:val="22"/>
          <w:szCs w:val="22"/>
          <w:lang w:val="en-US"/>
        </w:rPr>
      </w:pPr>
    </w:p>
    <w:p w14:paraId="2C06204F" w14:textId="77777777" w:rsidR="001A33F9" w:rsidRPr="00CD4026" w:rsidRDefault="001A33F9" w:rsidP="001426ED">
      <w:pPr>
        <w:jc w:val="both"/>
        <w:rPr>
          <w:rFonts w:ascii="Arial" w:hAnsi="Arial" w:cs="Arial"/>
          <w:sz w:val="22"/>
          <w:szCs w:val="22"/>
          <w:lang w:val="en-US"/>
        </w:rPr>
      </w:pPr>
      <w:r w:rsidRPr="00CD4026">
        <w:rPr>
          <w:rFonts w:ascii="Arial" w:hAnsi="Arial" w:cs="Arial"/>
          <w:sz w:val="22"/>
          <w:szCs w:val="22"/>
          <w:lang w:val="en-US"/>
        </w:rPr>
        <w:t>11. How would you evaluate the efficiency and appropriateness of the management, coordination, and monitoring processes throughout the project?</w:t>
      </w:r>
    </w:p>
    <w:p w14:paraId="02122E26" w14:textId="77777777" w:rsidR="001A33F9" w:rsidRPr="00CD4026" w:rsidRDefault="001A33F9" w:rsidP="001426ED">
      <w:pPr>
        <w:rPr>
          <w:rFonts w:ascii="Arial" w:hAnsi="Arial" w:cs="Arial"/>
          <w:sz w:val="22"/>
          <w:szCs w:val="22"/>
          <w:lang w:val="en-US"/>
        </w:rPr>
      </w:pPr>
      <w:r w:rsidRPr="00CD4026">
        <w:rPr>
          <w:rFonts w:ascii="Arial" w:hAnsi="Arial" w:cs="Arial"/>
          <w:sz w:val="22"/>
          <w:szCs w:val="22"/>
          <w:lang w:val="en-US"/>
        </w:rPr>
        <w:t xml:space="preserve">   a. Highly efficient (processes were streamlined, well-coordinated, and regularly monitored)</w:t>
      </w:r>
    </w:p>
    <w:p w14:paraId="0E812B2B" w14:textId="77777777" w:rsidR="001A33F9" w:rsidRPr="00CD4026" w:rsidRDefault="001A33F9" w:rsidP="001426ED">
      <w:pPr>
        <w:rPr>
          <w:rFonts w:ascii="Arial" w:hAnsi="Arial" w:cs="Arial"/>
          <w:sz w:val="22"/>
          <w:szCs w:val="22"/>
          <w:lang w:val="en-US"/>
        </w:rPr>
      </w:pPr>
      <w:r w:rsidRPr="00CD4026">
        <w:rPr>
          <w:rFonts w:ascii="Arial" w:hAnsi="Arial" w:cs="Arial"/>
          <w:sz w:val="22"/>
          <w:szCs w:val="22"/>
          <w:lang w:val="en-US"/>
        </w:rPr>
        <w:t xml:space="preserve">   b. Moderately efficient (some areas were well-managed, but there were occasional issues)</w:t>
      </w:r>
    </w:p>
    <w:p w14:paraId="0C61CF6B" w14:textId="77777777" w:rsidR="001A33F9" w:rsidRPr="00CD4026" w:rsidRDefault="001A33F9" w:rsidP="001426ED">
      <w:pPr>
        <w:rPr>
          <w:rFonts w:ascii="Arial" w:hAnsi="Arial" w:cs="Arial"/>
          <w:sz w:val="22"/>
          <w:szCs w:val="22"/>
          <w:lang w:val="en-US"/>
        </w:rPr>
      </w:pPr>
      <w:r w:rsidRPr="00CD4026">
        <w:rPr>
          <w:rFonts w:ascii="Arial" w:hAnsi="Arial" w:cs="Arial"/>
          <w:sz w:val="22"/>
          <w:szCs w:val="22"/>
          <w:lang w:val="en-US"/>
        </w:rPr>
        <w:t xml:space="preserve">   c. Low effectiveness (frequent issues, but processes generally worked)</w:t>
      </w:r>
    </w:p>
    <w:p w14:paraId="1F5EE83B" w14:textId="77777777" w:rsidR="001A33F9" w:rsidRPr="00CD4026" w:rsidRDefault="001A33F9" w:rsidP="001426ED">
      <w:pPr>
        <w:rPr>
          <w:rFonts w:ascii="Arial" w:hAnsi="Arial" w:cs="Arial"/>
          <w:sz w:val="22"/>
          <w:szCs w:val="22"/>
          <w:lang w:val="en-US"/>
        </w:rPr>
      </w:pPr>
      <w:r w:rsidRPr="00CD4026">
        <w:rPr>
          <w:rFonts w:ascii="Arial" w:hAnsi="Arial" w:cs="Arial"/>
          <w:sz w:val="22"/>
          <w:szCs w:val="22"/>
          <w:lang w:val="en-US"/>
        </w:rPr>
        <w:t xml:space="preserve">   d. Not efficient (many issues and inefficiencies) </w:t>
      </w:r>
    </w:p>
    <w:p w14:paraId="16FFE74B" w14:textId="77777777" w:rsidR="001A33F9" w:rsidRPr="00CD4026" w:rsidRDefault="001A33F9" w:rsidP="001426ED">
      <w:pPr>
        <w:spacing w:after="120"/>
        <w:rPr>
          <w:rFonts w:ascii="Arial" w:hAnsi="Arial" w:cs="Arial"/>
          <w:sz w:val="22"/>
          <w:szCs w:val="22"/>
          <w:lang w:val="en-US"/>
        </w:rPr>
      </w:pPr>
      <w:r w:rsidRPr="00CD4026">
        <w:rPr>
          <w:rFonts w:ascii="Arial" w:hAnsi="Arial" w:cs="Arial"/>
          <w:sz w:val="22"/>
          <w:szCs w:val="22"/>
          <w:lang w:val="en-US"/>
        </w:rPr>
        <w:t xml:space="preserve">   e. Unsure</w:t>
      </w:r>
    </w:p>
    <w:p w14:paraId="7258E323" w14:textId="77777777" w:rsidR="001A33F9" w:rsidRPr="00CD4026" w:rsidRDefault="001A33F9" w:rsidP="001426ED">
      <w:pPr>
        <w:rPr>
          <w:rFonts w:ascii="Arial" w:hAnsi="Arial" w:cs="Arial"/>
          <w:sz w:val="22"/>
          <w:szCs w:val="22"/>
          <w:lang w:val="en-US"/>
        </w:rPr>
      </w:pPr>
      <w:r w:rsidRPr="00CD4026">
        <w:rPr>
          <w:rFonts w:ascii="Arial" w:hAnsi="Arial" w:cs="Arial"/>
          <w:i/>
          <w:iCs/>
          <w:sz w:val="22"/>
          <w:szCs w:val="22"/>
          <w:lang w:val="en-US"/>
        </w:rPr>
        <w:t xml:space="preserve">   Please provide any additional comments or explanations for your choice: </w:t>
      </w:r>
      <w:r w:rsidRPr="00CD4026">
        <w:rPr>
          <w:rFonts w:ascii="Arial" w:hAnsi="Arial" w:cs="Arial"/>
          <w:sz w:val="22"/>
          <w:szCs w:val="22"/>
          <w:lang w:val="en-US"/>
        </w:rPr>
        <w:t>_____________</w:t>
      </w:r>
    </w:p>
    <w:p w14:paraId="570EAD13" w14:textId="77777777" w:rsidR="001A33F9" w:rsidRPr="00CD4026" w:rsidRDefault="001A33F9" w:rsidP="001426ED">
      <w:pPr>
        <w:rPr>
          <w:rFonts w:ascii="Arial" w:hAnsi="Arial" w:cs="Arial"/>
          <w:sz w:val="22"/>
          <w:szCs w:val="22"/>
        </w:rPr>
      </w:pPr>
    </w:p>
    <w:p w14:paraId="69129960" w14:textId="77777777" w:rsidR="001A33F9" w:rsidRPr="00CD4026" w:rsidRDefault="001A33F9" w:rsidP="001426ED">
      <w:pPr>
        <w:jc w:val="both"/>
        <w:rPr>
          <w:rFonts w:ascii="Arial" w:hAnsi="Arial" w:cs="Arial"/>
          <w:sz w:val="22"/>
          <w:szCs w:val="22"/>
        </w:rPr>
      </w:pPr>
      <w:r w:rsidRPr="00CD4026">
        <w:rPr>
          <w:rFonts w:ascii="Arial" w:hAnsi="Arial" w:cs="Arial"/>
          <w:sz w:val="22"/>
          <w:szCs w:val="22"/>
          <w:lang w:val="en-US"/>
        </w:rPr>
        <w:t>12</w:t>
      </w:r>
      <w:r w:rsidRPr="00CD4026">
        <w:rPr>
          <w:rFonts w:ascii="Arial" w:hAnsi="Arial" w:cs="Arial"/>
          <w:sz w:val="22"/>
          <w:szCs w:val="22"/>
        </w:rPr>
        <w:t>. Do you think the benefits or outcomes achieved by the project will continue to have an impact after the project has concluded?</w:t>
      </w:r>
    </w:p>
    <w:p w14:paraId="0992F229" w14:textId="77777777" w:rsidR="001A33F9" w:rsidRPr="00CD4026" w:rsidRDefault="001A33F9" w:rsidP="001426ED">
      <w:pPr>
        <w:rPr>
          <w:rFonts w:ascii="Arial" w:hAnsi="Arial" w:cs="Arial"/>
          <w:sz w:val="22"/>
          <w:szCs w:val="22"/>
        </w:rPr>
      </w:pPr>
      <w:r w:rsidRPr="00CD4026">
        <w:rPr>
          <w:rFonts w:ascii="Arial" w:hAnsi="Arial" w:cs="Arial"/>
          <w:sz w:val="22"/>
          <w:szCs w:val="22"/>
        </w:rPr>
        <w:t xml:space="preserve">   a. Yes </w:t>
      </w:r>
    </w:p>
    <w:p w14:paraId="6560D327" w14:textId="77777777" w:rsidR="001A33F9" w:rsidRPr="00CD4026" w:rsidRDefault="001A33F9" w:rsidP="001426ED">
      <w:pPr>
        <w:rPr>
          <w:rFonts w:ascii="Arial" w:hAnsi="Arial" w:cs="Arial"/>
          <w:sz w:val="22"/>
          <w:szCs w:val="22"/>
        </w:rPr>
      </w:pPr>
      <w:r w:rsidRPr="00CD4026">
        <w:rPr>
          <w:rFonts w:ascii="Arial" w:hAnsi="Arial" w:cs="Arial"/>
          <w:sz w:val="22"/>
          <w:szCs w:val="22"/>
        </w:rPr>
        <w:t xml:space="preserve">   b. No</w:t>
      </w:r>
    </w:p>
    <w:p w14:paraId="4E916B37" w14:textId="77777777" w:rsidR="001A33F9" w:rsidRPr="00CD4026" w:rsidRDefault="001A33F9" w:rsidP="001426ED">
      <w:pPr>
        <w:rPr>
          <w:rFonts w:ascii="Arial" w:hAnsi="Arial" w:cs="Arial"/>
          <w:sz w:val="22"/>
          <w:szCs w:val="22"/>
          <w:lang w:val="en-US"/>
        </w:rPr>
      </w:pPr>
      <w:r w:rsidRPr="00CD4026">
        <w:rPr>
          <w:rFonts w:ascii="Arial" w:hAnsi="Arial" w:cs="Arial"/>
          <w:sz w:val="22"/>
          <w:szCs w:val="22"/>
          <w:lang w:val="en-US"/>
        </w:rPr>
        <w:t xml:space="preserve">   c. Partially </w:t>
      </w:r>
    </w:p>
    <w:p w14:paraId="3BCAF3F9" w14:textId="77777777" w:rsidR="001A33F9" w:rsidRPr="00CD4026" w:rsidRDefault="001A33F9" w:rsidP="001426ED">
      <w:pPr>
        <w:spacing w:after="120"/>
        <w:rPr>
          <w:rFonts w:ascii="Arial" w:hAnsi="Arial" w:cs="Arial"/>
          <w:sz w:val="22"/>
          <w:szCs w:val="22"/>
          <w:lang w:val="en-US"/>
        </w:rPr>
      </w:pPr>
      <w:r w:rsidRPr="00CD4026">
        <w:rPr>
          <w:rFonts w:ascii="Arial" w:hAnsi="Arial" w:cs="Arial"/>
          <w:sz w:val="22"/>
          <w:szCs w:val="22"/>
        </w:rPr>
        <w:t xml:space="preserve">   c. Unsure</w:t>
      </w:r>
    </w:p>
    <w:p w14:paraId="73FE6CDF" w14:textId="77777777" w:rsidR="001A33F9" w:rsidRPr="00CD4026" w:rsidRDefault="001A33F9" w:rsidP="001426ED">
      <w:pPr>
        <w:rPr>
          <w:rFonts w:ascii="Arial" w:hAnsi="Arial" w:cs="Arial"/>
          <w:sz w:val="22"/>
          <w:szCs w:val="22"/>
          <w:lang w:val="en-US"/>
        </w:rPr>
      </w:pPr>
      <w:r w:rsidRPr="00CD4026">
        <w:rPr>
          <w:rFonts w:ascii="Arial" w:hAnsi="Arial" w:cs="Arial"/>
          <w:i/>
          <w:iCs/>
          <w:sz w:val="22"/>
          <w:szCs w:val="22"/>
          <w:lang w:val="en-US"/>
        </w:rPr>
        <w:t xml:space="preserve">   Please provide any additional comments or explanations for your choice: </w:t>
      </w:r>
      <w:r w:rsidRPr="00CD4026">
        <w:rPr>
          <w:rFonts w:ascii="Arial" w:hAnsi="Arial" w:cs="Arial"/>
          <w:sz w:val="22"/>
          <w:szCs w:val="22"/>
          <w:lang w:val="en-US"/>
        </w:rPr>
        <w:t>_____________</w:t>
      </w:r>
    </w:p>
    <w:p w14:paraId="02A3A9EA" w14:textId="77777777" w:rsidR="001A33F9" w:rsidRPr="00CD4026" w:rsidRDefault="001A33F9" w:rsidP="001426ED">
      <w:pPr>
        <w:rPr>
          <w:rFonts w:ascii="Arial" w:hAnsi="Arial" w:cs="Arial"/>
          <w:sz w:val="22"/>
          <w:szCs w:val="22"/>
          <w:lang w:val="en-US"/>
        </w:rPr>
      </w:pPr>
    </w:p>
    <w:p w14:paraId="5BBA3612" w14:textId="77777777" w:rsidR="001A33F9" w:rsidRPr="00CD4026" w:rsidRDefault="001A33F9" w:rsidP="001426ED">
      <w:pPr>
        <w:jc w:val="both"/>
        <w:rPr>
          <w:rFonts w:ascii="Arial" w:hAnsi="Arial" w:cs="Arial"/>
          <w:sz w:val="22"/>
          <w:szCs w:val="22"/>
        </w:rPr>
      </w:pPr>
      <w:r w:rsidRPr="00CD4026">
        <w:rPr>
          <w:rFonts w:ascii="Arial" w:hAnsi="Arial" w:cs="Arial"/>
          <w:sz w:val="22"/>
          <w:szCs w:val="22"/>
          <w:lang w:val="en-US"/>
        </w:rPr>
        <w:t>13</w:t>
      </w:r>
      <w:r w:rsidRPr="00CD4026">
        <w:rPr>
          <w:rFonts w:ascii="Arial" w:hAnsi="Arial" w:cs="Arial"/>
          <w:sz w:val="22"/>
          <w:szCs w:val="22"/>
        </w:rPr>
        <w:t>. Which specific parts of the project or actions taken have created positive changes that you think will last for a long time?</w:t>
      </w:r>
    </w:p>
    <w:p w14:paraId="11B935FF" w14:textId="77777777" w:rsidR="001A33F9" w:rsidRPr="00CD4026" w:rsidRDefault="001A33F9" w:rsidP="001426ED">
      <w:pPr>
        <w:rPr>
          <w:rFonts w:ascii="Arial" w:hAnsi="Arial" w:cs="Arial"/>
          <w:sz w:val="22"/>
          <w:szCs w:val="22"/>
          <w:lang w:val="en-US"/>
        </w:rPr>
      </w:pPr>
      <w:r w:rsidRPr="00CD4026">
        <w:rPr>
          <w:rFonts w:ascii="Arial" w:hAnsi="Arial" w:cs="Arial"/>
          <w:sz w:val="22"/>
          <w:szCs w:val="22"/>
          <w:lang w:val="en-US"/>
        </w:rPr>
        <w:t>_____________</w:t>
      </w:r>
    </w:p>
    <w:p w14:paraId="09593FDF" w14:textId="77777777" w:rsidR="001A33F9" w:rsidRPr="00CD4026" w:rsidRDefault="001A33F9" w:rsidP="001426ED">
      <w:pPr>
        <w:rPr>
          <w:rFonts w:ascii="Arial" w:hAnsi="Arial" w:cs="Arial"/>
          <w:sz w:val="22"/>
          <w:szCs w:val="22"/>
        </w:rPr>
      </w:pPr>
    </w:p>
    <w:p w14:paraId="3FF40562" w14:textId="77777777" w:rsidR="001A33F9" w:rsidRPr="00CD4026" w:rsidRDefault="001A33F9" w:rsidP="001426ED">
      <w:pPr>
        <w:jc w:val="both"/>
        <w:rPr>
          <w:rFonts w:ascii="Arial" w:hAnsi="Arial" w:cs="Arial"/>
          <w:sz w:val="22"/>
          <w:szCs w:val="22"/>
        </w:rPr>
      </w:pPr>
      <w:r w:rsidRPr="00CD4026">
        <w:rPr>
          <w:rFonts w:ascii="Arial" w:hAnsi="Arial" w:cs="Arial"/>
          <w:sz w:val="22"/>
          <w:szCs w:val="22"/>
        </w:rPr>
        <w:t>1</w:t>
      </w:r>
      <w:r w:rsidRPr="00CD4026">
        <w:rPr>
          <w:rFonts w:ascii="Arial" w:hAnsi="Arial" w:cs="Arial"/>
          <w:sz w:val="22"/>
          <w:szCs w:val="22"/>
          <w:lang w:val="en-US"/>
        </w:rPr>
        <w:t>4</w:t>
      </w:r>
      <w:r w:rsidRPr="00CD4026">
        <w:rPr>
          <w:rFonts w:ascii="Arial" w:hAnsi="Arial" w:cs="Arial"/>
          <w:sz w:val="22"/>
          <w:szCs w:val="22"/>
        </w:rPr>
        <w:t xml:space="preserve">. Can you point out a successful </w:t>
      </w:r>
      <w:r w:rsidRPr="00CD4026">
        <w:rPr>
          <w:rFonts w:ascii="Arial" w:hAnsi="Arial" w:cs="Arial"/>
          <w:sz w:val="22"/>
          <w:szCs w:val="22"/>
          <w:lang w:val="en-US"/>
        </w:rPr>
        <w:t>activity</w:t>
      </w:r>
      <w:r w:rsidRPr="00CD4026">
        <w:rPr>
          <w:rFonts w:ascii="Arial" w:hAnsi="Arial" w:cs="Arial"/>
          <w:sz w:val="22"/>
          <w:szCs w:val="22"/>
        </w:rPr>
        <w:t xml:space="preserve"> or </w:t>
      </w:r>
      <w:r w:rsidRPr="00CD4026">
        <w:rPr>
          <w:rFonts w:ascii="Arial" w:hAnsi="Arial" w:cs="Arial"/>
          <w:sz w:val="22"/>
          <w:szCs w:val="22"/>
          <w:lang w:val="en-US"/>
        </w:rPr>
        <w:t>approach</w:t>
      </w:r>
      <w:r w:rsidRPr="00CD4026">
        <w:rPr>
          <w:rFonts w:ascii="Arial" w:hAnsi="Arial" w:cs="Arial"/>
          <w:sz w:val="22"/>
          <w:szCs w:val="22"/>
        </w:rPr>
        <w:t xml:space="preserve"> in this project that you think </w:t>
      </w:r>
      <w:r w:rsidRPr="00CD4026">
        <w:rPr>
          <w:rFonts w:ascii="Arial" w:hAnsi="Arial" w:cs="Arial"/>
          <w:sz w:val="22"/>
          <w:szCs w:val="22"/>
          <w:lang w:val="en-US"/>
        </w:rPr>
        <w:t>it</w:t>
      </w:r>
      <w:r w:rsidRPr="00CD4026">
        <w:rPr>
          <w:rFonts w:ascii="Arial" w:hAnsi="Arial" w:cs="Arial"/>
          <w:sz w:val="22"/>
          <w:szCs w:val="22"/>
        </w:rPr>
        <w:t xml:space="preserve"> could </w:t>
      </w:r>
      <w:r w:rsidRPr="00CD4026">
        <w:rPr>
          <w:rFonts w:ascii="Arial" w:hAnsi="Arial" w:cs="Arial"/>
          <w:sz w:val="22"/>
          <w:szCs w:val="22"/>
          <w:lang w:val="en-US"/>
        </w:rPr>
        <w:t xml:space="preserve">be </w:t>
      </w:r>
      <w:r w:rsidRPr="00CD4026">
        <w:rPr>
          <w:rFonts w:ascii="Arial" w:hAnsi="Arial" w:cs="Arial"/>
          <w:sz w:val="22"/>
          <w:szCs w:val="22"/>
        </w:rPr>
        <w:t>use</w:t>
      </w:r>
      <w:r w:rsidRPr="00CD4026">
        <w:rPr>
          <w:rFonts w:ascii="Arial" w:hAnsi="Arial" w:cs="Arial"/>
          <w:sz w:val="22"/>
          <w:szCs w:val="22"/>
          <w:lang w:val="en-US"/>
        </w:rPr>
        <w:t>d</w:t>
      </w:r>
      <w:r w:rsidRPr="00CD4026">
        <w:rPr>
          <w:rFonts w:ascii="Arial" w:hAnsi="Arial" w:cs="Arial"/>
          <w:sz w:val="22"/>
          <w:szCs w:val="22"/>
        </w:rPr>
        <w:t xml:space="preserve"> again in future </w:t>
      </w:r>
      <w:r w:rsidRPr="00CD4026">
        <w:rPr>
          <w:rFonts w:ascii="Arial" w:hAnsi="Arial" w:cs="Arial"/>
          <w:sz w:val="22"/>
          <w:szCs w:val="22"/>
          <w:lang w:val="en-US"/>
        </w:rPr>
        <w:t xml:space="preserve">similar </w:t>
      </w:r>
      <w:r w:rsidRPr="00CD4026">
        <w:rPr>
          <w:rFonts w:ascii="Arial" w:hAnsi="Arial" w:cs="Arial"/>
          <w:sz w:val="22"/>
          <w:szCs w:val="22"/>
        </w:rPr>
        <w:t>projects?</w:t>
      </w:r>
    </w:p>
    <w:p w14:paraId="0F7F635C" w14:textId="77777777" w:rsidR="001A33F9" w:rsidRPr="00CD4026" w:rsidRDefault="001A33F9" w:rsidP="001426ED">
      <w:pPr>
        <w:rPr>
          <w:rFonts w:ascii="Arial" w:hAnsi="Arial" w:cs="Arial"/>
          <w:sz w:val="22"/>
          <w:szCs w:val="22"/>
          <w:lang w:val="en-US"/>
        </w:rPr>
      </w:pPr>
      <w:r w:rsidRPr="00CD4026">
        <w:rPr>
          <w:rFonts w:ascii="Arial" w:hAnsi="Arial" w:cs="Arial"/>
          <w:sz w:val="22"/>
          <w:szCs w:val="22"/>
          <w:lang w:val="en-US"/>
        </w:rPr>
        <w:t>_____________</w:t>
      </w:r>
    </w:p>
    <w:p w14:paraId="25138356" w14:textId="77777777" w:rsidR="001A33F9" w:rsidRPr="00CD4026" w:rsidRDefault="001A33F9" w:rsidP="001426ED">
      <w:pPr>
        <w:rPr>
          <w:rFonts w:ascii="Arial" w:hAnsi="Arial" w:cs="Arial"/>
          <w:sz w:val="22"/>
          <w:szCs w:val="22"/>
        </w:rPr>
      </w:pPr>
    </w:p>
    <w:p w14:paraId="78A23595" w14:textId="77777777" w:rsidR="001A33F9" w:rsidRPr="00CD4026" w:rsidRDefault="001A33F9" w:rsidP="001426ED">
      <w:pPr>
        <w:jc w:val="both"/>
        <w:rPr>
          <w:rFonts w:ascii="Arial" w:hAnsi="Arial" w:cs="Arial"/>
          <w:sz w:val="22"/>
          <w:szCs w:val="22"/>
        </w:rPr>
      </w:pPr>
      <w:r w:rsidRPr="00CD4026">
        <w:rPr>
          <w:rFonts w:ascii="Arial" w:hAnsi="Arial" w:cs="Arial"/>
          <w:sz w:val="22"/>
          <w:szCs w:val="22"/>
        </w:rPr>
        <w:lastRenderedPageBreak/>
        <w:t>1</w:t>
      </w:r>
      <w:r w:rsidRPr="00CD4026">
        <w:rPr>
          <w:rFonts w:ascii="Arial" w:hAnsi="Arial" w:cs="Arial"/>
          <w:sz w:val="22"/>
          <w:szCs w:val="22"/>
          <w:lang w:val="en-US"/>
        </w:rPr>
        <w:t>5</w:t>
      </w:r>
      <w:r w:rsidRPr="00CD4026">
        <w:rPr>
          <w:rFonts w:ascii="Arial" w:hAnsi="Arial" w:cs="Arial"/>
          <w:sz w:val="22"/>
          <w:szCs w:val="22"/>
        </w:rPr>
        <w:t>. What would be your recommendations for the next phase of the project?</w:t>
      </w:r>
    </w:p>
    <w:p w14:paraId="01EE8FF1" w14:textId="77777777" w:rsidR="001A33F9" w:rsidRPr="00CD4026" w:rsidRDefault="001A33F9" w:rsidP="001426ED">
      <w:pPr>
        <w:rPr>
          <w:rFonts w:ascii="Arial" w:hAnsi="Arial" w:cs="Arial"/>
          <w:sz w:val="22"/>
          <w:szCs w:val="22"/>
          <w:lang w:val="en-US"/>
        </w:rPr>
      </w:pPr>
      <w:r w:rsidRPr="00CD4026">
        <w:rPr>
          <w:rFonts w:ascii="Arial" w:hAnsi="Arial" w:cs="Arial"/>
          <w:sz w:val="22"/>
          <w:szCs w:val="22"/>
          <w:lang w:val="en-US"/>
        </w:rPr>
        <w:t>_____________</w:t>
      </w:r>
    </w:p>
    <w:p w14:paraId="3814B8F0" w14:textId="77777777" w:rsidR="001A33F9" w:rsidRPr="00CD4026" w:rsidRDefault="001A33F9" w:rsidP="001426ED">
      <w:pPr>
        <w:rPr>
          <w:rFonts w:ascii="Arial" w:hAnsi="Arial" w:cs="Arial"/>
          <w:sz w:val="22"/>
          <w:szCs w:val="22"/>
        </w:rPr>
      </w:pPr>
    </w:p>
    <w:p w14:paraId="0E07A55C" w14:textId="77777777" w:rsidR="001A33F9" w:rsidRPr="00CD4026" w:rsidRDefault="001A33F9" w:rsidP="001426ED">
      <w:pPr>
        <w:jc w:val="both"/>
        <w:rPr>
          <w:rFonts w:ascii="Arial" w:hAnsi="Arial" w:cs="Arial"/>
          <w:sz w:val="22"/>
          <w:szCs w:val="22"/>
        </w:rPr>
      </w:pPr>
      <w:r w:rsidRPr="00CD4026">
        <w:rPr>
          <w:rFonts w:ascii="Arial" w:hAnsi="Arial" w:cs="Arial"/>
          <w:sz w:val="22"/>
          <w:szCs w:val="22"/>
        </w:rPr>
        <w:t>1</w:t>
      </w:r>
      <w:r w:rsidRPr="00CD4026">
        <w:rPr>
          <w:rFonts w:ascii="Arial" w:hAnsi="Arial" w:cs="Arial"/>
          <w:sz w:val="22"/>
          <w:szCs w:val="22"/>
          <w:lang w:val="en-US"/>
        </w:rPr>
        <w:t>6</w:t>
      </w:r>
      <w:r w:rsidRPr="00CD4026">
        <w:rPr>
          <w:rFonts w:ascii="Arial" w:hAnsi="Arial" w:cs="Arial"/>
          <w:sz w:val="22"/>
          <w:szCs w:val="22"/>
        </w:rPr>
        <w:t>. What noticeable improvements or positive changes have you, or others in your community, seen as a result of the project?</w:t>
      </w:r>
    </w:p>
    <w:p w14:paraId="565F808E" w14:textId="77777777" w:rsidR="001A33F9" w:rsidRPr="00CD4026" w:rsidRDefault="001A33F9" w:rsidP="001426ED">
      <w:pPr>
        <w:rPr>
          <w:rFonts w:ascii="Arial" w:hAnsi="Arial" w:cs="Arial"/>
          <w:sz w:val="22"/>
          <w:szCs w:val="22"/>
        </w:rPr>
      </w:pPr>
      <w:r w:rsidRPr="00CD4026">
        <w:rPr>
          <w:rFonts w:ascii="Arial" w:hAnsi="Arial" w:cs="Arial"/>
          <w:sz w:val="22"/>
          <w:szCs w:val="22"/>
          <w:lang w:val="en-US"/>
        </w:rPr>
        <w:t>_____________</w:t>
      </w:r>
    </w:p>
    <w:p w14:paraId="28D3A207" w14:textId="77777777" w:rsidR="001A33F9" w:rsidRPr="00CD4026" w:rsidRDefault="001A33F9" w:rsidP="001426ED">
      <w:pPr>
        <w:rPr>
          <w:rFonts w:ascii="Arial" w:hAnsi="Arial" w:cs="Arial"/>
          <w:sz w:val="22"/>
          <w:szCs w:val="22"/>
        </w:rPr>
      </w:pPr>
    </w:p>
    <w:p w14:paraId="59FBA33C" w14:textId="77777777" w:rsidR="001A33F9" w:rsidRPr="00CD4026" w:rsidRDefault="001A33F9" w:rsidP="001426ED">
      <w:pPr>
        <w:rPr>
          <w:rFonts w:ascii="Arial" w:hAnsi="Arial" w:cs="Arial"/>
          <w:sz w:val="22"/>
          <w:szCs w:val="22"/>
        </w:rPr>
      </w:pPr>
      <w:r w:rsidRPr="00CD4026">
        <w:rPr>
          <w:rFonts w:ascii="Arial" w:hAnsi="Arial" w:cs="Arial"/>
          <w:sz w:val="22"/>
          <w:szCs w:val="22"/>
        </w:rPr>
        <w:t>Thank you for your participation and valuable insights</w:t>
      </w:r>
      <w:r w:rsidRPr="00CD4026">
        <w:rPr>
          <w:rFonts w:ascii="Arial" w:hAnsi="Arial" w:cs="Arial"/>
          <w:sz w:val="22"/>
          <w:szCs w:val="22"/>
          <w:lang w:val="en-US"/>
        </w:rPr>
        <w:t>!</w:t>
      </w:r>
    </w:p>
    <w:p w14:paraId="38883170" w14:textId="77777777" w:rsidR="00515E4B" w:rsidRPr="001A33F9" w:rsidRDefault="00515E4B" w:rsidP="001426ED"/>
    <w:p w14:paraId="5796B087" w14:textId="77777777" w:rsidR="00515E4B" w:rsidRDefault="00515E4B" w:rsidP="001426ED">
      <w:pPr>
        <w:rPr>
          <w:lang w:val="en-US"/>
        </w:rPr>
      </w:pPr>
    </w:p>
    <w:p w14:paraId="32DD878C" w14:textId="77777777" w:rsidR="00515E4B" w:rsidRPr="00515E4B" w:rsidRDefault="00515E4B" w:rsidP="001426ED">
      <w:pPr>
        <w:rPr>
          <w:lang w:val="en-US"/>
        </w:rPr>
        <w:sectPr w:rsidR="00515E4B" w:rsidRPr="00515E4B" w:rsidSect="009E316B">
          <w:pgSz w:w="11900" w:h="16820"/>
          <w:pgMar w:top="1440" w:right="1440" w:bottom="1440" w:left="1440" w:header="720" w:footer="720" w:gutter="0"/>
          <w:cols w:space="708"/>
          <w:docGrid w:linePitch="326"/>
        </w:sectPr>
      </w:pPr>
    </w:p>
    <w:p w14:paraId="38865CE2" w14:textId="417F0E66" w:rsidR="00515E4B" w:rsidRDefault="00515E4B" w:rsidP="001426ED">
      <w:pPr>
        <w:pStyle w:val="Heading2"/>
        <w:spacing w:before="0" w:after="120"/>
        <w:rPr>
          <w:rFonts w:ascii="Arial" w:hAnsi="Arial" w:cs="Arial"/>
          <w:color w:val="000000" w:themeColor="text1"/>
          <w:sz w:val="22"/>
          <w:szCs w:val="22"/>
          <w:lang w:val="en-US"/>
        </w:rPr>
      </w:pPr>
      <w:bookmarkStart w:id="21" w:name="_Toc145591704"/>
      <w:r w:rsidRPr="00523F5B">
        <w:rPr>
          <w:rFonts w:ascii="Arial" w:hAnsi="Arial" w:cs="Arial"/>
          <w:b/>
          <w:bCs/>
          <w:color w:val="000000" w:themeColor="text1"/>
          <w:sz w:val="22"/>
          <w:szCs w:val="22"/>
          <w:lang w:val="en-US"/>
        </w:rPr>
        <w:lastRenderedPageBreak/>
        <w:t>Annex</w:t>
      </w:r>
      <w:r>
        <w:rPr>
          <w:rFonts w:ascii="Arial" w:hAnsi="Arial" w:cs="Arial"/>
          <w:b/>
          <w:bCs/>
          <w:color w:val="000000" w:themeColor="text1"/>
          <w:sz w:val="22"/>
          <w:szCs w:val="22"/>
          <w:lang w:val="en-US"/>
        </w:rPr>
        <w:t xml:space="preserve"> 3. </w:t>
      </w:r>
      <w:r>
        <w:rPr>
          <w:rFonts w:ascii="Arial" w:hAnsi="Arial" w:cs="Arial"/>
          <w:color w:val="000000" w:themeColor="text1"/>
          <w:sz w:val="22"/>
          <w:szCs w:val="22"/>
          <w:lang w:val="en-US"/>
        </w:rPr>
        <w:t>Questionnaire Overview in Ukrainian</w:t>
      </w:r>
      <w:bookmarkEnd w:id="21"/>
    </w:p>
    <w:p w14:paraId="6375CA5B" w14:textId="77777777" w:rsidR="001B13D3" w:rsidRDefault="001B13D3" w:rsidP="001426ED">
      <w:pPr>
        <w:jc w:val="center"/>
        <w:rPr>
          <w:rFonts w:ascii="Arial" w:hAnsi="Arial" w:cs="Arial"/>
          <w:b/>
          <w:bCs/>
          <w:sz w:val="22"/>
          <w:szCs w:val="22"/>
          <w:lang w:val="uk-UA"/>
        </w:rPr>
      </w:pPr>
      <w:r>
        <w:rPr>
          <w:rFonts w:ascii="Arial" w:hAnsi="Arial" w:cs="Arial"/>
          <w:b/>
          <w:bCs/>
          <w:sz w:val="22"/>
          <w:szCs w:val="22"/>
          <w:lang w:val="uk-UA"/>
        </w:rPr>
        <w:t>Опитувальник</w:t>
      </w:r>
    </w:p>
    <w:p w14:paraId="38E100C4" w14:textId="77777777" w:rsidR="001B13D3" w:rsidRPr="00D53F4A" w:rsidRDefault="001B13D3" w:rsidP="001426ED">
      <w:pPr>
        <w:jc w:val="center"/>
        <w:rPr>
          <w:rFonts w:ascii="Arial" w:hAnsi="Arial" w:cs="Arial"/>
          <w:b/>
          <w:bCs/>
          <w:sz w:val="22"/>
          <w:szCs w:val="22"/>
          <w:lang w:val="ru-RU"/>
        </w:rPr>
      </w:pPr>
      <w:r>
        <w:rPr>
          <w:rFonts w:ascii="Arial" w:hAnsi="Arial" w:cs="Arial"/>
          <w:b/>
          <w:bCs/>
          <w:sz w:val="22"/>
          <w:szCs w:val="22"/>
          <w:lang w:val="uk-UA"/>
        </w:rPr>
        <w:t xml:space="preserve">Фінальна оцінка </w:t>
      </w:r>
      <w:proofErr w:type="spellStart"/>
      <w:r>
        <w:rPr>
          <w:rFonts w:ascii="Arial" w:hAnsi="Arial" w:cs="Arial"/>
          <w:b/>
          <w:bCs/>
          <w:sz w:val="22"/>
          <w:szCs w:val="22"/>
          <w:lang w:val="uk-UA"/>
        </w:rPr>
        <w:t>проєкту</w:t>
      </w:r>
      <w:proofErr w:type="spellEnd"/>
      <w:r>
        <w:rPr>
          <w:rFonts w:ascii="Arial" w:hAnsi="Arial" w:cs="Arial"/>
          <w:b/>
          <w:bCs/>
          <w:sz w:val="22"/>
          <w:szCs w:val="22"/>
          <w:lang w:val="uk-UA"/>
        </w:rPr>
        <w:t xml:space="preserve"> </w:t>
      </w:r>
      <w:r w:rsidRPr="00D53F4A">
        <w:rPr>
          <w:rFonts w:ascii="Arial" w:hAnsi="Arial" w:cs="Arial"/>
          <w:b/>
          <w:bCs/>
          <w:sz w:val="22"/>
          <w:szCs w:val="22"/>
          <w:lang w:val="ru-RU"/>
        </w:rPr>
        <w:t>“</w:t>
      </w:r>
      <w:bookmarkStart w:id="22" w:name="_Hlk142320175"/>
      <w:r>
        <w:rPr>
          <w:rFonts w:ascii="Arial" w:hAnsi="Arial" w:cs="Arial"/>
          <w:b/>
          <w:bCs/>
          <w:sz w:val="22"/>
          <w:szCs w:val="22"/>
          <w:lang w:val="uk-UA"/>
        </w:rPr>
        <w:t>Права людини для України</w:t>
      </w:r>
      <w:bookmarkEnd w:id="22"/>
      <w:r w:rsidRPr="00D53F4A">
        <w:rPr>
          <w:rFonts w:ascii="Arial" w:hAnsi="Arial" w:cs="Arial"/>
          <w:b/>
          <w:bCs/>
          <w:sz w:val="22"/>
          <w:szCs w:val="22"/>
          <w:lang w:val="ru-RU"/>
        </w:rPr>
        <w:t>”</w:t>
      </w:r>
    </w:p>
    <w:p w14:paraId="2AE734C6" w14:textId="77777777" w:rsidR="001B13D3" w:rsidRPr="00D53F4A" w:rsidRDefault="001B13D3" w:rsidP="001426ED">
      <w:pPr>
        <w:rPr>
          <w:rFonts w:ascii="Arial" w:hAnsi="Arial" w:cs="Arial"/>
          <w:sz w:val="22"/>
          <w:szCs w:val="22"/>
          <w:lang w:val="ru-RU"/>
        </w:rPr>
      </w:pPr>
      <w:r>
        <w:rPr>
          <w:rFonts w:ascii="Arial" w:hAnsi="Arial" w:cs="Arial"/>
          <w:noProof/>
          <w:sz w:val="22"/>
          <w:szCs w:val="22"/>
        </w:rPr>
        <mc:AlternateContent>
          <mc:Choice Requires="wps">
            <w:drawing>
              <wp:anchor distT="0" distB="0" distL="114300" distR="114300" simplePos="0" relativeHeight="251703296" behindDoc="0" locked="0" layoutInCell="1" allowOverlap="1" wp14:anchorId="0300B74E" wp14:editId="4D84CA81">
                <wp:simplePos x="0" y="0"/>
                <wp:positionH relativeFrom="column">
                  <wp:posOffset>31750</wp:posOffset>
                </wp:positionH>
                <wp:positionV relativeFrom="paragraph">
                  <wp:posOffset>40640</wp:posOffset>
                </wp:positionV>
                <wp:extent cx="5980518" cy="2698750"/>
                <wp:effectExtent l="0" t="0" r="20320" b="25400"/>
                <wp:wrapNone/>
                <wp:docPr id="467098163" name="Text Box 467098163"/>
                <wp:cNvGraphicFramePr/>
                <a:graphic xmlns:a="http://schemas.openxmlformats.org/drawingml/2006/main">
                  <a:graphicData uri="http://schemas.microsoft.com/office/word/2010/wordprocessingShape">
                    <wps:wsp>
                      <wps:cNvSpPr txBox="1"/>
                      <wps:spPr>
                        <a:xfrm>
                          <a:off x="0" y="0"/>
                          <a:ext cx="5980518" cy="2698750"/>
                        </a:xfrm>
                        <a:prstGeom prst="rect">
                          <a:avLst/>
                        </a:prstGeom>
                        <a:solidFill>
                          <a:schemeClr val="lt1"/>
                        </a:solidFill>
                        <a:ln w="6350">
                          <a:solidFill>
                            <a:prstClr val="black"/>
                          </a:solidFill>
                        </a:ln>
                      </wps:spPr>
                      <wps:txbx>
                        <w:txbxContent>
                          <w:p w14:paraId="6FDFE634" w14:textId="77777777" w:rsidR="001B13D3" w:rsidRDefault="001B13D3" w:rsidP="001B13D3">
                            <w:pPr>
                              <w:spacing w:after="120"/>
                              <w:jc w:val="both"/>
                              <w:rPr>
                                <w:rFonts w:ascii="Arial" w:hAnsi="Arial" w:cs="Arial"/>
                                <w:sz w:val="22"/>
                                <w:szCs w:val="22"/>
                                <w:lang w:val="uk-UA"/>
                              </w:rPr>
                            </w:pPr>
                            <w:r>
                              <w:rPr>
                                <w:rFonts w:ascii="Arial" w:hAnsi="Arial" w:cs="Arial"/>
                                <w:b/>
                                <w:bCs/>
                                <w:sz w:val="22"/>
                                <w:szCs w:val="22"/>
                                <w:lang w:val="uk-UA"/>
                              </w:rPr>
                              <w:t>Інструкції</w:t>
                            </w:r>
                            <w:r w:rsidRPr="005C5966">
                              <w:rPr>
                                <w:rFonts w:ascii="Arial" w:hAnsi="Arial" w:cs="Arial"/>
                                <w:b/>
                                <w:bCs/>
                                <w:sz w:val="22"/>
                                <w:szCs w:val="22"/>
                              </w:rPr>
                              <w:t>:</w:t>
                            </w:r>
                            <w:r>
                              <w:rPr>
                                <w:rFonts w:ascii="Arial" w:hAnsi="Arial" w:cs="Arial"/>
                                <w:sz w:val="22"/>
                                <w:szCs w:val="22"/>
                              </w:rPr>
                              <w:t xml:space="preserve"> </w:t>
                            </w:r>
                            <w:r>
                              <w:rPr>
                                <w:rFonts w:ascii="Arial" w:hAnsi="Arial" w:cs="Arial"/>
                                <w:sz w:val="22"/>
                                <w:szCs w:val="22"/>
                                <w:lang w:val="uk-UA"/>
                              </w:rPr>
                              <w:t>Ми будемо вдячні, якщо Ви зможете присвятити кілька хвилин з</w:t>
                            </w:r>
                            <w:r w:rsidRPr="002A29CB">
                              <w:rPr>
                                <w:rFonts w:ascii="Arial" w:hAnsi="Arial" w:cs="Arial"/>
                                <w:sz w:val="22"/>
                                <w:szCs w:val="22"/>
                              </w:rPr>
                              <w:t>аповн</w:t>
                            </w:r>
                            <w:r>
                              <w:rPr>
                                <w:rFonts w:ascii="Arial" w:hAnsi="Arial" w:cs="Arial"/>
                                <w:sz w:val="22"/>
                                <w:szCs w:val="22"/>
                                <w:lang w:val="uk-UA"/>
                              </w:rPr>
                              <w:t>енню цієї анкети</w:t>
                            </w:r>
                            <w:r w:rsidRPr="002A29CB">
                              <w:rPr>
                                <w:rFonts w:ascii="Arial" w:hAnsi="Arial" w:cs="Arial"/>
                                <w:sz w:val="22"/>
                                <w:szCs w:val="22"/>
                              </w:rPr>
                              <w:t>. Ваші відповіді</w:t>
                            </w:r>
                            <w:r>
                              <w:rPr>
                                <w:rFonts w:ascii="Arial" w:hAnsi="Arial" w:cs="Arial"/>
                                <w:sz w:val="22"/>
                                <w:szCs w:val="22"/>
                                <w:lang w:val="uk-UA"/>
                              </w:rPr>
                              <w:t xml:space="preserve"> надзвичайно цінні для формування якісних висновків</w:t>
                            </w:r>
                            <w:r w:rsidRPr="002A29CB">
                              <w:rPr>
                                <w:rFonts w:ascii="Arial" w:hAnsi="Arial" w:cs="Arial"/>
                                <w:sz w:val="22"/>
                                <w:szCs w:val="22"/>
                              </w:rPr>
                              <w:t xml:space="preserve"> </w:t>
                            </w:r>
                            <w:r>
                              <w:rPr>
                                <w:rFonts w:ascii="Arial" w:hAnsi="Arial" w:cs="Arial"/>
                                <w:sz w:val="22"/>
                                <w:szCs w:val="22"/>
                                <w:lang w:val="uk-UA"/>
                              </w:rPr>
                              <w:t>незалежного</w:t>
                            </w:r>
                            <w:r w:rsidRPr="002A29CB">
                              <w:rPr>
                                <w:rFonts w:ascii="Arial" w:hAnsi="Arial" w:cs="Arial"/>
                                <w:sz w:val="22"/>
                                <w:szCs w:val="22"/>
                              </w:rPr>
                              <w:t xml:space="preserve"> оцінювання про</w:t>
                            </w:r>
                            <w:r>
                              <w:rPr>
                                <w:rFonts w:ascii="Arial" w:hAnsi="Arial" w:cs="Arial"/>
                                <w:sz w:val="22"/>
                                <w:szCs w:val="22"/>
                                <w:lang w:val="uk-UA"/>
                              </w:rPr>
                              <w:t>є</w:t>
                            </w:r>
                            <w:r w:rsidRPr="002A29CB">
                              <w:rPr>
                                <w:rFonts w:ascii="Arial" w:hAnsi="Arial" w:cs="Arial"/>
                                <w:sz w:val="22"/>
                                <w:szCs w:val="22"/>
                              </w:rPr>
                              <w:t xml:space="preserve">кту «Права людини для України». </w:t>
                            </w:r>
                            <w:r w:rsidRPr="00D53F4A">
                              <w:rPr>
                                <w:rFonts w:ascii="Arial" w:hAnsi="Arial" w:cs="Arial"/>
                                <w:sz w:val="22"/>
                                <w:szCs w:val="22"/>
                                <w:lang w:val="ru-RU"/>
                              </w:rPr>
                              <w:t>Будь ласка, дайте відповідь на кожне запитання</w:t>
                            </w:r>
                            <w:r>
                              <w:rPr>
                                <w:rFonts w:ascii="Arial" w:hAnsi="Arial" w:cs="Arial"/>
                                <w:sz w:val="22"/>
                                <w:szCs w:val="22"/>
                                <w:lang w:val="uk-UA"/>
                              </w:rPr>
                              <w:t xml:space="preserve"> враховуючи Ваше розуміння тематики та роботи проєкту.</w:t>
                            </w:r>
                            <w:r w:rsidRPr="00D53F4A">
                              <w:rPr>
                                <w:rFonts w:ascii="Arial" w:hAnsi="Arial" w:cs="Arial"/>
                                <w:sz w:val="22"/>
                                <w:szCs w:val="22"/>
                                <w:lang w:val="ru-RU"/>
                              </w:rPr>
                              <w:t xml:space="preserve"> Якщо </w:t>
                            </w:r>
                            <w:r>
                              <w:rPr>
                                <w:rFonts w:ascii="Arial" w:hAnsi="Arial" w:cs="Arial"/>
                                <w:sz w:val="22"/>
                                <w:szCs w:val="22"/>
                                <w:lang w:val="uk-UA"/>
                              </w:rPr>
                              <w:t>В</w:t>
                            </w:r>
                            <w:r w:rsidRPr="00D53F4A">
                              <w:rPr>
                                <w:rFonts w:ascii="Arial" w:hAnsi="Arial" w:cs="Arial"/>
                                <w:sz w:val="22"/>
                                <w:szCs w:val="22"/>
                                <w:lang w:val="ru-RU"/>
                              </w:rPr>
                              <w:t>и</w:t>
                            </w:r>
                            <w:r>
                              <w:rPr>
                                <w:rFonts w:ascii="Arial" w:hAnsi="Arial" w:cs="Arial"/>
                                <w:sz w:val="22"/>
                                <w:szCs w:val="22"/>
                                <w:lang w:val="uk-UA"/>
                              </w:rPr>
                              <w:t xml:space="preserve"> маєте сумніви щодо</w:t>
                            </w:r>
                            <w:r w:rsidRPr="00D53F4A">
                              <w:rPr>
                                <w:rFonts w:ascii="Arial" w:hAnsi="Arial" w:cs="Arial"/>
                                <w:sz w:val="22"/>
                                <w:szCs w:val="22"/>
                                <w:lang w:val="ru-RU"/>
                              </w:rPr>
                              <w:t xml:space="preserve"> відповіді, виберіть варіант, який </w:t>
                            </w:r>
                            <w:r>
                              <w:rPr>
                                <w:rFonts w:ascii="Arial" w:hAnsi="Arial" w:cs="Arial"/>
                                <w:sz w:val="22"/>
                                <w:szCs w:val="22"/>
                                <w:lang w:val="uk-UA"/>
                              </w:rPr>
                              <w:t xml:space="preserve">видається Вам найбільш ймовірним. </w:t>
                            </w:r>
                          </w:p>
                          <w:p w14:paraId="7B8F599D" w14:textId="77777777" w:rsidR="001B13D3" w:rsidRPr="00D53F4A" w:rsidRDefault="001B13D3" w:rsidP="001B13D3">
                            <w:pPr>
                              <w:spacing w:after="120"/>
                              <w:jc w:val="both"/>
                              <w:rPr>
                                <w:rFonts w:ascii="Arial" w:hAnsi="Arial" w:cs="Arial"/>
                                <w:sz w:val="22"/>
                                <w:szCs w:val="22"/>
                                <w:lang w:val="uk-UA"/>
                              </w:rPr>
                            </w:pPr>
                            <w:r w:rsidRPr="007957AB">
                              <w:rPr>
                                <w:rFonts w:ascii="Arial" w:hAnsi="Arial" w:cs="Arial"/>
                                <w:b/>
                                <w:bCs/>
                                <w:sz w:val="22"/>
                                <w:szCs w:val="22"/>
                                <w:lang w:val="uk-UA"/>
                              </w:rPr>
                              <w:t>За</w:t>
                            </w:r>
                            <w:r w:rsidRPr="00D53F4A">
                              <w:rPr>
                                <w:rFonts w:ascii="Arial" w:hAnsi="Arial" w:cs="Arial"/>
                                <w:b/>
                                <w:bCs/>
                                <w:sz w:val="22"/>
                                <w:szCs w:val="22"/>
                                <w:lang w:val="uk-UA"/>
                              </w:rPr>
                              <w:t>хист</w:t>
                            </w:r>
                            <w:r w:rsidRPr="007957AB">
                              <w:rPr>
                                <w:rFonts w:ascii="Arial" w:hAnsi="Arial" w:cs="Arial"/>
                                <w:b/>
                                <w:bCs/>
                                <w:sz w:val="22"/>
                                <w:szCs w:val="22"/>
                                <w:lang w:val="uk-UA"/>
                              </w:rPr>
                              <w:t xml:space="preserve"> персональних</w:t>
                            </w:r>
                            <w:r w:rsidRPr="00D53F4A">
                              <w:rPr>
                                <w:rFonts w:ascii="Arial" w:hAnsi="Arial" w:cs="Arial"/>
                                <w:b/>
                                <w:bCs/>
                                <w:sz w:val="22"/>
                                <w:szCs w:val="22"/>
                                <w:lang w:val="uk-UA"/>
                              </w:rPr>
                              <w:t xml:space="preserve"> даних </w:t>
                            </w:r>
                            <w:r w:rsidRPr="007957AB">
                              <w:rPr>
                                <w:rFonts w:ascii="Arial" w:hAnsi="Arial" w:cs="Arial"/>
                                <w:b/>
                                <w:bCs/>
                                <w:sz w:val="22"/>
                                <w:szCs w:val="22"/>
                                <w:lang w:val="uk-UA"/>
                              </w:rPr>
                              <w:t xml:space="preserve">та </w:t>
                            </w:r>
                            <w:r w:rsidRPr="00D53F4A">
                              <w:rPr>
                                <w:rFonts w:ascii="Arial" w:hAnsi="Arial" w:cs="Arial"/>
                                <w:b/>
                                <w:bCs/>
                                <w:sz w:val="22"/>
                                <w:szCs w:val="22"/>
                                <w:lang w:val="uk-UA"/>
                              </w:rPr>
                              <w:t>конфіденцій</w:t>
                            </w:r>
                            <w:r w:rsidRPr="007957AB">
                              <w:rPr>
                                <w:rFonts w:ascii="Arial" w:hAnsi="Arial" w:cs="Arial"/>
                                <w:b/>
                                <w:bCs/>
                                <w:sz w:val="22"/>
                                <w:szCs w:val="22"/>
                                <w:lang w:val="uk-UA"/>
                              </w:rPr>
                              <w:t>ність</w:t>
                            </w:r>
                            <w:r w:rsidRPr="00D53F4A">
                              <w:rPr>
                                <w:rFonts w:ascii="Arial" w:hAnsi="Arial" w:cs="Arial"/>
                                <w:sz w:val="22"/>
                                <w:szCs w:val="22"/>
                                <w:lang w:val="uk-UA"/>
                              </w:rPr>
                              <w:t xml:space="preserve">: </w:t>
                            </w:r>
                            <w:r>
                              <w:rPr>
                                <w:rFonts w:ascii="Arial" w:hAnsi="Arial" w:cs="Arial"/>
                                <w:sz w:val="22"/>
                                <w:szCs w:val="22"/>
                                <w:lang w:val="uk-UA"/>
                              </w:rPr>
                              <w:t xml:space="preserve">Участь у цьому опитуванні </w:t>
                            </w:r>
                            <w:r w:rsidRPr="00D53F4A">
                              <w:rPr>
                                <w:rFonts w:ascii="Arial" w:hAnsi="Arial" w:cs="Arial"/>
                                <w:sz w:val="22"/>
                                <w:szCs w:val="22"/>
                                <w:lang w:val="uk-UA"/>
                              </w:rPr>
                              <w:t xml:space="preserve">є </w:t>
                            </w:r>
                            <w:r>
                              <w:rPr>
                                <w:rFonts w:ascii="Arial" w:hAnsi="Arial" w:cs="Arial"/>
                                <w:sz w:val="22"/>
                                <w:szCs w:val="22"/>
                                <w:lang w:val="uk-UA"/>
                              </w:rPr>
                              <w:t>повністю</w:t>
                            </w:r>
                            <w:r w:rsidRPr="00D53F4A">
                              <w:rPr>
                                <w:rFonts w:ascii="Arial" w:hAnsi="Arial" w:cs="Arial"/>
                                <w:sz w:val="22"/>
                                <w:szCs w:val="22"/>
                                <w:lang w:val="uk-UA"/>
                              </w:rPr>
                              <w:t xml:space="preserve"> добровільн</w:t>
                            </w:r>
                            <w:r>
                              <w:rPr>
                                <w:rFonts w:ascii="Arial" w:hAnsi="Arial" w:cs="Arial"/>
                                <w:sz w:val="22"/>
                                <w:szCs w:val="22"/>
                                <w:lang w:val="uk-UA"/>
                              </w:rPr>
                              <w:t xml:space="preserve">ою, і Ваші відповіді </w:t>
                            </w:r>
                            <w:r w:rsidRPr="00D53F4A">
                              <w:rPr>
                                <w:rFonts w:ascii="Arial" w:hAnsi="Arial" w:cs="Arial"/>
                                <w:sz w:val="22"/>
                                <w:szCs w:val="22"/>
                                <w:lang w:val="uk-UA"/>
                              </w:rPr>
                              <w:t>використовуватимуться виключно для</w:t>
                            </w:r>
                            <w:r>
                              <w:rPr>
                                <w:rFonts w:ascii="Arial" w:hAnsi="Arial" w:cs="Arial"/>
                                <w:sz w:val="22"/>
                                <w:szCs w:val="22"/>
                                <w:lang w:val="uk-UA"/>
                              </w:rPr>
                              <w:t xml:space="preserve"> цілей</w:t>
                            </w:r>
                            <w:r w:rsidRPr="00D53F4A">
                              <w:rPr>
                                <w:rFonts w:ascii="Arial" w:hAnsi="Arial" w:cs="Arial"/>
                                <w:sz w:val="22"/>
                                <w:szCs w:val="22"/>
                                <w:lang w:val="uk-UA"/>
                              </w:rPr>
                              <w:t xml:space="preserve"> оцінки про</w:t>
                            </w:r>
                            <w:r>
                              <w:rPr>
                                <w:rFonts w:ascii="Arial" w:hAnsi="Arial" w:cs="Arial"/>
                                <w:sz w:val="22"/>
                                <w:szCs w:val="22"/>
                                <w:lang w:val="uk-UA"/>
                              </w:rPr>
                              <w:t>є</w:t>
                            </w:r>
                            <w:r w:rsidRPr="00D53F4A">
                              <w:rPr>
                                <w:rFonts w:ascii="Arial" w:hAnsi="Arial" w:cs="Arial"/>
                                <w:sz w:val="22"/>
                                <w:szCs w:val="22"/>
                                <w:lang w:val="uk-UA"/>
                              </w:rPr>
                              <w:t xml:space="preserve">кту «Права людини для України». </w:t>
                            </w:r>
                            <w:r>
                              <w:rPr>
                                <w:rFonts w:ascii="Arial" w:hAnsi="Arial" w:cs="Arial"/>
                                <w:sz w:val="22"/>
                                <w:szCs w:val="22"/>
                                <w:lang w:val="uk-UA"/>
                              </w:rPr>
                              <w:t>Консультант з о</w:t>
                            </w:r>
                            <w:r w:rsidRPr="00D53F4A">
                              <w:rPr>
                                <w:rFonts w:ascii="Arial" w:hAnsi="Arial" w:cs="Arial"/>
                                <w:sz w:val="22"/>
                                <w:szCs w:val="22"/>
                                <w:lang w:val="uk-UA"/>
                              </w:rPr>
                              <w:t>цін</w:t>
                            </w:r>
                            <w:r>
                              <w:rPr>
                                <w:rFonts w:ascii="Arial" w:hAnsi="Arial" w:cs="Arial"/>
                                <w:sz w:val="22"/>
                                <w:szCs w:val="22"/>
                                <w:lang w:val="uk-UA"/>
                              </w:rPr>
                              <w:t>ки</w:t>
                            </w:r>
                            <w:r w:rsidRPr="00D53F4A">
                              <w:rPr>
                                <w:rFonts w:ascii="Arial" w:hAnsi="Arial" w:cs="Arial"/>
                                <w:sz w:val="22"/>
                                <w:szCs w:val="22"/>
                                <w:lang w:val="uk-UA"/>
                              </w:rPr>
                              <w:t xml:space="preserve"> гарантує, що </w:t>
                            </w:r>
                            <w:r>
                              <w:rPr>
                                <w:rFonts w:ascii="Arial" w:hAnsi="Arial" w:cs="Arial"/>
                                <w:sz w:val="22"/>
                                <w:szCs w:val="22"/>
                                <w:lang w:val="uk-UA"/>
                              </w:rPr>
                              <w:t>В</w:t>
                            </w:r>
                            <w:r w:rsidRPr="00D53F4A">
                              <w:rPr>
                                <w:rFonts w:ascii="Arial" w:hAnsi="Arial" w:cs="Arial"/>
                                <w:sz w:val="22"/>
                                <w:szCs w:val="22"/>
                                <w:lang w:val="uk-UA"/>
                              </w:rPr>
                              <w:t xml:space="preserve">аші відповіді будуть анонімними, </w:t>
                            </w:r>
                            <w:r>
                              <w:rPr>
                                <w:rFonts w:ascii="Arial" w:hAnsi="Arial" w:cs="Arial"/>
                                <w:sz w:val="22"/>
                                <w:szCs w:val="22"/>
                                <w:lang w:val="uk-UA"/>
                              </w:rPr>
                              <w:t xml:space="preserve">надійно </w:t>
                            </w:r>
                            <w:r w:rsidRPr="00D53F4A">
                              <w:rPr>
                                <w:rFonts w:ascii="Arial" w:hAnsi="Arial" w:cs="Arial"/>
                                <w:sz w:val="22"/>
                                <w:szCs w:val="22"/>
                                <w:lang w:val="uk-UA"/>
                              </w:rPr>
                              <w:t>збер</w:t>
                            </w:r>
                            <w:r>
                              <w:rPr>
                                <w:rFonts w:ascii="Arial" w:hAnsi="Arial" w:cs="Arial"/>
                                <w:sz w:val="22"/>
                                <w:szCs w:val="22"/>
                                <w:lang w:val="uk-UA"/>
                              </w:rPr>
                              <w:t>ігатимуться</w:t>
                            </w:r>
                            <w:r w:rsidRPr="00D53F4A">
                              <w:rPr>
                                <w:rFonts w:ascii="Arial" w:hAnsi="Arial" w:cs="Arial"/>
                                <w:sz w:val="22"/>
                                <w:szCs w:val="22"/>
                                <w:lang w:val="uk-UA"/>
                              </w:rPr>
                              <w:t xml:space="preserve"> та </w:t>
                            </w:r>
                            <w:r>
                              <w:rPr>
                                <w:rFonts w:ascii="Arial" w:hAnsi="Arial" w:cs="Arial"/>
                                <w:sz w:val="22"/>
                                <w:szCs w:val="22"/>
                                <w:lang w:val="uk-UA"/>
                              </w:rPr>
                              <w:t xml:space="preserve">будуть </w:t>
                            </w:r>
                            <w:r w:rsidRPr="00D53F4A">
                              <w:rPr>
                                <w:rFonts w:ascii="Arial" w:hAnsi="Arial" w:cs="Arial"/>
                                <w:sz w:val="22"/>
                                <w:szCs w:val="22"/>
                                <w:lang w:val="uk-UA"/>
                              </w:rPr>
                              <w:t xml:space="preserve">доступними лише </w:t>
                            </w:r>
                            <w:r>
                              <w:rPr>
                                <w:rFonts w:ascii="Arial" w:hAnsi="Arial" w:cs="Arial"/>
                                <w:sz w:val="22"/>
                                <w:szCs w:val="22"/>
                                <w:lang w:val="uk-UA"/>
                              </w:rPr>
                              <w:t>консультанту з о</w:t>
                            </w:r>
                            <w:r w:rsidRPr="00D53F4A">
                              <w:rPr>
                                <w:rFonts w:ascii="Arial" w:hAnsi="Arial" w:cs="Arial"/>
                                <w:sz w:val="22"/>
                                <w:szCs w:val="22"/>
                                <w:lang w:val="uk-UA"/>
                              </w:rPr>
                              <w:t>цінюв</w:t>
                            </w:r>
                            <w:r>
                              <w:rPr>
                                <w:rFonts w:ascii="Arial" w:hAnsi="Arial" w:cs="Arial"/>
                                <w:sz w:val="22"/>
                                <w:szCs w:val="22"/>
                                <w:lang w:val="uk-UA"/>
                              </w:rPr>
                              <w:t>ання</w:t>
                            </w:r>
                            <w:r w:rsidRPr="00D53F4A">
                              <w:rPr>
                                <w:rFonts w:ascii="Arial" w:hAnsi="Arial" w:cs="Arial"/>
                                <w:sz w:val="22"/>
                                <w:szCs w:val="22"/>
                                <w:lang w:val="uk-UA"/>
                              </w:rPr>
                              <w:t>. Надана інформація буде представлена в зведеному вигляді, жодн</w:t>
                            </w:r>
                            <w:r>
                              <w:rPr>
                                <w:rFonts w:ascii="Arial" w:hAnsi="Arial" w:cs="Arial"/>
                                <w:sz w:val="22"/>
                                <w:szCs w:val="22"/>
                                <w:lang w:val="uk-UA"/>
                              </w:rPr>
                              <w:t>а конкретна</w:t>
                            </w:r>
                            <w:r w:rsidRPr="00D53F4A">
                              <w:rPr>
                                <w:rFonts w:ascii="Arial" w:hAnsi="Arial" w:cs="Arial"/>
                                <w:sz w:val="22"/>
                                <w:szCs w:val="22"/>
                                <w:lang w:val="uk-UA"/>
                              </w:rPr>
                              <w:t xml:space="preserve"> відповід</w:t>
                            </w:r>
                            <w:r>
                              <w:rPr>
                                <w:rFonts w:ascii="Arial" w:hAnsi="Arial" w:cs="Arial"/>
                                <w:sz w:val="22"/>
                                <w:szCs w:val="22"/>
                                <w:lang w:val="uk-UA"/>
                              </w:rPr>
                              <w:t xml:space="preserve">ь </w:t>
                            </w:r>
                            <w:r w:rsidRPr="00D53F4A">
                              <w:rPr>
                                <w:rFonts w:ascii="Arial" w:hAnsi="Arial" w:cs="Arial"/>
                                <w:sz w:val="22"/>
                                <w:szCs w:val="22"/>
                                <w:lang w:val="uk-UA"/>
                              </w:rPr>
                              <w:t>не буд</w:t>
                            </w:r>
                            <w:r>
                              <w:rPr>
                                <w:rFonts w:ascii="Arial" w:hAnsi="Arial" w:cs="Arial"/>
                                <w:sz w:val="22"/>
                                <w:szCs w:val="22"/>
                                <w:lang w:val="uk-UA"/>
                              </w:rPr>
                              <w:t>е</w:t>
                            </w:r>
                            <w:r w:rsidRPr="00D53F4A">
                              <w:rPr>
                                <w:rFonts w:ascii="Arial" w:hAnsi="Arial" w:cs="Arial"/>
                                <w:sz w:val="22"/>
                                <w:szCs w:val="22"/>
                                <w:lang w:val="uk-UA"/>
                              </w:rPr>
                              <w:t xml:space="preserve"> оприлюднен</w:t>
                            </w:r>
                            <w:r>
                              <w:rPr>
                                <w:rFonts w:ascii="Arial" w:hAnsi="Arial" w:cs="Arial"/>
                                <w:sz w:val="22"/>
                                <w:szCs w:val="22"/>
                                <w:lang w:val="uk-UA"/>
                              </w:rPr>
                              <w:t>а</w:t>
                            </w:r>
                            <w:r w:rsidRPr="00D53F4A">
                              <w:rPr>
                                <w:rFonts w:ascii="Arial" w:hAnsi="Arial" w:cs="Arial"/>
                                <w:sz w:val="22"/>
                                <w:szCs w:val="22"/>
                                <w:lang w:val="uk-UA"/>
                              </w:rPr>
                              <w:t xml:space="preserve"> чи розповсюджен</w:t>
                            </w:r>
                            <w:r>
                              <w:rPr>
                                <w:rFonts w:ascii="Arial" w:hAnsi="Arial" w:cs="Arial"/>
                                <w:sz w:val="22"/>
                                <w:szCs w:val="22"/>
                                <w:lang w:val="uk-UA"/>
                              </w:rPr>
                              <w:t xml:space="preserve">а </w:t>
                            </w:r>
                            <w:r w:rsidRPr="00D53F4A">
                              <w:rPr>
                                <w:rFonts w:ascii="Arial" w:hAnsi="Arial" w:cs="Arial"/>
                                <w:sz w:val="22"/>
                                <w:szCs w:val="22"/>
                                <w:lang w:val="uk-UA"/>
                              </w:rPr>
                              <w:t xml:space="preserve">без </w:t>
                            </w:r>
                            <w:r>
                              <w:rPr>
                                <w:rFonts w:ascii="Arial" w:hAnsi="Arial" w:cs="Arial"/>
                                <w:sz w:val="22"/>
                                <w:szCs w:val="22"/>
                                <w:lang w:val="uk-UA"/>
                              </w:rPr>
                              <w:t>В</w:t>
                            </w:r>
                            <w:r w:rsidRPr="00D53F4A">
                              <w:rPr>
                                <w:rFonts w:ascii="Arial" w:hAnsi="Arial" w:cs="Arial"/>
                                <w:sz w:val="22"/>
                                <w:szCs w:val="22"/>
                                <w:lang w:val="uk-UA"/>
                              </w:rPr>
                              <w:t>ашої явної згоди.</w:t>
                            </w:r>
                          </w:p>
                          <w:p w14:paraId="456DDE7C" w14:textId="77777777" w:rsidR="001B13D3" w:rsidRPr="00D53F4A" w:rsidRDefault="001B13D3" w:rsidP="001B13D3">
                            <w:pPr>
                              <w:spacing w:after="120"/>
                              <w:jc w:val="both"/>
                              <w:rPr>
                                <w:rFonts w:ascii="Arial" w:hAnsi="Arial" w:cs="Arial"/>
                                <w:sz w:val="22"/>
                                <w:szCs w:val="22"/>
                                <w:lang w:val="uk-UA"/>
                              </w:rPr>
                            </w:pPr>
                            <w:r w:rsidRPr="00D53F4A">
                              <w:rPr>
                                <w:rFonts w:ascii="Arial" w:hAnsi="Arial" w:cs="Arial"/>
                                <w:sz w:val="22"/>
                                <w:szCs w:val="22"/>
                                <w:lang w:val="uk-UA"/>
                              </w:rPr>
                              <w:t>Беручи участь</w:t>
                            </w:r>
                            <w:r>
                              <w:rPr>
                                <w:rFonts w:ascii="Arial" w:hAnsi="Arial" w:cs="Arial"/>
                                <w:sz w:val="22"/>
                                <w:szCs w:val="22"/>
                                <w:lang w:val="uk-UA"/>
                              </w:rPr>
                              <w:t xml:space="preserve"> у цьому опитуванні</w:t>
                            </w:r>
                            <w:r w:rsidRPr="00D53F4A">
                              <w:rPr>
                                <w:rFonts w:ascii="Arial" w:hAnsi="Arial" w:cs="Arial"/>
                                <w:sz w:val="22"/>
                                <w:szCs w:val="22"/>
                                <w:lang w:val="uk-UA"/>
                              </w:rPr>
                              <w:t xml:space="preserve">, </w:t>
                            </w:r>
                            <w:r>
                              <w:rPr>
                                <w:rFonts w:ascii="Arial" w:hAnsi="Arial" w:cs="Arial"/>
                                <w:sz w:val="22"/>
                                <w:szCs w:val="22"/>
                                <w:lang w:val="uk-UA"/>
                              </w:rPr>
                              <w:t>В</w:t>
                            </w:r>
                            <w:r w:rsidRPr="00D53F4A">
                              <w:rPr>
                                <w:rFonts w:ascii="Arial" w:hAnsi="Arial" w:cs="Arial"/>
                                <w:sz w:val="22"/>
                                <w:szCs w:val="22"/>
                                <w:lang w:val="uk-UA"/>
                              </w:rPr>
                              <w:t xml:space="preserve">и підтверджуєте, що розумієте ці умови та погоджуєтеся на використання </w:t>
                            </w:r>
                            <w:r>
                              <w:rPr>
                                <w:rFonts w:ascii="Arial" w:hAnsi="Arial" w:cs="Arial"/>
                                <w:sz w:val="22"/>
                                <w:szCs w:val="22"/>
                                <w:lang w:val="uk-UA"/>
                              </w:rPr>
                              <w:t>В</w:t>
                            </w:r>
                            <w:r w:rsidRPr="00D53F4A">
                              <w:rPr>
                                <w:rFonts w:ascii="Arial" w:hAnsi="Arial" w:cs="Arial"/>
                                <w:sz w:val="22"/>
                                <w:szCs w:val="22"/>
                                <w:lang w:val="uk-UA"/>
                              </w:rPr>
                              <w:t>аших анонімних</w:t>
                            </w:r>
                            <w:r>
                              <w:rPr>
                                <w:rFonts w:ascii="Arial" w:hAnsi="Arial" w:cs="Arial"/>
                                <w:sz w:val="22"/>
                                <w:szCs w:val="22"/>
                                <w:lang w:val="uk-UA"/>
                              </w:rPr>
                              <w:t xml:space="preserve"> відповідей </w:t>
                            </w:r>
                            <w:r w:rsidRPr="00D53F4A">
                              <w:rPr>
                                <w:rFonts w:ascii="Arial" w:hAnsi="Arial" w:cs="Arial"/>
                                <w:sz w:val="22"/>
                                <w:szCs w:val="22"/>
                                <w:lang w:val="uk-UA"/>
                              </w:rPr>
                              <w:t xml:space="preserve">для </w:t>
                            </w:r>
                            <w:r>
                              <w:rPr>
                                <w:rFonts w:ascii="Arial" w:hAnsi="Arial" w:cs="Arial"/>
                                <w:sz w:val="22"/>
                                <w:szCs w:val="22"/>
                                <w:lang w:val="uk-UA"/>
                              </w:rPr>
                              <w:t xml:space="preserve">цілей </w:t>
                            </w:r>
                            <w:r w:rsidRPr="00D53F4A">
                              <w:rPr>
                                <w:rFonts w:ascii="Arial" w:hAnsi="Arial" w:cs="Arial"/>
                                <w:sz w:val="22"/>
                                <w:szCs w:val="22"/>
                                <w:lang w:val="uk-UA"/>
                              </w:rPr>
                              <w:t>оцінки про</w:t>
                            </w:r>
                            <w:r>
                              <w:rPr>
                                <w:rFonts w:ascii="Arial" w:hAnsi="Arial" w:cs="Arial"/>
                                <w:sz w:val="22"/>
                                <w:szCs w:val="22"/>
                                <w:lang w:val="uk-UA"/>
                              </w:rPr>
                              <w:t>є</w:t>
                            </w:r>
                            <w:r w:rsidRPr="00D53F4A">
                              <w:rPr>
                                <w:rFonts w:ascii="Arial" w:hAnsi="Arial" w:cs="Arial"/>
                                <w:sz w:val="22"/>
                                <w:szCs w:val="22"/>
                                <w:lang w:val="uk-UA"/>
                              </w:rPr>
                              <w:t>кту.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0B74E" id="Text Box 467098163" o:spid="_x0000_s1027" type="#_x0000_t202" style="position:absolute;margin-left:2.5pt;margin-top:3.2pt;width:470.9pt;height:2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" fillcolor="white [3201]" strokeweight=".5pt">
                <v:textbox>
                  <w:txbxContent>
                    <w:p w14:paraId="6FDFE634" w14:textId="77777777" w:rsidR="001B13D3" w:rsidRDefault="001B13D3" w:rsidP="001B13D3">
                      <w:pPr>
                        <w:spacing w:after="120"/>
                        <w:jc w:val="both"/>
                        <w:rPr>
                          <w:rFonts w:ascii="Arial" w:hAnsi="Arial" w:cs="Arial"/>
                          <w:sz w:val="22"/>
                          <w:szCs w:val="22"/>
                          <w:lang w:val="uk-UA"/>
                        </w:rPr>
                      </w:pPr>
                      <w:r>
                        <w:rPr>
                          <w:rFonts w:ascii="Arial" w:hAnsi="Arial" w:cs="Arial"/>
                          <w:b/>
                          <w:bCs/>
                          <w:sz w:val="22"/>
                          <w:szCs w:val="22"/>
                          <w:lang w:val="uk-UA"/>
                        </w:rPr>
                        <w:t>Інструкції</w:t>
                      </w:r>
                      <w:r w:rsidRPr="005C5966">
                        <w:rPr>
                          <w:rFonts w:ascii="Arial" w:hAnsi="Arial" w:cs="Arial"/>
                          <w:b/>
                          <w:bCs/>
                          <w:sz w:val="22"/>
                          <w:szCs w:val="22"/>
                        </w:rPr>
                        <w:t>:</w:t>
                      </w:r>
                      <w:r>
                        <w:rPr>
                          <w:rFonts w:ascii="Arial" w:hAnsi="Arial" w:cs="Arial"/>
                          <w:sz w:val="22"/>
                          <w:szCs w:val="22"/>
                        </w:rPr>
                        <w:t xml:space="preserve"> </w:t>
                      </w:r>
                      <w:r>
                        <w:rPr>
                          <w:rFonts w:ascii="Arial" w:hAnsi="Arial" w:cs="Arial"/>
                          <w:sz w:val="22"/>
                          <w:szCs w:val="22"/>
                          <w:lang w:val="uk-UA"/>
                        </w:rPr>
                        <w:t>Ми будемо вдячні, якщо Ви зможете присвятити кілька хвилин з</w:t>
                      </w:r>
                      <w:r w:rsidRPr="002A29CB">
                        <w:rPr>
                          <w:rFonts w:ascii="Arial" w:hAnsi="Arial" w:cs="Arial"/>
                          <w:sz w:val="22"/>
                          <w:szCs w:val="22"/>
                        </w:rPr>
                        <w:t>аповн</w:t>
                      </w:r>
                      <w:proofErr w:type="spellStart"/>
                      <w:r>
                        <w:rPr>
                          <w:rFonts w:ascii="Arial" w:hAnsi="Arial" w:cs="Arial"/>
                          <w:sz w:val="22"/>
                          <w:szCs w:val="22"/>
                          <w:lang w:val="uk-UA"/>
                        </w:rPr>
                        <w:t>енню</w:t>
                      </w:r>
                      <w:proofErr w:type="spellEnd"/>
                      <w:r>
                        <w:rPr>
                          <w:rFonts w:ascii="Arial" w:hAnsi="Arial" w:cs="Arial"/>
                          <w:sz w:val="22"/>
                          <w:szCs w:val="22"/>
                          <w:lang w:val="uk-UA"/>
                        </w:rPr>
                        <w:t xml:space="preserve"> цієї анкети</w:t>
                      </w:r>
                      <w:r w:rsidRPr="002A29CB">
                        <w:rPr>
                          <w:rFonts w:ascii="Arial" w:hAnsi="Arial" w:cs="Arial"/>
                          <w:sz w:val="22"/>
                          <w:szCs w:val="22"/>
                        </w:rPr>
                        <w:t>. Ваші відповіді</w:t>
                      </w:r>
                      <w:r>
                        <w:rPr>
                          <w:rFonts w:ascii="Arial" w:hAnsi="Arial" w:cs="Arial"/>
                          <w:sz w:val="22"/>
                          <w:szCs w:val="22"/>
                          <w:lang w:val="uk-UA"/>
                        </w:rPr>
                        <w:t xml:space="preserve"> надзвичайно цінні для формування якісних висновків</w:t>
                      </w:r>
                      <w:r w:rsidRPr="002A29CB">
                        <w:rPr>
                          <w:rFonts w:ascii="Arial" w:hAnsi="Arial" w:cs="Arial"/>
                          <w:sz w:val="22"/>
                          <w:szCs w:val="22"/>
                        </w:rPr>
                        <w:t xml:space="preserve"> </w:t>
                      </w:r>
                      <w:r>
                        <w:rPr>
                          <w:rFonts w:ascii="Arial" w:hAnsi="Arial" w:cs="Arial"/>
                          <w:sz w:val="22"/>
                          <w:szCs w:val="22"/>
                          <w:lang w:val="uk-UA"/>
                        </w:rPr>
                        <w:t>незалежного</w:t>
                      </w:r>
                      <w:r w:rsidRPr="002A29CB">
                        <w:rPr>
                          <w:rFonts w:ascii="Arial" w:hAnsi="Arial" w:cs="Arial"/>
                          <w:sz w:val="22"/>
                          <w:szCs w:val="22"/>
                        </w:rPr>
                        <w:t xml:space="preserve"> оцінювання про</w:t>
                      </w:r>
                      <w:r>
                        <w:rPr>
                          <w:rFonts w:ascii="Arial" w:hAnsi="Arial" w:cs="Arial"/>
                          <w:sz w:val="22"/>
                          <w:szCs w:val="22"/>
                          <w:lang w:val="uk-UA"/>
                        </w:rPr>
                        <w:t>є</w:t>
                      </w:r>
                      <w:r w:rsidRPr="002A29CB">
                        <w:rPr>
                          <w:rFonts w:ascii="Arial" w:hAnsi="Arial" w:cs="Arial"/>
                          <w:sz w:val="22"/>
                          <w:szCs w:val="22"/>
                        </w:rPr>
                        <w:t xml:space="preserve">кту «Права людини для України». </w:t>
                      </w:r>
                      <w:r w:rsidRPr="00D53F4A">
                        <w:rPr>
                          <w:rFonts w:ascii="Arial" w:hAnsi="Arial" w:cs="Arial"/>
                          <w:sz w:val="22"/>
                          <w:szCs w:val="22"/>
                          <w:lang w:val="ru-RU"/>
                        </w:rPr>
                        <w:t xml:space="preserve">Будь ласка, дайте </w:t>
                      </w:r>
                      <w:proofErr w:type="spellStart"/>
                      <w:r w:rsidRPr="00D53F4A">
                        <w:rPr>
                          <w:rFonts w:ascii="Arial" w:hAnsi="Arial" w:cs="Arial"/>
                          <w:sz w:val="22"/>
                          <w:szCs w:val="22"/>
                          <w:lang w:val="ru-RU"/>
                        </w:rPr>
                        <w:t>відповідь</w:t>
                      </w:r>
                      <w:proofErr w:type="spellEnd"/>
                      <w:r w:rsidRPr="00D53F4A">
                        <w:rPr>
                          <w:rFonts w:ascii="Arial" w:hAnsi="Arial" w:cs="Arial"/>
                          <w:sz w:val="22"/>
                          <w:szCs w:val="22"/>
                          <w:lang w:val="ru-RU"/>
                        </w:rPr>
                        <w:t xml:space="preserve"> на </w:t>
                      </w:r>
                      <w:proofErr w:type="spellStart"/>
                      <w:r w:rsidRPr="00D53F4A">
                        <w:rPr>
                          <w:rFonts w:ascii="Arial" w:hAnsi="Arial" w:cs="Arial"/>
                          <w:sz w:val="22"/>
                          <w:szCs w:val="22"/>
                          <w:lang w:val="ru-RU"/>
                        </w:rPr>
                        <w:t>кожне</w:t>
                      </w:r>
                      <w:proofErr w:type="spellEnd"/>
                      <w:r w:rsidRPr="00D53F4A">
                        <w:rPr>
                          <w:rFonts w:ascii="Arial" w:hAnsi="Arial" w:cs="Arial"/>
                          <w:sz w:val="22"/>
                          <w:szCs w:val="22"/>
                          <w:lang w:val="ru-RU"/>
                        </w:rPr>
                        <w:t xml:space="preserve"> </w:t>
                      </w:r>
                      <w:proofErr w:type="spellStart"/>
                      <w:r w:rsidRPr="00D53F4A">
                        <w:rPr>
                          <w:rFonts w:ascii="Arial" w:hAnsi="Arial" w:cs="Arial"/>
                          <w:sz w:val="22"/>
                          <w:szCs w:val="22"/>
                          <w:lang w:val="ru-RU"/>
                        </w:rPr>
                        <w:t>запитання</w:t>
                      </w:r>
                      <w:proofErr w:type="spellEnd"/>
                      <w:r>
                        <w:rPr>
                          <w:rFonts w:ascii="Arial" w:hAnsi="Arial" w:cs="Arial"/>
                          <w:sz w:val="22"/>
                          <w:szCs w:val="22"/>
                          <w:lang w:val="uk-UA"/>
                        </w:rPr>
                        <w:t xml:space="preserve"> враховуючи Ваше розуміння тематики та роботи </w:t>
                      </w:r>
                      <w:proofErr w:type="spellStart"/>
                      <w:r>
                        <w:rPr>
                          <w:rFonts w:ascii="Arial" w:hAnsi="Arial" w:cs="Arial"/>
                          <w:sz w:val="22"/>
                          <w:szCs w:val="22"/>
                          <w:lang w:val="uk-UA"/>
                        </w:rPr>
                        <w:t>проєкту</w:t>
                      </w:r>
                      <w:proofErr w:type="spellEnd"/>
                      <w:r>
                        <w:rPr>
                          <w:rFonts w:ascii="Arial" w:hAnsi="Arial" w:cs="Arial"/>
                          <w:sz w:val="22"/>
                          <w:szCs w:val="22"/>
                          <w:lang w:val="uk-UA"/>
                        </w:rPr>
                        <w:t>.</w:t>
                      </w:r>
                      <w:r w:rsidRPr="00D53F4A">
                        <w:rPr>
                          <w:rFonts w:ascii="Arial" w:hAnsi="Arial" w:cs="Arial"/>
                          <w:sz w:val="22"/>
                          <w:szCs w:val="22"/>
                          <w:lang w:val="ru-RU"/>
                        </w:rPr>
                        <w:t xml:space="preserve"> </w:t>
                      </w:r>
                      <w:proofErr w:type="spellStart"/>
                      <w:r w:rsidRPr="00D53F4A">
                        <w:rPr>
                          <w:rFonts w:ascii="Arial" w:hAnsi="Arial" w:cs="Arial"/>
                          <w:sz w:val="22"/>
                          <w:szCs w:val="22"/>
                          <w:lang w:val="ru-RU"/>
                        </w:rPr>
                        <w:t>Якщо</w:t>
                      </w:r>
                      <w:proofErr w:type="spellEnd"/>
                      <w:r w:rsidRPr="00D53F4A">
                        <w:rPr>
                          <w:rFonts w:ascii="Arial" w:hAnsi="Arial" w:cs="Arial"/>
                          <w:sz w:val="22"/>
                          <w:szCs w:val="22"/>
                          <w:lang w:val="ru-RU"/>
                        </w:rPr>
                        <w:t xml:space="preserve"> </w:t>
                      </w:r>
                      <w:r>
                        <w:rPr>
                          <w:rFonts w:ascii="Arial" w:hAnsi="Arial" w:cs="Arial"/>
                          <w:sz w:val="22"/>
                          <w:szCs w:val="22"/>
                          <w:lang w:val="uk-UA"/>
                        </w:rPr>
                        <w:t>В</w:t>
                      </w:r>
                      <w:r w:rsidRPr="00D53F4A">
                        <w:rPr>
                          <w:rFonts w:ascii="Arial" w:hAnsi="Arial" w:cs="Arial"/>
                          <w:sz w:val="22"/>
                          <w:szCs w:val="22"/>
                          <w:lang w:val="ru-RU"/>
                        </w:rPr>
                        <w:t>и</w:t>
                      </w:r>
                      <w:r>
                        <w:rPr>
                          <w:rFonts w:ascii="Arial" w:hAnsi="Arial" w:cs="Arial"/>
                          <w:sz w:val="22"/>
                          <w:szCs w:val="22"/>
                          <w:lang w:val="uk-UA"/>
                        </w:rPr>
                        <w:t xml:space="preserve"> маєте сумніви щодо</w:t>
                      </w:r>
                      <w:r w:rsidRPr="00D53F4A">
                        <w:rPr>
                          <w:rFonts w:ascii="Arial" w:hAnsi="Arial" w:cs="Arial"/>
                          <w:sz w:val="22"/>
                          <w:szCs w:val="22"/>
                          <w:lang w:val="ru-RU"/>
                        </w:rPr>
                        <w:t xml:space="preserve"> </w:t>
                      </w:r>
                      <w:proofErr w:type="spellStart"/>
                      <w:r w:rsidRPr="00D53F4A">
                        <w:rPr>
                          <w:rFonts w:ascii="Arial" w:hAnsi="Arial" w:cs="Arial"/>
                          <w:sz w:val="22"/>
                          <w:szCs w:val="22"/>
                          <w:lang w:val="ru-RU"/>
                        </w:rPr>
                        <w:t>відповіді</w:t>
                      </w:r>
                      <w:proofErr w:type="spellEnd"/>
                      <w:r w:rsidRPr="00D53F4A">
                        <w:rPr>
                          <w:rFonts w:ascii="Arial" w:hAnsi="Arial" w:cs="Arial"/>
                          <w:sz w:val="22"/>
                          <w:szCs w:val="22"/>
                          <w:lang w:val="ru-RU"/>
                        </w:rPr>
                        <w:t xml:space="preserve">, </w:t>
                      </w:r>
                      <w:proofErr w:type="spellStart"/>
                      <w:r w:rsidRPr="00D53F4A">
                        <w:rPr>
                          <w:rFonts w:ascii="Arial" w:hAnsi="Arial" w:cs="Arial"/>
                          <w:sz w:val="22"/>
                          <w:szCs w:val="22"/>
                          <w:lang w:val="ru-RU"/>
                        </w:rPr>
                        <w:t>виберіть</w:t>
                      </w:r>
                      <w:proofErr w:type="spellEnd"/>
                      <w:r w:rsidRPr="00D53F4A">
                        <w:rPr>
                          <w:rFonts w:ascii="Arial" w:hAnsi="Arial" w:cs="Arial"/>
                          <w:sz w:val="22"/>
                          <w:szCs w:val="22"/>
                          <w:lang w:val="ru-RU"/>
                        </w:rPr>
                        <w:t xml:space="preserve"> </w:t>
                      </w:r>
                      <w:proofErr w:type="spellStart"/>
                      <w:r w:rsidRPr="00D53F4A">
                        <w:rPr>
                          <w:rFonts w:ascii="Arial" w:hAnsi="Arial" w:cs="Arial"/>
                          <w:sz w:val="22"/>
                          <w:szCs w:val="22"/>
                          <w:lang w:val="ru-RU"/>
                        </w:rPr>
                        <w:t>варіант</w:t>
                      </w:r>
                      <w:proofErr w:type="spellEnd"/>
                      <w:r w:rsidRPr="00D53F4A">
                        <w:rPr>
                          <w:rFonts w:ascii="Arial" w:hAnsi="Arial" w:cs="Arial"/>
                          <w:sz w:val="22"/>
                          <w:szCs w:val="22"/>
                          <w:lang w:val="ru-RU"/>
                        </w:rPr>
                        <w:t xml:space="preserve">, </w:t>
                      </w:r>
                      <w:proofErr w:type="spellStart"/>
                      <w:r w:rsidRPr="00D53F4A">
                        <w:rPr>
                          <w:rFonts w:ascii="Arial" w:hAnsi="Arial" w:cs="Arial"/>
                          <w:sz w:val="22"/>
                          <w:szCs w:val="22"/>
                          <w:lang w:val="ru-RU"/>
                        </w:rPr>
                        <w:t>який</w:t>
                      </w:r>
                      <w:proofErr w:type="spellEnd"/>
                      <w:r w:rsidRPr="00D53F4A">
                        <w:rPr>
                          <w:rFonts w:ascii="Arial" w:hAnsi="Arial" w:cs="Arial"/>
                          <w:sz w:val="22"/>
                          <w:szCs w:val="22"/>
                          <w:lang w:val="ru-RU"/>
                        </w:rPr>
                        <w:t xml:space="preserve"> </w:t>
                      </w:r>
                      <w:r>
                        <w:rPr>
                          <w:rFonts w:ascii="Arial" w:hAnsi="Arial" w:cs="Arial"/>
                          <w:sz w:val="22"/>
                          <w:szCs w:val="22"/>
                          <w:lang w:val="uk-UA"/>
                        </w:rPr>
                        <w:t xml:space="preserve">видається Вам найбільш ймовірним. </w:t>
                      </w:r>
                    </w:p>
                    <w:p w14:paraId="7B8F599D" w14:textId="77777777" w:rsidR="001B13D3" w:rsidRPr="00D53F4A" w:rsidRDefault="001B13D3" w:rsidP="001B13D3">
                      <w:pPr>
                        <w:spacing w:after="120"/>
                        <w:jc w:val="both"/>
                        <w:rPr>
                          <w:rFonts w:ascii="Arial" w:hAnsi="Arial" w:cs="Arial"/>
                          <w:sz w:val="22"/>
                          <w:szCs w:val="22"/>
                          <w:lang w:val="uk-UA"/>
                        </w:rPr>
                      </w:pPr>
                      <w:r w:rsidRPr="007957AB">
                        <w:rPr>
                          <w:rFonts w:ascii="Arial" w:hAnsi="Arial" w:cs="Arial"/>
                          <w:b/>
                          <w:bCs/>
                          <w:sz w:val="22"/>
                          <w:szCs w:val="22"/>
                          <w:lang w:val="uk-UA"/>
                        </w:rPr>
                        <w:t>За</w:t>
                      </w:r>
                      <w:r w:rsidRPr="00D53F4A">
                        <w:rPr>
                          <w:rFonts w:ascii="Arial" w:hAnsi="Arial" w:cs="Arial"/>
                          <w:b/>
                          <w:bCs/>
                          <w:sz w:val="22"/>
                          <w:szCs w:val="22"/>
                          <w:lang w:val="uk-UA"/>
                        </w:rPr>
                        <w:t>хист</w:t>
                      </w:r>
                      <w:r w:rsidRPr="007957AB">
                        <w:rPr>
                          <w:rFonts w:ascii="Arial" w:hAnsi="Arial" w:cs="Arial"/>
                          <w:b/>
                          <w:bCs/>
                          <w:sz w:val="22"/>
                          <w:szCs w:val="22"/>
                          <w:lang w:val="uk-UA"/>
                        </w:rPr>
                        <w:t xml:space="preserve"> персональних</w:t>
                      </w:r>
                      <w:r w:rsidRPr="00D53F4A">
                        <w:rPr>
                          <w:rFonts w:ascii="Arial" w:hAnsi="Arial" w:cs="Arial"/>
                          <w:b/>
                          <w:bCs/>
                          <w:sz w:val="22"/>
                          <w:szCs w:val="22"/>
                          <w:lang w:val="uk-UA"/>
                        </w:rPr>
                        <w:t xml:space="preserve"> даних </w:t>
                      </w:r>
                      <w:r w:rsidRPr="007957AB">
                        <w:rPr>
                          <w:rFonts w:ascii="Arial" w:hAnsi="Arial" w:cs="Arial"/>
                          <w:b/>
                          <w:bCs/>
                          <w:sz w:val="22"/>
                          <w:szCs w:val="22"/>
                          <w:lang w:val="uk-UA"/>
                        </w:rPr>
                        <w:t xml:space="preserve">та </w:t>
                      </w:r>
                      <w:r w:rsidRPr="00D53F4A">
                        <w:rPr>
                          <w:rFonts w:ascii="Arial" w:hAnsi="Arial" w:cs="Arial"/>
                          <w:b/>
                          <w:bCs/>
                          <w:sz w:val="22"/>
                          <w:szCs w:val="22"/>
                          <w:lang w:val="uk-UA"/>
                        </w:rPr>
                        <w:t>конфіденцій</w:t>
                      </w:r>
                      <w:r w:rsidRPr="007957AB">
                        <w:rPr>
                          <w:rFonts w:ascii="Arial" w:hAnsi="Arial" w:cs="Arial"/>
                          <w:b/>
                          <w:bCs/>
                          <w:sz w:val="22"/>
                          <w:szCs w:val="22"/>
                          <w:lang w:val="uk-UA"/>
                        </w:rPr>
                        <w:t>ність</w:t>
                      </w:r>
                      <w:r w:rsidRPr="00D53F4A">
                        <w:rPr>
                          <w:rFonts w:ascii="Arial" w:hAnsi="Arial" w:cs="Arial"/>
                          <w:sz w:val="22"/>
                          <w:szCs w:val="22"/>
                          <w:lang w:val="uk-UA"/>
                        </w:rPr>
                        <w:t xml:space="preserve">: </w:t>
                      </w:r>
                      <w:r>
                        <w:rPr>
                          <w:rFonts w:ascii="Arial" w:hAnsi="Arial" w:cs="Arial"/>
                          <w:sz w:val="22"/>
                          <w:szCs w:val="22"/>
                          <w:lang w:val="uk-UA"/>
                        </w:rPr>
                        <w:t xml:space="preserve">Участь у цьому опитуванні </w:t>
                      </w:r>
                      <w:r w:rsidRPr="00D53F4A">
                        <w:rPr>
                          <w:rFonts w:ascii="Arial" w:hAnsi="Arial" w:cs="Arial"/>
                          <w:sz w:val="22"/>
                          <w:szCs w:val="22"/>
                          <w:lang w:val="uk-UA"/>
                        </w:rPr>
                        <w:t xml:space="preserve">є </w:t>
                      </w:r>
                      <w:r>
                        <w:rPr>
                          <w:rFonts w:ascii="Arial" w:hAnsi="Arial" w:cs="Arial"/>
                          <w:sz w:val="22"/>
                          <w:szCs w:val="22"/>
                          <w:lang w:val="uk-UA"/>
                        </w:rPr>
                        <w:t>повністю</w:t>
                      </w:r>
                      <w:r w:rsidRPr="00D53F4A">
                        <w:rPr>
                          <w:rFonts w:ascii="Arial" w:hAnsi="Arial" w:cs="Arial"/>
                          <w:sz w:val="22"/>
                          <w:szCs w:val="22"/>
                          <w:lang w:val="uk-UA"/>
                        </w:rPr>
                        <w:t xml:space="preserve"> добровільн</w:t>
                      </w:r>
                      <w:r>
                        <w:rPr>
                          <w:rFonts w:ascii="Arial" w:hAnsi="Arial" w:cs="Arial"/>
                          <w:sz w:val="22"/>
                          <w:szCs w:val="22"/>
                          <w:lang w:val="uk-UA"/>
                        </w:rPr>
                        <w:t xml:space="preserve">ою, і Ваші відповіді </w:t>
                      </w:r>
                      <w:r w:rsidRPr="00D53F4A">
                        <w:rPr>
                          <w:rFonts w:ascii="Arial" w:hAnsi="Arial" w:cs="Arial"/>
                          <w:sz w:val="22"/>
                          <w:szCs w:val="22"/>
                          <w:lang w:val="uk-UA"/>
                        </w:rPr>
                        <w:t>використовуватимуться виключно для</w:t>
                      </w:r>
                      <w:r>
                        <w:rPr>
                          <w:rFonts w:ascii="Arial" w:hAnsi="Arial" w:cs="Arial"/>
                          <w:sz w:val="22"/>
                          <w:szCs w:val="22"/>
                          <w:lang w:val="uk-UA"/>
                        </w:rPr>
                        <w:t xml:space="preserve"> цілей</w:t>
                      </w:r>
                      <w:r w:rsidRPr="00D53F4A">
                        <w:rPr>
                          <w:rFonts w:ascii="Arial" w:hAnsi="Arial" w:cs="Arial"/>
                          <w:sz w:val="22"/>
                          <w:szCs w:val="22"/>
                          <w:lang w:val="uk-UA"/>
                        </w:rPr>
                        <w:t xml:space="preserve"> оцінки </w:t>
                      </w:r>
                      <w:proofErr w:type="spellStart"/>
                      <w:r w:rsidRPr="00D53F4A">
                        <w:rPr>
                          <w:rFonts w:ascii="Arial" w:hAnsi="Arial" w:cs="Arial"/>
                          <w:sz w:val="22"/>
                          <w:szCs w:val="22"/>
                          <w:lang w:val="uk-UA"/>
                        </w:rPr>
                        <w:t>про</w:t>
                      </w:r>
                      <w:r>
                        <w:rPr>
                          <w:rFonts w:ascii="Arial" w:hAnsi="Arial" w:cs="Arial"/>
                          <w:sz w:val="22"/>
                          <w:szCs w:val="22"/>
                          <w:lang w:val="uk-UA"/>
                        </w:rPr>
                        <w:t>є</w:t>
                      </w:r>
                      <w:r w:rsidRPr="00D53F4A">
                        <w:rPr>
                          <w:rFonts w:ascii="Arial" w:hAnsi="Arial" w:cs="Arial"/>
                          <w:sz w:val="22"/>
                          <w:szCs w:val="22"/>
                          <w:lang w:val="uk-UA"/>
                        </w:rPr>
                        <w:t>кту</w:t>
                      </w:r>
                      <w:proofErr w:type="spellEnd"/>
                      <w:r w:rsidRPr="00D53F4A">
                        <w:rPr>
                          <w:rFonts w:ascii="Arial" w:hAnsi="Arial" w:cs="Arial"/>
                          <w:sz w:val="22"/>
                          <w:szCs w:val="22"/>
                          <w:lang w:val="uk-UA"/>
                        </w:rPr>
                        <w:t xml:space="preserve"> «Права людини для України». </w:t>
                      </w:r>
                      <w:r>
                        <w:rPr>
                          <w:rFonts w:ascii="Arial" w:hAnsi="Arial" w:cs="Arial"/>
                          <w:sz w:val="22"/>
                          <w:szCs w:val="22"/>
                          <w:lang w:val="uk-UA"/>
                        </w:rPr>
                        <w:t>Консультант з о</w:t>
                      </w:r>
                      <w:r w:rsidRPr="00D53F4A">
                        <w:rPr>
                          <w:rFonts w:ascii="Arial" w:hAnsi="Arial" w:cs="Arial"/>
                          <w:sz w:val="22"/>
                          <w:szCs w:val="22"/>
                          <w:lang w:val="uk-UA"/>
                        </w:rPr>
                        <w:t>цін</w:t>
                      </w:r>
                      <w:r>
                        <w:rPr>
                          <w:rFonts w:ascii="Arial" w:hAnsi="Arial" w:cs="Arial"/>
                          <w:sz w:val="22"/>
                          <w:szCs w:val="22"/>
                          <w:lang w:val="uk-UA"/>
                        </w:rPr>
                        <w:t>ки</w:t>
                      </w:r>
                      <w:r w:rsidRPr="00D53F4A">
                        <w:rPr>
                          <w:rFonts w:ascii="Arial" w:hAnsi="Arial" w:cs="Arial"/>
                          <w:sz w:val="22"/>
                          <w:szCs w:val="22"/>
                          <w:lang w:val="uk-UA"/>
                        </w:rPr>
                        <w:t xml:space="preserve"> гарантує, що </w:t>
                      </w:r>
                      <w:r>
                        <w:rPr>
                          <w:rFonts w:ascii="Arial" w:hAnsi="Arial" w:cs="Arial"/>
                          <w:sz w:val="22"/>
                          <w:szCs w:val="22"/>
                          <w:lang w:val="uk-UA"/>
                        </w:rPr>
                        <w:t>В</w:t>
                      </w:r>
                      <w:r w:rsidRPr="00D53F4A">
                        <w:rPr>
                          <w:rFonts w:ascii="Arial" w:hAnsi="Arial" w:cs="Arial"/>
                          <w:sz w:val="22"/>
                          <w:szCs w:val="22"/>
                          <w:lang w:val="uk-UA"/>
                        </w:rPr>
                        <w:t xml:space="preserve">аші відповіді будуть анонімними, </w:t>
                      </w:r>
                      <w:r>
                        <w:rPr>
                          <w:rFonts w:ascii="Arial" w:hAnsi="Arial" w:cs="Arial"/>
                          <w:sz w:val="22"/>
                          <w:szCs w:val="22"/>
                          <w:lang w:val="uk-UA"/>
                        </w:rPr>
                        <w:t xml:space="preserve">надійно </w:t>
                      </w:r>
                      <w:r w:rsidRPr="00D53F4A">
                        <w:rPr>
                          <w:rFonts w:ascii="Arial" w:hAnsi="Arial" w:cs="Arial"/>
                          <w:sz w:val="22"/>
                          <w:szCs w:val="22"/>
                          <w:lang w:val="uk-UA"/>
                        </w:rPr>
                        <w:t>збер</w:t>
                      </w:r>
                      <w:r>
                        <w:rPr>
                          <w:rFonts w:ascii="Arial" w:hAnsi="Arial" w:cs="Arial"/>
                          <w:sz w:val="22"/>
                          <w:szCs w:val="22"/>
                          <w:lang w:val="uk-UA"/>
                        </w:rPr>
                        <w:t>ігатимуться</w:t>
                      </w:r>
                      <w:r w:rsidRPr="00D53F4A">
                        <w:rPr>
                          <w:rFonts w:ascii="Arial" w:hAnsi="Arial" w:cs="Arial"/>
                          <w:sz w:val="22"/>
                          <w:szCs w:val="22"/>
                          <w:lang w:val="uk-UA"/>
                        </w:rPr>
                        <w:t xml:space="preserve"> та </w:t>
                      </w:r>
                      <w:r>
                        <w:rPr>
                          <w:rFonts w:ascii="Arial" w:hAnsi="Arial" w:cs="Arial"/>
                          <w:sz w:val="22"/>
                          <w:szCs w:val="22"/>
                          <w:lang w:val="uk-UA"/>
                        </w:rPr>
                        <w:t xml:space="preserve">будуть </w:t>
                      </w:r>
                      <w:r w:rsidRPr="00D53F4A">
                        <w:rPr>
                          <w:rFonts w:ascii="Arial" w:hAnsi="Arial" w:cs="Arial"/>
                          <w:sz w:val="22"/>
                          <w:szCs w:val="22"/>
                          <w:lang w:val="uk-UA"/>
                        </w:rPr>
                        <w:t xml:space="preserve">доступними лише </w:t>
                      </w:r>
                      <w:r>
                        <w:rPr>
                          <w:rFonts w:ascii="Arial" w:hAnsi="Arial" w:cs="Arial"/>
                          <w:sz w:val="22"/>
                          <w:szCs w:val="22"/>
                          <w:lang w:val="uk-UA"/>
                        </w:rPr>
                        <w:t>консультанту з о</w:t>
                      </w:r>
                      <w:r w:rsidRPr="00D53F4A">
                        <w:rPr>
                          <w:rFonts w:ascii="Arial" w:hAnsi="Arial" w:cs="Arial"/>
                          <w:sz w:val="22"/>
                          <w:szCs w:val="22"/>
                          <w:lang w:val="uk-UA"/>
                        </w:rPr>
                        <w:t>цінюв</w:t>
                      </w:r>
                      <w:r>
                        <w:rPr>
                          <w:rFonts w:ascii="Arial" w:hAnsi="Arial" w:cs="Arial"/>
                          <w:sz w:val="22"/>
                          <w:szCs w:val="22"/>
                          <w:lang w:val="uk-UA"/>
                        </w:rPr>
                        <w:t>ання</w:t>
                      </w:r>
                      <w:r w:rsidRPr="00D53F4A">
                        <w:rPr>
                          <w:rFonts w:ascii="Arial" w:hAnsi="Arial" w:cs="Arial"/>
                          <w:sz w:val="22"/>
                          <w:szCs w:val="22"/>
                          <w:lang w:val="uk-UA"/>
                        </w:rPr>
                        <w:t>. Надана інформація буде представлена в зведеному вигляді, жодн</w:t>
                      </w:r>
                      <w:r>
                        <w:rPr>
                          <w:rFonts w:ascii="Arial" w:hAnsi="Arial" w:cs="Arial"/>
                          <w:sz w:val="22"/>
                          <w:szCs w:val="22"/>
                          <w:lang w:val="uk-UA"/>
                        </w:rPr>
                        <w:t>а конкретна</w:t>
                      </w:r>
                      <w:r w:rsidRPr="00D53F4A">
                        <w:rPr>
                          <w:rFonts w:ascii="Arial" w:hAnsi="Arial" w:cs="Arial"/>
                          <w:sz w:val="22"/>
                          <w:szCs w:val="22"/>
                          <w:lang w:val="uk-UA"/>
                        </w:rPr>
                        <w:t xml:space="preserve"> відповід</w:t>
                      </w:r>
                      <w:r>
                        <w:rPr>
                          <w:rFonts w:ascii="Arial" w:hAnsi="Arial" w:cs="Arial"/>
                          <w:sz w:val="22"/>
                          <w:szCs w:val="22"/>
                          <w:lang w:val="uk-UA"/>
                        </w:rPr>
                        <w:t xml:space="preserve">ь </w:t>
                      </w:r>
                      <w:r w:rsidRPr="00D53F4A">
                        <w:rPr>
                          <w:rFonts w:ascii="Arial" w:hAnsi="Arial" w:cs="Arial"/>
                          <w:sz w:val="22"/>
                          <w:szCs w:val="22"/>
                          <w:lang w:val="uk-UA"/>
                        </w:rPr>
                        <w:t>не буд</w:t>
                      </w:r>
                      <w:r>
                        <w:rPr>
                          <w:rFonts w:ascii="Arial" w:hAnsi="Arial" w:cs="Arial"/>
                          <w:sz w:val="22"/>
                          <w:szCs w:val="22"/>
                          <w:lang w:val="uk-UA"/>
                        </w:rPr>
                        <w:t>е</w:t>
                      </w:r>
                      <w:r w:rsidRPr="00D53F4A">
                        <w:rPr>
                          <w:rFonts w:ascii="Arial" w:hAnsi="Arial" w:cs="Arial"/>
                          <w:sz w:val="22"/>
                          <w:szCs w:val="22"/>
                          <w:lang w:val="uk-UA"/>
                        </w:rPr>
                        <w:t xml:space="preserve"> оприлюднен</w:t>
                      </w:r>
                      <w:r>
                        <w:rPr>
                          <w:rFonts w:ascii="Arial" w:hAnsi="Arial" w:cs="Arial"/>
                          <w:sz w:val="22"/>
                          <w:szCs w:val="22"/>
                          <w:lang w:val="uk-UA"/>
                        </w:rPr>
                        <w:t>а</w:t>
                      </w:r>
                      <w:r w:rsidRPr="00D53F4A">
                        <w:rPr>
                          <w:rFonts w:ascii="Arial" w:hAnsi="Arial" w:cs="Arial"/>
                          <w:sz w:val="22"/>
                          <w:szCs w:val="22"/>
                          <w:lang w:val="uk-UA"/>
                        </w:rPr>
                        <w:t xml:space="preserve"> чи розповсюджен</w:t>
                      </w:r>
                      <w:r>
                        <w:rPr>
                          <w:rFonts w:ascii="Arial" w:hAnsi="Arial" w:cs="Arial"/>
                          <w:sz w:val="22"/>
                          <w:szCs w:val="22"/>
                          <w:lang w:val="uk-UA"/>
                        </w:rPr>
                        <w:t xml:space="preserve">а </w:t>
                      </w:r>
                      <w:r w:rsidRPr="00D53F4A">
                        <w:rPr>
                          <w:rFonts w:ascii="Arial" w:hAnsi="Arial" w:cs="Arial"/>
                          <w:sz w:val="22"/>
                          <w:szCs w:val="22"/>
                          <w:lang w:val="uk-UA"/>
                        </w:rPr>
                        <w:t xml:space="preserve">без </w:t>
                      </w:r>
                      <w:r>
                        <w:rPr>
                          <w:rFonts w:ascii="Arial" w:hAnsi="Arial" w:cs="Arial"/>
                          <w:sz w:val="22"/>
                          <w:szCs w:val="22"/>
                          <w:lang w:val="uk-UA"/>
                        </w:rPr>
                        <w:t>В</w:t>
                      </w:r>
                      <w:r w:rsidRPr="00D53F4A">
                        <w:rPr>
                          <w:rFonts w:ascii="Arial" w:hAnsi="Arial" w:cs="Arial"/>
                          <w:sz w:val="22"/>
                          <w:szCs w:val="22"/>
                          <w:lang w:val="uk-UA"/>
                        </w:rPr>
                        <w:t>ашої явної згоди.</w:t>
                      </w:r>
                    </w:p>
                    <w:p w14:paraId="456DDE7C" w14:textId="77777777" w:rsidR="001B13D3" w:rsidRPr="00D53F4A" w:rsidRDefault="001B13D3" w:rsidP="001B13D3">
                      <w:pPr>
                        <w:spacing w:after="120"/>
                        <w:jc w:val="both"/>
                        <w:rPr>
                          <w:rFonts w:ascii="Arial" w:hAnsi="Arial" w:cs="Arial"/>
                          <w:sz w:val="22"/>
                          <w:szCs w:val="22"/>
                          <w:lang w:val="uk-UA"/>
                        </w:rPr>
                      </w:pPr>
                      <w:r w:rsidRPr="00D53F4A">
                        <w:rPr>
                          <w:rFonts w:ascii="Arial" w:hAnsi="Arial" w:cs="Arial"/>
                          <w:sz w:val="22"/>
                          <w:szCs w:val="22"/>
                          <w:lang w:val="uk-UA"/>
                        </w:rPr>
                        <w:t>Беручи участь</w:t>
                      </w:r>
                      <w:r>
                        <w:rPr>
                          <w:rFonts w:ascii="Arial" w:hAnsi="Arial" w:cs="Arial"/>
                          <w:sz w:val="22"/>
                          <w:szCs w:val="22"/>
                          <w:lang w:val="uk-UA"/>
                        </w:rPr>
                        <w:t xml:space="preserve"> у цьому опитуванні</w:t>
                      </w:r>
                      <w:r w:rsidRPr="00D53F4A">
                        <w:rPr>
                          <w:rFonts w:ascii="Arial" w:hAnsi="Arial" w:cs="Arial"/>
                          <w:sz w:val="22"/>
                          <w:szCs w:val="22"/>
                          <w:lang w:val="uk-UA"/>
                        </w:rPr>
                        <w:t xml:space="preserve">, </w:t>
                      </w:r>
                      <w:r>
                        <w:rPr>
                          <w:rFonts w:ascii="Arial" w:hAnsi="Arial" w:cs="Arial"/>
                          <w:sz w:val="22"/>
                          <w:szCs w:val="22"/>
                          <w:lang w:val="uk-UA"/>
                        </w:rPr>
                        <w:t>В</w:t>
                      </w:r>
                      <w:r w:rsidRPr="00D53F4A">
                        <w:rPr>
                          <w:rFonts w:ascii="Arial" w:hAnsi="Arial" w:cs="Arial"/>
                          <w:sz w:val="22"/>
                          <w:szCs w:val="22"/>
                          <w:lang w:val="uk-UA"/>
                        </w:rPr>
                        <w:t xml:space="preserve">и підтверджуєте, що розумієте ці умови та погоджуєтеся на використання </w:t>
                      </w:r>
                      <w:r>
                        <w:rPr>
                          <w:rFonts w:ascii="Arial" w:hAnsi="Arial" w:cs="Arial"/>
                          <w:sz w:val="22"/>
                          <w:szCs w:val="22"/>
                          <w:lang w:val="uk-UA"/>
                        </w:rPr>
                        <w:t>В</w:t>
                      </w:r>
                      <w:r w:rsidRPr="00D53F4A">
                        <w:rPr>
                          <w:rFonts w:ascii="Arial" w:hAnsi="Arial" w:cs="Arial"/>
                          <w:sz w:val="22"/>
                          <w:szCs w:val="22"/>
                          <w:lang w:val="uk-UA"/>
                        </w:rPr>
                        <w:t>аших анонімних</w:t>
                      </w:r>
                      <w:r>
                        <w:rPr>
                          <w:rFonts w:ascii="Arial" w:hAnsi="Arial" w:cs="Arial"/>
                          <w:sz w:val="22"/>
                          <w:szCs w:val="22"/>
                          <w:lang w:val="uk-UA"/>
                        </w:rPr>
                        <w:t xml:space="preserve"> відповідей </w:t>
                      </w:r>
                      <w:r w:rsidRPr="00D53F4A">
                        <w:rPr>
                          <w:rFonts w:ascii="Arial" w:hAnsi="Arial" w:cs="Arial"/>
                          <w:sz w:val="22"/>
                          <w:szCs w:val="22"/>
                          <w:lang w:val="uk-UA"/>
                        </w:rPr>
                        <w:t xml:space="preserve">для </w:t>
                      </w:r>
                      <w:r>
                        <w:rPr>
                          <w:rFonts w:ascii="Arial" w:hAnsi="Arial" w:cs="Arial"/>
                          <w:sz w:val="22"/>
                          <w:szCs w:val="22"/>
                          <w:lang w:val="uk-UA"/>
                        </w:rPr>
                        <w:t xml:space="preserve">цілей </w:t>
                      </w:r>
                      <w:r w:rsidRPr="00D53F4A">
                        <w:rPr>
                          <w:rFonts w:ascii="Arial" w:hAnsi="Arial" w:cs="Arial"/>
                          <w:sz w:val="22"/>
                          <w:szCs w:val="22"/>
                          <w:lang w:val="uk-UA"/>
                        </w:rPr>
                        <w:t xml:space="preserve">оцінки </w:t>
                      </w:r>
                      <w:proofErr w:type="spellStart"/>
                      <w:r w:rsidRPr="00D53F4A">
                        <w:rPr>
                          <w:rFonts w:ascii="Arial" w:hAnsi="Arial" w:cs="Arial"/>
                          <w:sz w:val="22"/>
                          <w:szCs w:val="22"/>
                          <w:lang w:val="uk-UA"/>
                        </w:rPr>
                        <w:t>про</w:t>
                      </w:r>
                      <w:r>
                        <w:rPr>
                          <w:rFonts w:ascii="Arial" w:hAnsi="Arial" w:cs="Arial"/>
                          <w:sz w:val="22"/>
                          <w:szCs w:val="22"/>
                          <w:lang w:val="uk-UA"/>
                        </w:rPr>
                        <w:t>є</w:t>
                      </w:r>
                      <w:r w:rsidRPr="00D53F4A">
                        <w:rPr>
                          <w:rFonts w:ascii="Arial" w:hAnsi="Arial" w:cs="Arial"/>
                          <w:sz w:val="22"/>
                          <w:szCs w:val="22"/>
                          <w:lang w:val="uk-UA"/>
                        </w:rPr>
                        <w:t>кту</w:t>
                      </w:r>
                      <w:proofErr w:type="spellEnd"/>
                      <w:r w:rsidRPr="00D53F4A">
                        <w:rPr>
                          <w:rFonts w:ascii="Arial" w:hAnsi="Arial" w:cs="Arial"/>
                          <w:sz w:val="22"/>
                          <w:szCs w:val="22"/>
                          <w:lang w:val="uk-UA"/>
                        </w:rPr>
                        <w:t>.</w:t>
                      </w:r>
                    </w:p>
                  </w:txbxContent>
                </v:textbox>
              </v:shape>
            </w:pict>
          </mc:Fallback>
        </mc:AlternateContent>
      </w:r>
    </w:p>
    <w:p w14:paraId="02E0540B" w14:textId="77777777" w:rsidR="001B13D3" w:rsidRPr="00D53F4A" w:rsidRDefault="001B13D3" w:rsidP="001426ED">
      <w:pPr>
        <w:rPr>
          <w:rFonts w:ascii="Arial" w:hAnsi="Arial" w:cs="Arial"/>
          <w:sz w:val="22"/>
          <w:szCs w:val="22"/>
          <w:lang w:val="ru-RU"/>
        </w:rPr>
      </w:pPr>
    </w:p>
    <w:p w14:paraId="7304E1BD" w14:textId="77777777" w:rsidR="001B13D3" w:rsidRPr="00D53F4A" w:rsidRDefault="001B13D3" w:rsidP="001426ED">
      <w:pPr>
        <w:rPr>
          <w:rFonts w:ascii="Arial" w:hAnsi="Arial" w:cs="Arial"/>
          <w:sz w:val="22"/>
          <w:szCs w:val="22"/>
          <w:lang w:val="ru-RU"/>
        </w:rPr>
      </w:pPr>
    </w:p>
    <w:p w14:paraId="1D551543" w14:textId="77777777" w:rsidR="001B13D3" w:rsidRPr="00D53F4A" w:rsidRDefault="001B13D3" w:rsidP="001426ED">
      <w:pPr>
        <w:rPr>
          <w:rFonts w:ascii="Arial" w:hAnsi="Arial" w:cs="Arial"/>
          <w:sz w:val="22"/>
          <w:szCs w:val="22"/>
          <w:lang w:val="ru-RU"/>
        </w:rPr>
      </w:pPr>
    </w:p>
    <w:p w14:paraId="641D70A6" w14:textId="77777777" w:rsidR="001B13D3" w:rsidRPr="00D53F4A" w:rsidRDefault="001B13D3" w:rsidP="001426ED">
      <w:pPr>
        <w:rPr>
          <w:rFonts w:ascii="Arial" w:hAnsi="Arial" w:cs="Arial"/>
          <w:sz w:val="22"/>
          <w:szCs w:val="22"/>
          <w:lang w:val="ru-RU"/>
        </w:rPr>
      </w:pPr>
    </w:p>
    <w:p w14:paraId="58776AD1" w14:textId="77777777" w:rsidR="001B13D3" w:rsidRPr="00D53F4A" w:rsidRDefault="001B13D3" w:rsidP="001426ED">
      <w:pPr>
        <w:rPr>
          <w:rFonts w:ascii="Arial" w:hAnsi="Arial" w:cs="Arial"/>
          <w:sz w:val="22"/>
          <w:szCs w:val="22"/>
          <w:lang w:val="ru-RU"/>
        </w:rPr>
      </w:pPr>
    </w:p>
    <w:p w14:paraId="7849BDF2" w14:textId="77777777" w:rsidR="001B13D3" w:rsidRPr="00D53F4A" w:rsidRDefault="001B13D3" w:rsidP="001426ED">
      <w:pPr>
        <w:rPr>
          <w:rFonts w:ascii="Arial" w:hAnsi="Arial" w:cs="Arial"/>
          <w:sz w:val="22"/>
          <w:szCs w:val="22"/>
          <w:lang w:val="ru-RU"/>
        </w:rPr>
      </w:pPr>
    </w:p>
    <w:p w14:paraId="4008EDF1" w14:textId="77777777" w:rsidR="001B13D3" w:rsidRPr="00D53F4A" w:rsidRDefault="001B13D3" w:rsidP="001426ED">
      <w:pPr>
        <w:jc w:val="both"/>
        <w:rPr>
          <w:rFonts w:ascii="Arial" w:hAnsi="Arial" w:cs="Arial"/>
          <w:sz w:val="22"/>
          <w:szCs w:val="22"/>
          <w:lang w:val="ru-RU"/>
        </w:rPr>
      </w:pPr>
    </w:p>
    <w:p w14:paraId="319D0826" w14:textId="77777777" w:rsidR="001B13D3" w:rsidRPr="00D53F4A" w:rsidRDefault="001B13D3" w:rsidP="001426ED">
      <w:pPr>
        <w:jc w:val="both"/>
        <w:rPr>
          <w:rFonts w:ascii="Arial" w:hAnsi="Arial" w:cs="Arial"/>
          <w:sz w:val="22"/>
          <w:szCs w:val="22"/>
          <w:lang w:val="ru-RU"/>
        </w:rPr>
      </w:pPr>
    </w:p>
    <w:p w14:paraId="704E6C39" w14:textId="77777777" w:rsidR="001B13D3" w:rsidRPr="00D53F4A" w:rsidRDefault="001B13D3" w:rsidP="001426ED">
      <w:pPr>
        <w:jc w:val="both"/>
        <w:rPr>
          <w:rFonts w:ascii="Arial" w:hAnsi="Arial" w:cs="Arial"/>
          <w:sz w:val="22"/>
          <w:szCs w:val="22"/>
          <w:lang w:val="ru-RU"/>
        </w:rPr>
      </w:pPr>
    </w:p>
    <w:p w14:paraId="0B9ABF6C" w14:textId="77777777" w:rsidR="001B13D3" w:rsidRPr="00D53F4A" w:rsidRDefault="001B13D3" w:rsidP="001426ED">
      <w:pPr>
        <w:jc w:val="both"/>
        <w:rPr>
          <w:rFonts w:ascii="Arial" w:hAnsi="Arial" w:cs="Arial"/>
          <w:sz w:val="22"/>
          <w:szCs w:val="22"/>
          <w:lang w:val="ru-RU"/>
        </w:rPr>
      </w:pPr>
    </w:p>
    <w:p w14:paraId="4AAE3753" w14:textId="77777777" w:rsidR="001B13D3" w:rsidRPr="00D53F4A" w:rsidRDefault="001B13D3" w:rsidP="001426ED">
      <w:pPr>
        <w:jc w:val="both"/>
        <w:rPr>
          <w:rFonts w:ascii="Arial" w:hAnsi="Arial" w:cs="Arial"/>
          <w:sz w:val="22"/>
          <w:szCs w:val="22"/>
          <w:lang w:val="ru-RU"/>
        </w:rPr>
      </w:pPr>
    </w:p>
    <w:p w14:paraId="188D419F" w14:textId="77777777" w:rsidR="001B13D3" w:rsidRPr="00D53F4A" w:rsidRDefault="001B13D3" w:rsidP="001426ED">
      <w:pPr>
        <w:jc w:val="both"/>
        <w:rPr>
          <w:rFonts w:ascii="Arial" w:hAnsi="Arial" w:cs="Arial"/>
          <w:sz w:val="22"/>
          <w:szCs w:val="22"/>
          <w:lang w:val="ru-RU"/>
        </w:rPr>
      </w:pPr>
    </w:p>
    <w:p w14:paraId="7E1B3BC3" w14:textId="77777777" w:rsidR="001B13D3" w:rsidRPr="00D53F4A" w:rsidRDefault="001B13D3" w:rsidP="001426ED">
      <w:pPr>
        <w:spacing w:after="120"/>
        <w:rPr>
          <w:rFonts w:ascii="Arial" w:hAnsi="Arial" w:cs="Arial"/>
          <w:b/>
          <w:bCs/>
          <w:sz w:val="22"/>
          <w:szCs w:val="22"/>
          <w:lang w:val="ru-RU"/>
        </w:rPr>
      </w:pPr>
    </w:p>
    <w:p w14:paraId="75D0A139" w14:textId="77777777" w:rsidR="001B13D3" w:rsidRPr="00D53F4A" w:rsidRDefault="001B13D3" w:rsidP="001426ED">
      <w:pPr>
        <w:spacing w:after="120"/>
        <w:rPr>
          <w:rFonts w:ascii="Arial" w:hAnsi="Arial" w:cs="Arial"/>
          <w:b/>
          <w:bCs/>
          <w:sz w:val="22"/>
          <w:szCs w:val="22"/>
          <w:lang w:val="ru-RU"/>
        </w:rPr>
      </w:pPr>
    </w:p>
    <w:p w14:paraId="5FC5EB6F" w14:textId="77777777" w:rsidR="001B13D3" w:rsidRPr="00D53F4A" w:rsidRDefault="001B13D3" w:rsidP="001426ED">
      <w:pPr>
        <w:spacing w:after="120"/>
        <w:rPr>
          <w:rFonts w:ascii="Arial" w:hAnsi="Arial" w:cs="Arial"/>
          <w:b/>
          <w:bCs/>
          <w:sz w:val="22"/>
          <w:szCs w:val="22"/>
          <w:lang w:val="ru-RU"/>
        </w:rPr>
      </w:pPr>
    </w:p>
    <w:p w14:paraId="46E5F889" w14:textId="77777777" w:rsidR="001B13D3" w:rsidRPr="00D53F4A" w:rsidRDefault="001B13D3" w:rsidP="001426ED">
      <w:pPr>
        <w:spacing w:after="120"/>
        <w:rPr>
          <w:rFonts w:ascii="Arial" w:hAnsi="Arial" w:cs="Arial"/>
          <w:b/>
          <w:bCs/>
          <w:sz w:val="22"/>
          <w:szCs w:val="22"/>
          <w:lang w:val="ru-RU"/>
        </w:rPr>
      </w:pPr>
    </w:p>
    <w:p w14:paraId="7F7C793B" w14:textId="77777777" w:rsidR="001B13D3" w:rsidRPr="00D53F4A" w:rsidRDefault="001B13D3" w:rsidP="001426ED">
      <w:pPr>
        <w:spacing w:after="120"/>
        <w:rPr>
          <w:rFonts w:ascii="Arial" w:hAnsi="Arial" w:cs="Arial"/>
          <w:b/>
          <w:bCs/>
          <w:sz w:val="22"/>
          <w:szCs w:val="22"/>
          <w:lang w:val="ru-RU"/>
        </w:rPr>
      </w:pPr>
      <w:r>
        <w:rPr>
          <w:rFonts w:ascii="Arial" w:hAnsi="Arial" w:cs="Arial"/>
          <w:b/>
          <w:bCs/>
          <w:sz w:val="22"/>
          <w:szCs w:val="22"/>
          <w:lang w:val="uk-UA"/>
        </w:rPr>
        <w:t>Профіль респондента</w:t>
      </w:r>
      <w:r w:rsidRPr="00D53F4A">
        <w:rPr>
          <w:rFonts w:ascii="Arial" w:hAnsi="Arial" w:cs="Arial"/>
          <w:b/>
          <w:bCs/>
          <w:sz w:val="22"/>
          <w:szCs w:val="22"/>
          <w:lang w:val="ru-RU"/>
        </w:rPr>
        <w:t>/</w:t>
      </w:r>
      <w:proofErr w:type="spellStart"/>
      <w:r>
        <w:rPr>
          <w:rFonts w:ascii="Arial" w:hAnsi="Arial" w:cs="Arial"/>
          <w:b/>
          <w:bCs/>
          <w:sz w:val="22"/>
          <w:szCs w:val="22"/>
          <w:lang w:val="uk-UA"/>
        </w:rPr>
        <w:t>респондентки</w:t>
      </w:r>
      <w:proofErr w:type="spellEnd"/>
      <w:r w:rsidRPr="00D53F4A">
        <w:rPr>
          <w:rFonts w:ascii="Arial" w:hAnsi="Arial" w:cs="Arial"/>
          <w:b/>
          <w:bCs/>
          <w:sz w:val="22"/>
          <w:szCs w:val="22"/>
          <w:lang w:val="ru-RU"/>
        </w:rPr>
        <w:t>:</w:t>
      </w:r>
    </w:p>
    <w:p w14:paraId="6543C7FD" w14:textId="77777777" w:rsidR="001B13D3" w:rsidRPr="00D53F4A" w:rsidRDefault="001B13D3" w:rsidP="001426ED">
      <w:pPr>
        <w:rPr>
          <w:rFonts w:ascii="Arial" w:hAnsi="Arial" w:cs="Arial"/>
          <w:sz w:val="22"/>
          <w:szCs w:val="22"/>
          <w:lang w:val="ru-RU"/>
        </w:rPr>
      </w:pPr>
      <w:r w:rsidRPr="00D53F4A">
        <w:rPr>
          <w:rFonts w:ascii="Arial" w:hAnsi="Arial" w:cs="Arial"/>
          <w:sz w:val="22"/>
          <w:szCs w:val="22"/>
          <w:lang w:val="ru-RU"/>
        </w:rPr>
        <w:t xml:space="preserve">1. </w:t>
      </w:r>
      <w:r>
        <w:rPr>
          <w:rFonts w:ascii="Arial" w:hAnsi="Arial" w:cs="Arial"/>
          <w:sz w:val="22"/>
          <w:szCs w:val="22"/>
          <w:lang w:val="uk-UA"/>
        </w:rPr>
        <w:t>Будь ласка, вкажіть свою стать</w:t>
      </w:r>
      <w:r w:rsidRPr="2F0C2CF3">
        <w:rPr>
          <w:rFonts w:ascii="Arial" w:hAnsi="Arial" w:cs="Arial"/>
          <w:sz w:val="22"/>
          <w:szCs w:val="22"/>
          <w:lang w:val="uk-UA"/>
        </w:rPr>
        <w:t>:</w:t>
      </w:r>
    </w:p>
    <w:p w14:paraId="745C22FA" w14:textId="77777777" w:rsidR="001B13D3" w:rsidRPr="00353D6A" w:rsidRDefault="001B13D3" w:rsidP="001426ED">
      <w:pPr>
        <w:rPr>
          <w:rFonts w:ascii="Arial" w:hAnsi="Arial" w:cs="Arial"/>
          <w:sz w:val="22"/>
          <w:szCs w:val="22"/>
          <w:lang w:val="uk-UA"/>
        </w:rPr>
      </w:pPr>
      <w:r w:rsidRPr="00D53F4A">
        <w:rPr>
          <w:rFonts w:ascii="Arial" w:hAnsi="Arial" w:cs="Arial"/>
          <w:sz w:val="22"/>
          <w:szCs w:val="22"/>
          <w:lang w:val="ru-RU"/>
        </w:rPr>
        <w:t xml:space="preserve">   </w:t>
      </w:r>
      <w:r w:rsidRPr="00A116E1">
        <w:rPr>
          <w:rFonts w:ascii="Arial" w:hAnsi="Arial" w:cs="Arial"/>
          <w:sz w:val="22"/>
          <w:szCs w:val="22"/>
        </w:rPr>
        <w:t>a</w:t>
      </w:r>
      <w:r w:rsidRPr="00D53F4A">
        <w:rPr>
          <w:rFonts w:ascii="Arial" w:hAnsi="Arial" w:cs="Arial"/>
          <w:sz w:val="22"/>
          <w:szCs w:val="22"/>
          <w:lang w:val="ru-RU"/>
        </w:rPr>
        <w:t xml:space="preserve">. </w:t>
      </w:r>
      <w:r>
        <w:rPr>
          <w:rFonts w:ascii="Arial" w:hAnsi="Arial" w:cs="Arial"/>
          <w:sz w:val="22"/>
          <w:szCs w:val="22"/>
          <w:lang w:val="uk-UA"/>
        </w:rPr>
        <w:t>Чоловік</w:t>
      </w:r>
    </w:p>
    <w:p w14:paraId="0DB6CA82" w14:textId="77777777" w:rsidR="001B13D3" w:rsidRPr="00353D6A" w:rsidRDefault="001B13D3" w:rsidP="001426ED">
      <w:pPr>
        <w:rPr>
          <w:rFonts w:ascii="Arial" w:hAnsi="Arial" w:cs="Arial"/>
          <w:sz w:val="22"/>
          <w:szCs w:val="22"/>
          <w:lang w:val="uk-UA"/>
        </w:rPr>
      </w:pPr>
      <w:r w:rsidRPr="00D53F4A">
        <w:rPr>
          <w:rFonts w:ascii="Arial" w:hAnsi="Arial" w:cs="Arial"/>
          <w:sz w:val="22"/>
          <w:szCs w:val="22"/>
          <w:lang w:val="ru-RU"/>
        </w:rPr>
        <w:t xml:space="preserve">   </w:t>
      </w:r>
      <w:r w:rsidRPr="00A116E1">
        <w:rPr>
          <w:rFonts w:ascii="Arial" w:hAnsi="Arial" w:cs="Arial"/>
          <w:sz w:val="22"/>
          <w:szCs w:val="22"/>
        </w:rPr>
        <w:t>b</w:t>
      </w:r>
      <w:r w:rsidRPr="00D53F4A">
        <w:rPr>
          <w:rFonts w:ascii="Arial" w:hAnsi="Arial" w:cs="Arial"/>
          <w:sz w:val="22"/>
          <w:szCs w:val="22"/>
          <w:lang w:val="ru-RU"/>
        </w:rPr>
        <w:t xml:space="preserve">. </w:t>
      </w:r>
      <w:r>
        <w:rPr>
          <w:rFonts w:ascii="Arial" w:hAnsi="Arial" w:cs="Arial"/>
          <w:sz w:val="22"/>
          <w:szCs w:val="22"/>
          <w:lang w:val="uk-UA"/>
        </w:rPr>
        <w:t>Жінка</w:t>
      </w:r>
    </w:p>
    <w:p w14:paraId="3883901B" w14:textId="77777777" w:rsidR="001B13D3" w:rsidRPr="00931BDF" w:rsidRDefault="001B13D3" w:rsidP="001426ED">
      <w:pPr>
        <w:rPr>
          <w:rFonts w:ascii="Arial" w:hAnsi="Arial" w:cs="Arial"/>
          <w:sz w:val="22"/>
          <w:szCs w:val="22"/>
          <w:lang w:val="uk-UA"/>
        </w:rPr>
      </w:pPr>
      <w:r w:rsidRPr="00D53F4A">
        <w:rPr>
          <w:rFonts w:ascii="Arial" w:hAnsi="Arial" w:cs="Arial"/>
          <w:sz w:val="22"/>
          <w:szCs w:val="22"/>
          <w:lang w:val="ru-RU"/>
        </w:rPr>
        <w:t xml:space="preserve">   </w:t>
      </w:r>
      <w:r w:rsidRPr="7817849F">
        <w:rPr>
          <w:rFonts w:ascii="Arial" w:hAnsi="Arial" w:cs="Arial"/>
          <w:sz w:val="22"/>
          <w:szCs w:val="22"/>
        </w:rPr>
        <w:t>c</w:t>
      </w:r>
      <w:r w:rsidRPr="00D53F4A">
        <w:rPr>
          <w:rFonts w:ascii="Arial" w:hAnsi="Arial" w:cs="Arial"/>
          <w:sz w:val="22"/>
          <w:szCs w:val="22"/>
          <w:lang w:val="ru-RU"/>
        </w:rPr>
        <w:t xml:space="preserve">. </w:t>
      </w:r>
      <w:r w:rsidRPr="7817849F">
        <w:rPr>
          <w:rFonts w:ascii="Arial" w:hAnsi="Arial" w:cs="Arial"/>
          <w:sz w:val="22"/>
          <w:szCs w:val="22"/>
          <w:lang w:val="uk-UA"/>
        </w:rPr>
        <w:t>Відмова від відповіді</w:t>
      </w:r>
    </w:p>
    <w:p w14:paraId="2A3C1C19" w14:textId="77777777" w:rsidR="001B13D3" w:rsidRPr="00D53F4A" w:rsidRDefault="001B13D3" w:rsidP="001426ED">
      <w:pPr>
        <w:rPr>
          <w:rFonts w:ascii="Arial" w:hAnsi="Arial" w:cs="Arial"/>
          <w:sz w:val="22"/>
          <w:szCs w:val="22"/>
          <w:lang w:val="ru-RU"/>
        </w:rPr>
      </w:pPr>
    </w:p>
    <w:p w14:paraId="5F0EBF13" w14:textId="77777777" w:rsidR="001B13D3" w:rsidRPr="00D53F4A" w:rsidRDefault="001B13D3" w:rsidP="001426ED">
      <w:pPr>
        <w:rPr>
          <w:rFonts w:ascii="Arial" w:hAnsi="Arial" w:cs="Arial"/>
          <w:sz w:val="22"/>
          <w:szCs w:val="22"/>
          <w:lang w:val="ru-RU"/>
        </w:rPr>
      </w:pPr>
      <w:r w:rsidRPr="00D53F4A">
        <w:rPr>
          <w:rFonts w:ascii="Arial" w:hAnsi="Arial" w:cs="Arial"/>
          <w:sz w:val="22"/>
          <w:szCs w:val="22"/>
          <w:lang w:val="ru-RU"/>
        </w:rPr>
        <w:t xml:space="preserve">2. </w:t>
      </w:r>
      <w:r w:rsidRPr="7817849F">
        <w:rPr>
          <w:rFonts w:ascii="Arial" w:hAnsi="Arial" w:cs="Arial"/>
          <w:sz w:val="22"/>
          <w:szCs w:val="22"/>
          <w:lang w:val="uk-UA"/>
        </w:rPr>
        <w:t>Будь ласка, вкажіть, до якої вікової групи Ви належите</w:t>
      </w:r>
      <w:r w:rsidRPr="00D53F4A">
        <w:rPr>
          <w:rFonts w:ascii="Arial" w:hAnsi="Arial" w:cs="Arial"/>
          <w:sz w:val="22"/>
          <w:szCs w:val="22"/>
          <w:lang w:val="ru-RU"/>
        </w:rPr>
        <w:t>:</w:t>
      </w:r>
    </w:p>
    <w:p w14:paraId="53C52D7E" w14:textId="77777777" w:rsidR="001B13D3" w:rsidRPr="00D53F4A" w:rsidRDefault="001B13D3" w:rsidP="001426ED">
      <w:pPr>
        <w:rPr>
          <w:rFonts w:ascii="Arial" w:hAnsi="Arial" w:cs="Arial"/>
          <w:sz w:val="22"/>
          <w:szCs w:val="22"/>
          <w:lang w:val="ru-RU"/>
        </w:rPr>
      </w:pPr>
      <w:r w:rsidRPr="00D53F4A">
        <w:rPr>
          <w:rFonts w:ascii="Arial" w:hAnsi="Arial" w:cs="Arial"/>
          <w:sz w:val="22"/>
          <w:szCs w:val="22"/>
          <w:lang w:val="ru-RU"/>
        </w:rPr>
        <w:t xml:space="preserve">   </w:t>
      </w:r>
      <w:r w:rsidRPr="00A116E1">
        <w:rPr>
          <w:rFonts w:ascii="Arial" w:hAnsi="Arial" w:cs="Arial"/>
          <w:sz w:val="22"/>
          <w:szCs w:val="22"/>
        </w:rPr>
        <w:t>a</w:t>
      </w:r>
      <w:r w:rsidRPr="00D53F4A">
        <w:rPr>
          <w:rFonts w:ascii="Arial" w:hAnsi="Arial" w:cs="Arial"/>
          <w:sz w:val="22"/>
          <w:szCs w:val="22"/>
          <w:lang w:val="ru-RU"/>
        </w:rPr>
        <w:t xml:space="preserve">. </w:t>
      </w:r>
      <w:r>
        <w:rPr>
          <w:rFonts w:ascii="Arial" w:hAnsi="Arial" w:cs="Arial"/>
          <w:sz w:val="22"/>
          <w:szCs w:val="22"/>
          <w:lang w:val="uk-UA"/>
        </w:rPr>
        <w:t>до</w:t>
      </w:r>
      <w:r w:rsidRPr="00D53F4A">
        <w:rPr>
          <w:rFonts w:ascii="Arial" w:hAnsi="Arial" w:cs="Arial"/>
          <w:sz w:val="22"/>
          <w:szCs w:val="22"/>
          <w:lang w:val="ru-RU"/>
        </w:rPr>
        <w:t xml:space="preserve"> 20</w:t>
      </w:r>
    </w:p>
    <w:p w14:paraId="4E6F22B3" w14:textId="77777777" w:rsidR="001B13D3" w:rsidRPr="00D53F4A" w:rsidRDefault="001B13D3" w:rsidP="001426ED">
      <w:pPr>
        <w:rPr>
          <w:rFonts w:ascii="Arial" w:hAnsi="Arial" w:cs="Arial"/>
          <w:sz w:val="22"/>
          <w:szCs w:val="22"/>
          <w:lang w:val="ru-RU"/>
        </w:rPr>
      </w:pPr>
      <w:r w:rsidRPr="00D53F4A">
        <w:rPr>
          <w:rFonts w:ascii="Arial" w:hAnsi="Arial" w:cs="Arial"/>
          <w:sz w:val="22"/>
          <w:szCs w:val="22"/>
          <w:lang w:val="ru-RU"/>
        </w:rPr>
        <w:t xml:space="preserve">   </w:t>
      </w:r>
      <w:r w:rsidRPr="00A116E1">
        <w:rPr>
          <w:rFonts w:ascii="Arial" w:hAnsi="Arial" w:cs="Arial"/>
          <w:sz w:val="22"/>
          <w:szCs w:val="22"/>
        </w:rPr>
        <w:t>b</w:t>
      </w:r>
      <w:r w:rsidRPr="00D53F4A">
        <w:rPr>
          <w:rFonts w:ascii="Arial" w:hAnsi="Arial" w:cs="Arial"/>
          <w:sz w:val="22"/>
          <w:szCs w:val="22"/>
          <w:lang w:val="ru-RU"/>
        </w:rPr>
        <w:t xml:space="preserve">. </w:t>
      </w:r>
      <w:proofErr w:type="gramStart"/>
      <w:r w:rsidRPr="00D53F4A">
        <w:rPr>
          <w:rFonts w:ascii="Arial" w:hAnsi="Arial" w:cs="Arial"/>
          <w:sz w:val="22"/>
          <w:szCs w:val="22"/>
          <w:lang w:val="ru-RU"/>
        </w:rPr>
        <w:t>20-30</w:t>
      </w:r>
      <w:proofErr w:type="gramEnd"/>
    </w:p>
    <w:p w14:paraId="18930465" w14:textId="77777777" w:rsidR="001B13D3" w:rsidRPr="00D53F4A" w:rsidRDefault="001B13D3" w:rsidP="001426ED">
      <w:pPr>
        <w:rPr>
          <w:rFonts w:ascii="Arial" w:hAnsi="Arial" w:cs="Arial"/>
          <w:sz w:val="22"/>
          <w:szCs w:val="22"/>
          <w:lang w:val="ru-RU"/>
        </w:rPr>
      </w:pPr>
      <w:r w:rsidRPr="00D53F4A">
        <w:rPr>
          <w:rFonts w:ascii="Arial" w:hAnsi="Arial" w:cs="Arial"/>
          <w:sz w:val="22"/>
          <w:szCs w:val="22"/>
          <w:lang w:val="ru-RU"/>
        </w:rPr>
        <w:t xml:space="preserve">   </w:t>
      </w:r>
      <w:r w:rsidRPr="00A116E1">
        <w:rPr>
          <w:rFonts w:ascii="Arial" w:hAnsi="Arial" w:cs="Arial"/>
          <w:sz w:val="22"/>
          <w:szCs w:val="22"/>
        </w:rPr>
        <w:t>c</w:t>
      </w:r>
      <w:r w:rsidRPr="00D53F4A">
        <w:rPr>
          <w:rFonts w:ascii="Arial" w:hAnsi="Arial" w:cs="Arial"/>
          <w:sz w:val="22"/>
          <w:szCs w:val="22"/>
          <w:lang w:val="ru-RU"/>
        </w:rPr>
        <w:t xml:space="preserve">. </w:t>
      </w:r>
      <w:proofErr w:type="gramStart"/>
      <w:r w:rsidRPr="00D53F4A">
        <w:rPr>
          <w:rFonts w:ascii="Arial" w:hAnsi="Arial" w:cs="Arial"/>
          <w:sz w:val="22"/>
          <w:szCs w:val="22"/>
          <w:lang w:val="ru-RU"/>
        </w:rPr>
        <w:t>31-40</w:t>
      </w:r>
      <w:proofErr w:type="gramEnd"/>
    </w:p>
    <w:p w14:paraId="5B1C6896" w14:textId="77777777" w:rsidR="001B13D3" w:rsidRPr="00D53F4A" w:rsidRDefault="001B13D3" w:rsidP="001426ED">
      <w:pPr>
        <w:rPr>
          <w:rFonts w:ascii="Arial" w:hAnsi="Arial" w:cs="Arial"/>
          <w:sz w:val="22"/>
          <w:szCs w:val="22"/>
          <w:lang w:val="ru-RU"/>
        </w:rPr>
      </w:pPr>
      <w:r w:rsidRPr="00D53F4A">
        <w:rPr>
          <w:rFonts w:ascii="Arial" w:hAnsi="Arial" w:cs="Arial"/>
          <w:sz w:val="22"/>
          <w:szCs w:val="22"/>
          <w:lang w:val="ru-RU"/>
        </w:rPr>
        <w:t xml:space="preserve">   </w:t>
      </w:r>
      <w:r w:rsidRPr="00A116E1">
        <w:rPr>
          <w:rFonts w:ascii="Arial" w:hAnsi="Arial" w:cs="Arial"/>
          <w:sz w:val="22"/>
          <w:szCs w:val="22"/>
        </w:rPr>
        <w:t>d</w:t>
      </w:r>
      <w:r w:rsidRPr="00D53F4A">
        <w:rPr>
          <w:rFonts w:ascii="Arial" w:hAnsi="Arial" w:cs="Arial"/>
          <w:sz w:val="22"/>
          <w:szCs w:val="22"/>
          <w:lang w:val="ru-RU"/>
        </w:rPr>
        <w:t xml:space="preserve">. </w:t>
      </w:r>
      <w:proofErr w:type="gramStart"/>
      <w:r w:rsidRPr="00D53F4A">
        <w:rPr>
          <w:rFonts w:ascii="Arial" w:hAnsi="Arial" w:cs="Arial"/>
          <w:sz w:val="22"/>
          <w:szCs w:val="22"/>
          <w:lang w:val="ru-RU"/>
        </w:rPr>
        <w:t>41-50</w:t>
      </w:r>
      <w:proofErr w:type="gramEnd"/>
    </w:p>
    <w:p w14:paraId="6BE530C9" w14:textId="77777777" w:rsidR="001B13D3" w:rsidRPr="00D53F4A" w:rsidRDefault="001B13D3" w:rsidP="001426ED">
      <w:pPr>
        <w:rPr>
          <w:rFonts w:ascii="Arial" w:hAnsi="Arial" w:cs="Arial"/>
          <w:sz w:val="22"/>
          <w:szCs w:val="22"/>
          <w:lang w:val="ru-RU"/>
        </w:rPr>
      </w:pPr>
      <w:r w:rsidRPr="00D53F4A">
        <w:rPr>
          <w:rFonts w:ascii="Arial" w:hAnsi="Arial" w:cs="Arial"/>
          <w:sz w:val="22"/>
          <w:szCs w:val="22"/>
          <w:lang w:val="ru-RU"/>
        </w:rPr>
        <w:t xml:space="preserve">   </w:t>
      </w:r>
      <w:r w:rsidRPr="00A116E1">
        <w:rPr>
          <w:rFonts w:ascii="Arial" w:hAnsi="Arial" w:cs="Arial"/>
          <w:sz w:val="22"/>
          <w:szCs w:val="22"/>
        </w:rPr>
        <w:t>e</w:t>
      </w:r>
      <w:r w:rsidRPr="00D53F4A">
        <w:rPr>
          <w:rFonts w:ascii="Arial" w:hAnsi="Arial" w:cs="Arial"/>
          <w:sz w:val="22"/>
          <w:szCs w:val="22"/>
          <w:lang w:val="ru-RU"/>
        </w:rPr>
        <w:t xml:space="preserve">. </w:t>
      </w:r>
      <w:r>
        <w:rPr>
          <w:rFonts w:ascii="Arial" w:hAnsi="Arial" w:cs="Arial"/>
          <w:sz w:val="22"/>
          <w:szCs w:val="22"/>
          <w:lang w:val="uk-UA"/>
        </w:rPr>
        <w:t xml:space="preserve">більше </w:t>
      </w:r>
      <w:r w:rsidRPr="00D53F4A">
        <w:rPr>
          <w:rFonts w:ascii="Arial" w:hAnsi="Arial" w:cs="Arial"/>
          <w:sz w:val="22"/>
          <w:szCs w:val="22"/>
          <w:lang w:val="ru-RU"/>
        </w:rPr>
        <w:t>51</w:t>
      </w:r>
    </w:p>
    <w:p w14:paraId="528D773E" w14:textId="77777777" w:rsidR="001B13D3" w:rsidRPr="00D53F4A" w:rsidRDefault="001B13D3" w:rsidP="001426ED">
      <w:pPr>
        <w:rPr>
          <w:rFonts w:ascii="Arial" w:hAnsi="Arial" w:cs="Arial"/>
          <w:sz w:val="22"/>
          <w:szCs w:val="22"/>
          <w:lang w:val="ru-RU"/>
        </w:rPr>
      </w:pPr>
    </w:p>
    <w:p w14:paraId="182478D7" w14:textId="77777777" w:rsidR="001B13D3" w:rsidRPr="00D53F4A" w:rsidRDefault="001B13D3" w:rsidP="001426ED">
      <w:pPr>
        <w:rPr>
          <w:rFonts w:ascii="Arial" w:hAnsi="Arial" w:cs="Arial"/>
          <w:sz w:val="22"/>
          <w:szCs w:val="22"/>
          <w:lang w:val="ru-RU"/>
        </w:rPr>
      </w:pPr>
      <w:r w:rsidRPr="00D53F4A">
        <w:rPr>
          <w:rFonts w:ascii="Arial" w:hAnsi="Arial" w:cs="Arial"/>
          <w:sz w:val="22"/>
          <w:szCs w:val="22"/>
          <w:lang w:val="ru-RU"/>
        </w:rPr>
        <w:t xml:space="preserve">3. </w:t>
      </w:r>
      <w:r>
        <w:rPr>
          <w:rFonts w:ascii="Arial" w:hAnsi="Arial" w:cs="Arial"/>
          <w:sz w:val="22"/>
          <w:szCs w:val="22"/>
          <w:lang w:val="uk-UA"/>
        </w:rPr>
        <w:t xml:space="preserve">Будь ласка, вкажіть Вашу роль по відношенню до </w:t>
      </w:r>
      <w:proofErr w:type="spellStart"/>
      <w:r>
        <w:rPr>
          <w:rFonts w:ascii="Arial" w:hAnsi="Arial" w:cs="Arial"/>
          <w:sz w:val="22"/>
          <w:szCs w:val="22"/>
          <w:lang w:val="uk-UA"/>
        </w:rPr>
        <w:t>проєкту</w:t>
      </w:r>
      <w:proofErr w:type="spellEnd"/>
      <w:r w:rsidRPr="00D53F4A">
        <w:rPr>
          <w:rFonts w:ascii="Arial" w:hAnsi="Arial" w:cs="Arial"/>
          <w:sz w:val="22"/>
          <w:szCs w:val="22"/>
          <w:lang w:val="ru-RU"/>
        </w:rPr>
        <w:t>:</w:t>
      </w:r>
    </w:p>
    <w:p w14:paraId="4A3C987C" w14:textId="77777777" w:rsidR="001B13D3" w:rsidRPr="00D53F4A" w:rsidRDefault="001B13D3" w:rsidP="001426ED">
      <w:pPr>
        <w:rPr>
          <w:rFonts w:ascii="Arial" w:hAnsi="Arial" w:cs="Arial"/>
          <w:sz w:val="22"/>
          <w:szCs w:val="22"/>
          <w:lang w:val="ru-RU"/>
        </w:rPr>
      </w:pPr>
      <w:r w:rsidRPr="00D53F4A">
        <w:rPr>
          <w:rFonts w:ascii="Arial" w:hAnsi="Arial" w:cs="Arial"/>
          <w:sz w:val="22"/>
          <w:szCs w:val="22"/>
          <w:lang w:val="ru-RU"/>
        </w:rPr>
        <w:t xml:space="preserve">   </w:t>
      </w:r>
      <w:r w:rsidRPr="00A116E1">
        <w:rPr>
          <w:rFonts w:ascii="Arial" w:hAnsi="Arial" w:cs="Arial"/>
          <w:sz w:val="22"/>
          <w:szCs w:val="22"/>
        </w:rPr>
        <w:t>a</w:t>
      </w:r>
      <w:r w:rsidRPr="00D53F4A">
        <w:rPr>
          <w:rFonts w:ascii="Arial" w:hAnsi="Arial" w:cs="Arial"/>
          <w:sz w:val="22"/>
          <w:szCs w:val="22"/>
          <w:lang w:val="ru-RU"/>
        </w:rPr>
        <w:t xml:space="preserve">. </w:t>
      </w:r>
      <w:r>
        <w:rPr>
          <w:rFonts w:ascii="Arial" w:hAnsi="Arial" w:cs="Arial"/>
          <w:sz w:val="22"/>
          <w:szCs w:val="22"/>
          <w:lang w:val="uk-UA"/>
        </w:rPr>
        <w:t>Представник</w:t>
      </w:r>
      <w:r w:rsidRPr="00D53F4A">
        <w:rPr>
          <w:rFonts w:ascii="Arial" w:hAnsi="Arial" w:cs="Arial"/>
          <w:sz w:val="22"/>
          <w:szCs w:val="22"/>
          <w:lang w:val="ru-RU"/>
        </w:rPr>
        <w:t>/</w:t>
      </w:r>
      <w:r>
        <w:rPr>
          <w:rFonts w:ascii="Arial" w:hAnsi="Arial" w:cs="Arial"/>
          <w:sz w:val="22"/>
          <w:szCs w:val="22"/>
          <w:lang w:val="uk-UA"/>
        </w:rPr>
        <w:t>представниця регіональної мережі Уповноваженого Верховної Ради України з прав людини</w:t>
      </w:r>
    </w:p>
    <w:p w14:paraId="11B2B8B9" w14:textId="77777777" w:rsidR="001B13D3" w:rsidRPr="00D53F4A" w:rsidRDefault="001B13D3" w:rsidP="001426ED">
      <w:pPr>
        <w:rPr>
          <w:rFonts w:ascii="Arial" w:hAnsi="Arial" w:cs="Arial"/>
          <w:sz w:val="22"/>
          <w:szCs w:val="22"/>
          <w:lang w:val="ru-RU"/>
        </w:rPr>
      </w:pPr>
      <w:r w:rsidRPr="00D53F4A">
        <w:rPr>
          <w:rFonts w:ascii="Arial" w:hAnsi="Arial" w:cs="Arial"/>
          <w:sz w:val="22"/>
          <w:szCs w:val="22"/>
          <w:lang w:val="ru-RU"/>
        </w:rPr>
        <w:t xml:space="preserve">   </w:t>
      </w:r>
      <w:r w:rsidRPr="00A116E1">
        <w:rPr>
          <w:rFonts w:ascii="Arial" w:hAnsi="Arial" w:cs="Arial"/>
          <w:sz w:val="22"/>
          <w:szCs w:val="22"/>
        </w:rPr>
        <w:t>b</w:t>
      </w:r>
      <w:r w:rsidRPr="00D53F4A">
        <w:rPr>
          <w:rFonts w:ascii="Arial" w:hAnsi="Arial" w:cs="Arial"/>
          <w:sz w:val="22"/>
          <w:szCs w:val="22"/>
          <w:lang w:val="ru-RU"/>
        </w:rPr>
        <w:t xml:space="preserve">. </w:t>
      </w:r>
      <w:r>
        <w:rPr>
          <w:rFonts w:ascii="Arial" w:hAnsi="Arial" w:cs="Arial"/>
          <w:sz w:val="22"/>
          <w:szCs w:val="22"/>
          <w:lang w:val="uk-UA"/>
        </w:rPr>
        <w:t>Представник</w:t>
      </w:r>
      <w:r w:rsidRPr="00D53F4A">
        <w:rPr>
          <w:rFonts w:ascii="Arial" w:hAnsi="Arial" w:cs="Arial"/>
          <w:sz w:val="22"/>
          <w:szCs w:val="22"/>
          <w:lang w:val="ru-RU"/>
        </w:rPr>
        <w:t>/</w:t>
      </w:r>
      <w:r>
        <w:rPr>
          <w:rFonts w:ascii="Arial" w:hAnsi="Arial" w:cs="Arial"/>
          <w:sz w:val="22"/>
          <w:szCs w:val="22"/>
          <w:lang w:val="uk-UA"/>
        </w:rPr>
        <w:t xml:space="preserve">представниця громадської організації, яка співпрацює з </w:t>
      </w:r>
      <w:proofErr w:type="spellStart"/>
      <w:r>
        <w:rPr>
          <w:rFonts w:ascii="Arial" w:hAnsi="Arial" w:cs="Arial"/>
          <w:sz w:val="22"/>
          <w:szCs w:val="22"/>
          <w:lang w:val="uk-UA"/>
        </w:rPr>
        <w:t>проєктом</w:t>
      </w:r>
      <w:proofErr w:type="spellEnd"/>
    </w:p>
    <w:p w14:paraId="1065455C" w14:textId="77777777" w:rsidR="001B13D3" w:rsidRPr="00D53F4A" w:rsidRDefault="001B13D3" w:rsidP="001426ED">
      <w:pPr>
        <w:rPr>
          <w:rFonts w:ascii="Arial" w:hAnsi="Arial" w:cs="Arial"/>
          <w:sz w:val="22"/>
          <w:szCs w:val="22"/>
          <w:lang w:val="ru-RU"/>
        </w:rPr>
      </w:pPr>
      <w:r w:rsidRPr="00D53F4A">
        <w:rPr>
          <w:rFonts w:ascii="Arial" w:hAnsi="Arial" w:cs="Arial"/>
          <w:sz w:val="22"/>
          <w:szCs w:val="22"/>
          <w:lang w:val="ru-RU"/>
        </w:rPr>
        <w:t xml:space="preserve">   </w:t>
      </w:r>
    </w:p>
    <w:p w14:paraId="18229E16" w14:textId="77777777" w:rsidR="001B13D3" w:rsidRPr="00D36A97" w:rsidRDefault="001B13D3" w:rsidP="001426ED">
      <w:pPr>
        <w:spacing w:after="120"/>
        <w:rPr>
          <w:rFonts w:ascii="Arial" w:hAnsi="Arial" w:cs="Arial"/>
          <w:b/>
          <w:bCs/>
          <w:sz w:val="22"/>
          <w:szCs w:val="22"/>
        </w:rPr>
      </w:pPr>
      <w:r>
        <w:rPr>
          <w:rFonts w:ascii="Arial" w:hAnsi="Arial" w:cs="Arial"/>
          <w:b/>
          <w:bCs/>
          <w:sz w:val="22"/>
          <w:szCs w:val="22"/>
          <w:lang w:val="uk-UA"/>
        </w:rPr>
        <w:t>Питання</w:t>
      </w:r>
      <w:r w:rsidRPr="00D36A97">
        <w:rPr>
          <w:rFonts w:ascii="Arial" w:hAnsi="Arial" w:cs="Arial"/>
          <w:b/>
          <w:bCs/>
          <w:sz w:val="22"/>
          <w:szCs w:val="22"/>
        </w:rPr>
        <w:t>:</w:t>
      </w:r>
    </w:p>
    <w:p w14:paraId="0317664C" w14:textId="77777777" w:rsidR="001B13D3" w:rsidRPr="00F07F22" w:rsidRDefault="001B13D3" w:rsidP="001426ED">
      <w:pPr>
        <w:rPr>
          <w:rFonts w:ascii="Arial" w:hAnsi="Arial" w:cs="Arial"/>
          <w:sz w:val="22"/>
          <w:szCs w:val="22"/>
          <w:lang w:val="uk-UA"/>
        </w:rPr>
      </w:pPr>
      <w:r w:rsidRPr="00D53F4A">
        <w:rPr>
          <w:rFonts w:ascii="Arial" w:hAnsi="Arial" w:cs="Arial"/>
          <w:sz w:val="22"/>
          <w:szCs w:val="22"/>
          <w:lang w:val="ru-RU"/>
        </w:rPr>
        <w:t xml:space="preserve">4. </w:t>
      </w:r>
      <w:r>
        <w:rPr>
          <w:rFonts w:ascii="Arial" w:hAnsi="Arial" w:cs="Arial"/>
          <w:sz w:val="22"/>
          <w:szCs w:val="22"/>
          <w:lang w:val="uk-UA"/>
        </w:rPr>
        <w:t xml:space="preserve">На Вашу думку, наскільки </w:t>
      </w:r>
      <w:proofErr w:type="spellStart"/>
      <w:r>
        <w:rPr>
          <w:rFonts w:ascii="Arial" w:hAnsi="Arial" w:cs="Arial"/>
          <w:sz w:val="22"/>
          <w:szCs w:val="22"/>
          <w:lang w:val="uk-UA"/>
        </w:rPr>
        <w:t>проєкт</w:t>
      </w:r>
      <w:proofErr w:type="spellEnd"/>
      <w:r>
        <w:rPr>
          <w:rFonts w:ascii="Arial" w:hAnsi="Arial" w:cs="Arial"/>
          <w:sz w:val="22"/>
          <w:szCs w:val="22"/>
          <w:lang w:val="uk-UA"/>
        </w:rPr>
        <w:t xml:space="preserve"> «</w:t>
      </w:r>
      <w:r w:rsidRPr="00AD5F81">
        <w:rPr>
          <w:rFonts w:ascii="Arial" w:hAnsi="Arial" w:cs="Arial"/>
          <w:sz w:val="22"/>
          <w:szCs w:val="22"/>
          <w:lang w:val="uk-UA"/>
        </w:rPr>
        <w:t>Права людини для України</w:t>
      </w:r>
      <w:r>
        <w:rPr>
          <w:rFonts w:ascii="Arial" w:hAnsi="Arial" w:cs="Arial"/>
          <w:sz w:val="22"/>
          <w:szCs w:val="22"/>
          <w:lang w:val="uk-UA"/>
        </w:rPr>
        <w:t xml:space="preserve">» є релевантним в </w:t>
      </w:r>
      <w:proofErr w:type="spellStart"/>
      <w:r>
        <w:rPr>
          <w:rFonts w:ascii="Arial" w:hAnsi="Arial" w:cs="Arial"/>
          <w:sz w:val="22"/>
          <w:szCs w:val="22"/>
          <w:lang w:val="uk-UA"/>
        </w:rPr>
        <w:t>контексі</w:t>
      </w:r>
      <w:proofErr w:type="spellEnd"/>
      <w:r>
        <w:rPr>
          <w:rFonts w:ascii="Arial" w:hAnsi="Arial" w:cs="Arial"/>
          <w:sz w:val="22"/>
          <w:szCs w:val="22"/>
          <w:lang w:val="uk-UA"/>
        </w:rPr>
        <w:t xml:space="preserve"> захисту прав людини в Україні? Оцініть за шкалою від 1 до 10, де 1 – «взагалі нерелевантний», 10 – «дуже релевантний»:</w:t>
      </w:r>
    </w:p>
    <w:p w14:paraId="33BC1CD8" w14:textId="77777777" w:rsidR="001B13D3" w:rsidRPr="00D53F4A" w:rsidRDefault="001B13D3" w:rsidP="001426ED">
      <w:pPr>
        <w:rPr>
          <w:rFonts w:ascii="Arial" w:hAnsi="Arial" w:cs="Arial"/>
          <w:sz w:val="22"/>
          <w:szCs w:val="22"/>
          <w:lang w:val="ru-RU"/>
        </w:rPr>
      </w:pPr>
    </w:p>
    <w:p w14:paraId="52AB5CE4" w14:textId="77777777" w:rsidR="001B13D3" w:rsidRPr="00F37F07" w:rsidRDefault="001B13D3" w:rsidP="001426ED">
      <w:pPr>
        <w:jc w:val="both"/>
        <w:rPr>
          <w:rFonts w:ascii="Arial" w:hAnsi="Arial" w:cs="Arial"/>
          <w:i/>
          <w:iCs/>
          <w:sz w:val="22"/>
          <w:szCs w:val="22"/>
          <w:lang w:val="uk-UA"/>
        </w:rPr>
      </w:pPr>
      <w:r w:rsidRPr="00F935DE">
        <w:rPr>
          <w:rFonts w:ascii="Arial" w:hAnsi="Arial" w:cs="Arial"/>
          <w:i/>
          <w:iCs/>
          <w:sz w:val="22"/>
          <w:szCs w:val="22"/>
          <w:lang w:val="uk-UA"/>
        </w:rPr>
        <w:t>Будь ласка, поясніть свою відповідь, надавши додаткові коментарі чи пояснення</w:t>
      </w:r>
      <w:r w:rsidRPr="00D53F4A">
        <w:rPr>
          <w:rFonts w:ascii="Arial" w:hAnsi="Arial" w:cs="Arial"/>
          <w:i/>
          <w:iCs/>
          <w:sz w:val="22"/>
          <w:szCs w:val="22"/>
          <w:lang w:val="ru-RU"/>
        </w:rPr>
        <w:t>:</w:t>
      </w:r>
      <w:r w:rsidRPr="00F935DE">
        <w:rPr>
          <w:rFonts w:ascii="Arial" w:hAnsi="Arial" w:cs="Arial"/>
          <w:i/>
          <w:iCs/>
          <w:sz w:val="22"/>
          <w:szCs w:val="22"/>
          <w:lang w:val="uk-UA"/>
        </w:rPr>
        <w:t>_____</w:t>
      </w:r>
      <w:r>
        <w:rPr>
          <w:rFonts w:ascii="Arial" w:hAnsi="Arial" w:cs="Arial"/>
          <w:i/>
          <w:iCs/>
          <w:sz w:val="22"/>
          <w:szCs w:val="22"/>
          <w:lang w:val="uk-UA"/>
        </w:rPr>
        <w:t>____________</w:t>
      </w:r>
    </w:p>
    <w:p w14:paraId="1317802E" w14:textId="77777777" w:rsidR="001B13D3" w:rsidRPr="00D53F4A" w:rsidRDefault="001B13D3" w:rsidP="001426ED">
      <w:pPr>
        <w:rPr>
          <w:rFonts w:ascii="Arial" w:hAnsi="Arial" w:cs="Arial"/>
          <w:sz w:val="22"/>
          <w:szCs w:val="22"/>
          <w:lang w:val="ru-RU"/>
        </w:rPr>
      </w:pPr>
    </w:p>
    <w:p w14:paraId="079D2707" w14:textId="77777777" w:rsidR="001B13D3" w:rsidRPr="00D53F4A" w:rsidRDefault="001B13D3" w:rsidP="001426ED">
      <w:pPr>
        <w:rPr>
          <w:rFonts w:ascii="Arial" w:hAnsi="Arial" w:cs="Arial"/>
          <w:sz w:val="22"/>
          <w:szCs w:val="22"/>
          <w:lang w:val="ru-RU"/>
        </w:rPr>
      </w:pPr>
      <w:r>
        <w:rPr>
          <w:rFonts w:ascii="Arial" w:hAnsi="Arial" w:cs="Arial"/>
          <w:sz w:val="22"/>
          <w:szCs w:val="22"/>
        </w:rPr>
        <w:t>5</w:t>
      </w:r>
      <w:r w:rsidRPr="00D53F4A">
        <w:rPr>
          <w:rFonts w:ascii="Arial" w:hAnsi="Arial" w:cs="Arial"/>
          <w:sz w:val="22"/>
          <w:szCs w:val="22"/>
          <w:lang w:val="ru-RU"/>
        </w:rPr>
        <w:t xml:space="preserve">. </w:t>
      </w:r>
      <w:r>
        <w:rPr>
          <w:rFonts w:ascii="Arial" w:hAnsi="Arial" w:cs="Arial"/>
          <w:sz w:val="22"/>
          <w:szCs w:val="22"/>
          <w:lang w:val="uk-UA"/>
        </w:rPr>
        <w:t xml:space="preserve"> На Вашу думку, ч</w:t>
      </w:r>
      <w:r w:rsidRPr="00130814">
        <w:rPr>
          <w:rFonts w:ascii="Arial" w:hAnsi="Arial" w:cs="Arial"/>
          <w:sz w:val="22"/>
          <w:szCs w:val="22"/>
          <w:lang w:val="uk-UA"/>
        </w:rPr>
        <w:t xml:space="preserve">и </w:t>
      </w:r>
      <w:r>
        <w:rPr>
          <w:rFonts w:ascii="Arial" w:hAnsi="Arial" w:cs="Arial"/>
          <w:sz w:val="22"/>
          <w:szCs w:val="22"/>
          <w:lang w:val="uk-UA"/>
        </w:rPr>
        <w:t xml:space="preserve">відповідає </w:t>
      </w:r>
      <w:proofErr w:type="spellStart"/>
      <w:r>
        <w:rPr>
          <w:rFonts w:ascii="Arial" w:hAnsi="Arial" w:cs="Arial"/>
          <w:sz w:val="22"/>
          <w:szCs w:val="22"/>
          <w:lang w:val="uk-UA"/>
        </w:rPr>
        <w:t>проєкт</w:t>
      </w:r>
      <w:proofErr w:type="spellEnd"/>
      <w:r>
        <w:rPr>
          <w:rFonts w:ascii="Arial" w:hAnsi="Arial" w:cs="Arial"/>
          <w:sz w:val="22"/>
          <w:szCs w:val="22"/>
          <w:lang w:val="uk-UA"/>
        </w:rPr>
        <w:t xml:space="preserve"> національним</w:t>
      </w:r>
      <w:r w:rsidRPr="00130814">
        <w:rPr>
          <w:rFonts w:ascii="Arial" w:hAnsi="Arial" w:cs="Arial"/>
          <w:sz w:val="22"/>
          <w:szCs w:val="22"/>
          <w:lang w:val="uk-UA"/>
        </w:rPr>
        <w:t xml:space="preserve"> потребам і пріоритетам?</w:t>
      </w:r>
      <w:r w:rsidRPr="00D53F4A">
        <w:rPr>
          <w:rFonts w:ascii="Arial" w:hAnsi="Arial" w:cs="Arial"/>
          <w:sz w:val="22"/>
          <w:szCs w:val="22"/>
          <w:lang w:val="ru-RU"/>
        </w:rPr>
        <w:t xml:space="preserve"> </w:t>
      </w:r>
    </w:p>
    <w:p w14:paraId="32EEE181" w14:textId="77777777" w:rsidR="001B13D3" w:rsidRPr="005A3C46" w:rsidRDefault="001B13D3" w:rsidP="001426ED">
      <w:pPr>
        <w:rPr>
          <w:rFonts w:ascii="Arial" w:hAnsi="Arial" w:cs="Arial"/>
          <w:sz w:val="22"/>
          <w:szCs w:val="22"/>
          <w:lang w:val="uk-UA"/>
        </w:rPr>
      </w:pPr>
      <w:r w:rsidRPr="00D53F4A">
        <w:rPr>
          <w:rFonts w:ascii="Arial" w:hAnsi="Arial" w:cs="Arial"/>
          <w:sz w:val="22"/>
          <w:szCs w:val="22"/>
          <w:lang w:val="ru-RU"/>
        </w:rPr>
        <w:t xml:space="preserve">   </w:t>
      </w:r>
      <w:r w:rsidRPr="00A116E1">
        <w:rPr>
          <w:rFonts w:ascii="Arial" w:hAnsi="Arial" w:cs="Arial"/>
          <w:sz w:val="22"/>
          <w:szCs w:val="22"/>
        </w:rPr>
        <w:t>a</w:t>
      </w:r>
      <w:r w:rsidRPr="00D53F4A">
        <w:rPr>
          <w:rFonts w:ascii="Arial" w:hAnsi="Arial" w:cs="Arial"/>
          <w:sz w:val="22"/>
          <w:szCs w:val="22"/>
          <w:lang w:val="ru-RU"/>
        </w:rPr>
        <w:t xml:space="preserve">. </w:t>
      </w:r>
      <w:r>
        <w:rPr>
          <w:rFonts w:ascii="Arial" w:hAnsi="Arial" w:cs="Arial"/>
          <w:sz w:val="22"/>
          <w:szCs w:val="22"/>
          <w:lang w:val="uk-UA"/>
        </w:rPr>
        <w:t>Так</w:t>
      </w:r>
    </w:p>
    <w:p w14:paraId="114DE0EA" w14:textId="77777777" w:rsidR="001B13D3" w:rsidRDefault="001B13D3" w:rsidP="001426ED">
      <w:pPr>
        <w:rPr>
          <w:rFonts w:ascii="Arial" w:hAnsi="Arial" w:cs="Arial"/>
          <w:sz w:val="22"/>
          <w:szCs w:val="22"/>
          <w:lang w:val="uk-UA"/>
        </w:rPr>
      </w:pPr>
      <w:r w:rsidRPr="00D53F4A">
        <w:rPr>
          <w:rFonts w:ascii="Arial" w:hAnsi="Arial" w:cs="Arial"/>
          <w:sz w:val="22"/>
          <w:szCs w:val="22"/>
          <w:lang w:val="ru-RU"/>
        </w:rPr>
        <w:t xml:space="preserve">   </w:t>
      </w:r>
      <w:r w:rsidRPr="7817849F">
        <w:rPr>
          <w:rFonts w:ascii="Arial" w:hAnsi="Arial" w:cs="Arial"/>
          <w:sz w:val="22"/>
          <w:szCs w:val="22"/>
        </w:rPr>
        <w:t>b</w:t>
      </w:r>
      <w:r w:rsidRPr="00D53F4A">
        <w:rPr>
          <w:rFonts w:ascii="Arial" w:hAnsi="Arial" w:cs="Arial"/>
          <w:sz w:val="22"/>
          <w:szCs w:val="22"/>
          <w:lang w:val="ru-RU"/>
        </w:rPr>
        <w:t xml:space="preserve">. </w:t>
      </w:r>
      <w:r w:rsidRPr="7817849F">
        <w:rPr>
          <w:rFonts w:ascii="Arial" w:hAnsi="Arial" w:cs="Arial"/>
          <w:sz w:val="22"/>
          <w:szCs w:val="22"/>
          <w:lang w:val="uk-UA"/>
        </w:rPr>
        <w:t>Ні</w:t>
      </w:r>
    </w:p>
    <w:p w14:paraId="73BA3CAF" w14:textId="77777777" w:rsidR="001B13D3" w:rsidRPr="00D53F4A" w:rsidRDefault="001B13D3" w:rsidP="001426ED">
      <w:pPr>
        <w:rPr>
          <w:rFonts w:ascii="Arial" w:hAnsi="Arial" w:cs="Arial"/>
          <w:sz w:val="22"/>
          <w:szCs w:val="22"/>
          <w:lang w:val="ru-RU"/>
        </w:rPr>
      </w:pPr>
      <w:r>
        <w:rPr>
          <w:rFonts w:ascii="Arial" w:hAnsi="Arial" w:cs="Arial"/>
          <w:sz w:val="22"/>
          <w:szCs w:val="22"/>
          <w:lang w:val="uk-UA"/>
        </w:rPr>
        <w:t xml:space="preserve">   </w:t>
      </w:r>
      <w:r>
        <w:rPr>
          <w:rFonts w:ascii="Arial" w:hAnsi="Arial" w:cs="Arial"/>
          <w:sz w:val="22"/>
          <w:szCs w:val="22"/>
          <w:lang w:val="en-GB"/>
        </w:rPr>
        <w:t>c</w:t>
      </w:r>
      <w:r w:rsidRPr="00D53F4A">
        <w:rPr>
          <w:rFonts w:ascii="Arial" w:hAnsi="Arial" w:cs="Arial"/>
          <w:sz w:val="22"/>
          <w:szCs w:val="22"/>
          <w:lang w:val="ru-RU"/>
        </w:rPr>
        <w:t xml:space="preserve">. </w:t>
      </w:r>
      <w:proofErr w:type="spellStart"/>
      <w:r w:rsidRPr="00D53F4A">
        <w:rPr>
          <w:rFonts w:ascii="Arial" w:hAnsi="Arial" w:cs="Arial"/>
          <w:sz w:val="22"/>
          <w:szCs w:val="22"/>
          <w:lang w:val="ru-RU"/>
        </w:rPr>
        <w:t>Частково</w:t>
      </w:r>
      <w:proofErr w:type="spellEnd"/>
    </w:p>
    <w:p w14:paraId="4AB6F0F2" w14:textId="77777777" w:rsidR="001B13D3" w:rsidRDefault="001B13D3" w:rsidP="001426ED">
      <w:pPr>
        <w:rPr>
          <w:rFonts w:ascii="Arial" w:hAnsi="Arial" w:cs="Arial"/>
          <w:sz w:val="22"/>
          <w:szCs w:val="22"/>
          <w:lang w:val="uk-UA"/>
        </w:rPr>
      </w:pPr>
      <w:r w:rsidRPr="00D53F4A">
        <w:rPr>
          <w:rFonts w:ascii="Arial" w:hAnsi="Arial" w:cs="Arial"/>
          <w:sz w:val="22"/>
          <w:szCs w:val="22"/>
          <w:lang w:val="ru-RU"/>
        </w:rPr>
        <w:t xml:space="preserve">   </w:t>
      </w:r>
      <w:r>
        <w:rPr>
          <w:rFonts w:ascii="Arial" w:hAnsi="Arial" w:cs="Arial"/>
          <w:sz w:val="22"/>
          <w:szCs w:val="22"/>
        </w:rPr>
        <w:t>d</w:t>
      </w:r>
      <w:r w:rsidRPr="00D53F4A">
        <w:rPr>
          <w:rFonts w:ascii="Arial" w:hAnsi="Arial" w:cs="Arial"/>
          <w:sz w:val="22"/>
          <w:szCs w:val="22"/>
          <w:lang w:val="ru-RU"/>
        </w:rPr>
        <w:t xml:space="preserve">. </w:t>
      </w:r>
      <w:r>
        <w:rPr>
          <w:rFonts w:ascii="Arial" w:hAnsi="Arial" w:cs="Arial"/>
          <w:sz w:val="22"/>
          <w:szCs w:val="22"/>
          <w:lang w:val="uk-UA"/>
        </w:rPr>
        <w:t>Не знаю</w:t>
      </w:r>
    </w:p>
    <w:p w14:paraId="674658FE" w14:textId="77777777" w:rsidR="001B13D3" w:rsidRDefault="001B13D3" w:rsidP="001426ED">
      <w:pPr>
        <w:rPr>
          <w:rFonts w:ascii="Arial" w:hAnsi="Arial" w:cs="Arial"/>
          <w:sz w:val="22"/>
          <w:szCs w:val="22"/>
          <w:lang w:val="uk-UA"/>
        </w:rPr>
      </w:pPr>
    </w:p>
    <w:p w14:paraId="10D0E364" w14:textId="77777777" w:rsidR="001B13D3" w:rsidRPr="00F935DE" w:rsidRDefault="001B13D3" w:rsidP="001426ED">
      <w:pPr>
        <w:jc w:val="both"/>
        <w:rPr>
          <w:rFonts w:ascii="Arial" w:hAnsi="Arial" w:cs="Arial"/>
          <w:i/>
          <w:iCs/>
          <w:sz w:val="22"/>
          <w:szCs w:val="22"/>
          <w:lang w:val="uk-UA"/>
        </w:rPr>
      </w:pPr>
      <w:r w:rsidRPr="00F935DE">
        <w:rPr>
          <w:rFonts w:ascii="Arial" w:hAnsi="Arial" w:cs="Arial"/>
          <w:i/>
          <w:iCs/>
          <w:sz w:val="22"/>
          <w:szCs w:val="22"/>
          <w:lang w:val="uk-UA"/>
        </w:rPr>
        <w:t>Будь ласка, поясніть свою відповідь, надавши додаткові коментарі чи пояснення</w:t>
      </w:r>
      <w:r w:rsidRPr="00D53F4A">
        <w:rPr>
          <w:rFonts w:ascii="Arial" w:hAnsi="Arial" w:cs="Arial"/>
          <w:i/>
          <w:iCs/>
          <w:sz w:val="22"/>
          <w:szCs w:val="22"/>
          <w:lang w:val="ru-RU"/>
        </w:rPr>
        <w:t>:</w:t>
      </w:r>
      <w:r w:rsidRPr="00F935DE">
        <w:rPr>
          <w:rFonts w:ascii="Arial" w:hAnsi="Arial" w:cs="Arial"/>
          <w:i/>
          <w:iCs/>
          <w:sz w:val="22"/>
          <w:szCs w:val="22"/>
          <w:lang w:val="uk-UA"/>
        </w:rPr>
        <w:t>_____</w:t>
      </w:r>
      <w:r>
        <w:rPr>
          <w:rFonts w:ascii="Arial" w:hAnsi="Arial" w:cs="Arial"/>
          <w:i/>
          <w:iCs/>
          <w:sz w:val="22"/>
          <w:szCs w:val="22"/>
          <w:lang w:val="uk-UA"/>
        </w:rPr>
        <w:t>____________</w:t>
      </w:r>
    </w:p>
    <w:p w14:paraId="38B02202" w14:textId="77777777" w:rsidR="001B13D3" w:rsidRPr="00D53F4A" w:rsidRDefault="001B13D3" w:rsidP="001426ED">
      <w:pPr>
        <w:rPr>
          <w:rFonts w:ascii="Arial" w:hAnsi="Arial" w:cs="Arial"/>
          <w:sz w:val="22"/>
          <w:szCs w:val="22"/>
          <w:lang w:val="ru-RU"/>
        </w:rPr>
      </w:pPr>
    </w:p>
    <w:p w14:paraId="581586C9" w14:textId="77777777" w:rsidR="001B13D3" w:rsidRPr="00D53F4A" w:rsidRDefault="001B13D3" w:rsidP="001426ED">
      <w:pPr>
        <w:rPr>
          <w:rFonts w:ascii="Arial" w:hAnsi="Arial" w:cs="Arial"/>
          <w:sz w:val="22"/>
          <w:szCs w:val="22"/>
          <w:lang w:val="ru-RU"/>
        </w:rPr>
      </w:pPr>
      <w:r w:rsidRPr="00D53F4A">
        <w:rPr>
          <w:rFonts w:ascii="Arial" w:hAnsi="Arial" w:cs="Arial"/>
          <w:sz w:val="22"/>
          <w:szCs w:val="22"/>
          <w:lang w:val="ru-RU"/>
        </w:rPr>
        <w:t xml:space="preserve">6. </w:t>
      </w:r>
      <w:r>
        <w:rPr>
          <w:rFonts w:ascii="Arial" w:hAnsi="Arial" w:cs="Arial"/>
          <w:sz w:val="22"/>
          <w:szCs w:val="22"/>
          <w:lang w:val="uk-UA"/>
        </w:rPr>
        <w:t xml:space="preserve">Назвіть, будь ласка, </w:t>
      </w:r>
      <w:proofErr w:type="spellStart"/>
      <w:r w:rsidRPr="00D53F4A">
        <w:rPr>
          <w:rFonts w:ascii="Arial" w:hAnsi="Arial" w:cs="Arial"/>
          <w:sz w:val="22"/>
          <w:szCs w:val="22"/>
          <w:lang w:val="ru-RU"/>
        </w:rPr>
        <w:t>конкретні</w:t>
      </w:r>
      <w:proofErr w:type="spellEnd"/>
      <w:r w:rsidRPr="00D53F4A">
        <w:rPr>
          <w:rFonts w:ascii="Arial" w:hAnsi="Arial" w:cs="Arial"/>
          <w:sz w:val="22"/>
          <w:szCs w:val="22"/>
          <w:lang w:val="ru-RU"/>
        </w:rPr>
        <w:t xml:space="preserve"> </w:t>
      </w:r>
      <w:r>
        <w:rPr>
          <w:rFonts w:ascii="Arial" w:hAnsi="Arial" w:cs="Arial"/>
          <w:sz w:val="22"/>
          <w:szCs w:val="22"/>
          <w:lang w:val="uk-UA"/>
        </w:rPr>
        <w:t>компоненти</w:t>
      </w:r>
      <w:r w:rsidRPr="00D53F4A">
        <w:rPr>
          <w:rFonts w:ascii="Arial" w:hAnsi="Arial" w:cs="Arial"/>
          <w:sz w:val="22"/>
          <w:szCs w:val="22"/>
          <w:lang w:val="ru-RU"/>
        </w:rPr>
        <w:t xml:space="preserve"> </w:t>
      </w:r>
      <w:proofErr w:type="spellStart"/>
      <w:r w:rsidRPr="00D53F4A">
        <w:rPr>
          <w:rFonts w:ascii="Arial" w:hAnsi="Arial" w:cs="Arial"/>
          <w:sz w:val="22"/>
          <w:szCs w:val="22"/>
          <w:lang w:val="ru-RU"/>
        </w:rPr>
        <w:t>або</w:t>
      </w:r>
      <w:proofErr w:type="spellEnd"/>
      <w:r w:rsidRPr="00D53F4A">
        <w:rPr>
          <w:rFonts w:ascii="Arial" w:hAnsi="Arial" w:cs="Arial"/>
          <w:sz w:val="22"/>
          <w:szCs w:val="22"/>
          <w:lang w:val="ru-RU"/>
        </w:rPr>
        <w:t xml:space="preserve"> </w:t>
      </w:r>
      <w:r>
        <w:rPr>
          <w:rFonts w:ascii="Arial" w:hAnsi="Arial" w:cs="Arial"/>
          <w:sz w:val="22"/>
          <w:szCs w:val="22"/>
          <w:lang w:val="uk-UA"/>
        </w:rPr>
        <w:t>активності</w:t>
      </w:r>
      <w:r w:rsidRPr="00D53F4A">
        <w:rPr>
          <w:rFonts w:ascii="Arial" w:hAnsi="Arial" w:cs="Arial"/>
          <w:sz w:val="22"/>
          <w:szCs w:val="22"/>
          <w:lang w:val="ru-RU"/>
        </w:rPr>
        <w:t xml:space="preserve"> в рамках про</w:t>
      </w:r>
      <w:r>
        <w:rPr>
          <w:rFonts w:ascii="Arial" w:hAnsi="Arial" w:cs="Arial"/>
          <w:sz w:val="22"/>
          <w:szCs w:val="22"/>
          <w:lang w:val="uk-UA"/>
        </w:rPr>
        <w:t>є</w:t>
      </w:r>
      <w:proofErr w:type="spellStart"/>
      <w:r w:rsidRPr="00D53F4A">
        <w:rPr>
          <w:rFonts w:ascii="Arial" w:hAnsi="Arial" w:cs="Arial"/>
          <w:sz w:val="22"/>
          <w:szCs w:val="22"/>
          <w:lang w:val="ru-RU"/>
        </w:rPr>
        <w:t>кту</w:t>
      </w:r>
      <w:proofErr w:type="spellEnd"/>
      <w:r w:rsidRPr="00D53F4A">
        <w:rPr>
          <w:rFonts w:ascii="Arial" w:hAnsi="Arial" w:cs="Arial"/>
          <w:sz w:val="22"/>
          <w:szCs w:val="22"/>
          <w:lang w:val="ru-RU"/>
        </w:rPr>
        <w:t xml:space="preserve">, </w:t>
      </w:r>
      <w:proofErr w:type="spellStart"/>
      <w:r w:rsidRPr="00D53F4A">
        <w:rPr>
          <w:rFonts w:ascii="Arial" w:hAnsi="Arial" w:cs="Arial"/>
          <w:sz w:val="22"/>
          <w:szCs w:val="22"/>
          <w:lang w:val="ru-RU"/>
        </w:rPr>
        <w:t>які</w:t>
      </w:r>
      <w:proofErr w:type="spellEnd"/>
      <w:r w:rsidRPr="00D53F4A">
        <w:rPr>
          <w:rFonts w:ascii="Arial" w:hAnsi="Arial" w:cs="Arial"/>
          <w:sz w:val="22"/>
          <w:szCs w:val="22"/>
          <w:lang w:val="ru-RU"/>
        </w:rPr>
        <w:t xml:space="preserve">, на </w:t>
      </w:r>
      <w:r>
        <w:rPr>
          <w:rFonts w:ascii="Arial" w:hAnsi="Arial" w:cs="Arial"/>
          <w:sz w:val="22"/>
          <w:szCs w:val="22"/>
          <w:lang w:val="uk-UA"/>
        </w:rPr>
        <w:t>В</w:t>
      </w:r>
      <w:proofErr w:type="spellStart"/>
      <w:r w:rsidRPr="00D53F4A">
        <w:rPr>
          <w:rFonts w:ascii="Arial" w:hAnsi="Arial" w:cs="Arial"/>
          <w:sz w:val="22"/>
          <w:szCs w:val="22"/>
          <w:lang w:val="ru-RU"/>
        </w:rPr>
        <w:t>ашу</w:t>
      </w:r>
      <w:proofErr w:type="spellEnd"/>
      <w:r w:rsidRPr="00D53F4A">
        <w:rPr>
          <w:rFonts w:ascii="Arial" w:hAnsi="Arial" w:cs="Arial"/>
          <w:sz w:val="22"/>
          <w:szCs w:val="22"/>
          <w:lang w:val="ru-RU"/>
        </w:rPr>
        <w:t xml:space="preserve"> думку, </w:t>
      </w:r>
      <w:r>
        <w:rPr>
          <w:rFonts w:ascii="Arial" w:hAnsi="Arial" w:cs="Arial"/>
          <w:sz w:val="22"/>
          <w:szCs w:val="22"/>
          <w:lang w:val="uk-UA"/>
        </w:rPr>
        <w:t xml:space="preserve">роблять його </w:t>
      </w:r>
      <w:proofErr w:type="spellStart"/>
      <w:r w:rsidRPr="00D53F4A">
        <w:rPr>
          <w:rFonts w:ascii="Arial" w:hAnsi="Arial" w:cs="Arial"/>
          <w:sz w:val="22"/>
          <w:szCs w:val="22"/>
          <w:lang w:val="ru-RU"/>
        </w:rPr>
        <w:t>успі</w:t>
      </w:r>
      <w:r>
        <w:rPr>
          <w:rFonts w:ascii="Arial" w:hAnsi="Arial" w:cs="Arial"/>
          <w:sz w:val="22"/>
          <w:szCs w:val="22"/>
          <w:lang w:val="uk-UA"/>
        </w:rPr>
        <w:t>шним</w:t>
      </w:r>
      <w:proofErr w:type="spellEnd"/>
      <w:r w:rsidRPr="00D53F4A">
        <w:rPr>
          <w:rFonts w:ascii="Arial" w:hAnsi="Arial" w:cs="Arial"/>
          <w:sz w:val="22"/>
          <w:szCs w:val="22"/>
          <w:lang w:val="ru-RU"/>
        </w:rPr>
        <w:t xml:space="preserve"> </w:t>
      </w:r>
      <w:proofErr w:type="spellStart"/>
      <w:r w:rsidRPr="00D53F4A">
        <w:rPr>
          <w:rFonts w:ascii="Arial" w:hAnsi="Arial" w:cs="Arial"/>
          <w:sz w:val="22"/>
          <w:szCs w:val="22"/>
          <w:lang w:val="ru-RU"/>
        </w:rPr>
        <w:t>або</w:t>
      </w:r>
      <w:proofErr w:type="spellEnd"/>
      <w:r w:rsidRPr="00D53F4A">
        <w:rPr>
          <w:rFonts w:ascii="Arial" w:hAnsi="Arial" w:cs="Arial"/>
          <w:sz w:val="22"/>
          <w:szCs w:val="22"/>
          <w:lang w:val="ru-RU"/>
        </w:rPr>
        <w:t xml:space="preserve"> </w:t>
      </w:r>
      <w:proofErr w:type="spellStart"/>
      <w:r w:rsidRPr="00D53F4A">
        <w:rPr>
          <w:rFonts w:ascii="Arial" w:hAnsi="Arial" w:cs="Arial"/>
          <w:sz w:val="22"/>
          <w:szCs w:val="22"/>
          <w:lang w:val="ru-RU"/>
        </w:rPr>
        <w:t>ефективн</w:t>
      </w:r>
      <w:r>
        <w:rPr>
          <w:rFonts w:ascii="Arial" w:hAnsi="Arial" w:cs="Arial"/>
          <w:sz w:val="22"/>
          <w:szCs w:val="22"/>
          <w:lang w:val="uk-UA"/>
        </w:rPr>
        <w:t>им</w:t>
      </w:r>
      <w:proofErr w:type="spellEnd"/>
      <w:r w:rsidRPr="00D53F4A">
        <w:rPr>
          <w:rFonts w:ascii="Arial" w:hAnsi="Arial" w:cs="Arial"/>
          <w:sz w:val="22"/>
          <w:szCs w:val="22"/>
          <w:lang w:val="ru-RU"/>
        </w:rPr>
        <w:t>?</w:t>
      </w:r>
    </w:p>
    <w:p w14:paraId="4CE0A19D" w14:textId="77777777" w:rsidR="001B13D3" w:rsidRPr="00D53F4A" w:rsidRDefault="001B13D3" w:rsidP="001426ED">
      <w:pPr>
        <w:rPr>
          <w:rFonts w:ascii="Arial" w:hAnsi="Arial" w:cs="Arial"/>
          <w:sz w:val="22"/>
          <w:szCs w:val="22"/>
          <w:lang w:val="ru-RU"/>
        </w:rPr>
      </w:pPr>
    </w:p>
    <w:p w14:paraId="60A4E0A5" w14:textId="77777777" w:rsidR="001B13D3" w:rsidRPr="00D53F4A" w:rsidRDefault="001B13D3" w:rsidP="001426ED">
      <w:pPr>
        <w:rPr>
          <w:rFonts w:ascii="Arial" w:hAnsi="Arial" w:cs="Arial"/>
          <w:sz w:val="22"/>
          <w:szCs w:val="22"/>
          <w:lang w:val="ru-RU"/>
        </w:rPr>
      </w:pPr>
      <w:r w:rsidRPr="00D53F4A">
        <w:rPr>
          <w:rFonts w:ascii="Arial" w:hAnsi="Arial" w:cs="Arial"/>
          <w:sz w:val="22"/>
          <w:szCs w:val="22"/>
          <w:lang w:val="ru-RU"/>
        </w:rPr>
        <w:t>__________________</w:t>
      </w:r>
    </w:p>
    <w:p w14:paraId="304B0743" w14:textId="77777777" w:rsidR="001B13D3" w:rsidRPr="00D53F4A" w:rsidRDefault="001B13D3" w:rsidP="001426ED">
      <w:pPr>
        <w:rPr>
          <w:rFonts w:ascii="Arial" w:hAnsi="Arial" w:cs="Arial"/>
          <w:sz w:val="22"/>
          <w:szCs w:val="22"/>
          <w:lang w:val="ru-RU"/>
        </w:rPr>
      </w:pPr>
    </w:p>
    <w:p w14:paraId="49626FB4" w14:textId="77777777" w:rsidR="001B13D3" w:rsidRPr="00D53F4A" w:rsidRDefault="001B13D3" w:rsidP="001426ED">
      <w:pPr>
        <w:rPr>
          <w:rFonts w:ascii="Arial" w:hAnsi="Arial" w:cs="Arial"/>
          <w:sz w:val="22"/>
          <w:szCs w:val="22"/>
          <w:lang w:val="ru-RU"/>
        </w:rPr>
      </w:pPr>
      <w:r w:rsidRPr="00D53F4A">
        <w:rPr>
          <w:rFonts w:ascii="Arial" w:hAnsi="Arial" w:cs="Arial"/>
          <w:sz w:val="22"/>
          <w:szCs w:val="22"/>
          <w:lang w:val="ru-RU"/>
        </w:rPr>
        <w:t xml:space="preserve">7. </w:t>
      </w:r>
      <w:proofErr w:type="spellStart"/>
      <w:r w:rsidRPr="00D53F4A">
        <w:rPr>
          <w:rFonts w:ascii="Arial" w:hAnsi="Arial" w:cs="Arial"/>
          <w:sz w:val="22"/>
          <w:szCs w:val="22"/>
          <w:lang w:val="ru-RU"/>
        </w:rPr>
        <w:t>Чи</w:t>
      </w:r>
      <w:proofErr w:type="spellEnd"/>
      <w:r w:rsidRPr="00D53F4A">
        <w:rPr>
          <w:rFonts w:ascii="Arial" w:hAnsi="Arial" w:cs="Arial"/>
          <w:sz w:val="22"/>
          <w:szCs w:val="22"/>
          <w:lang w:val="ru-RU"/>
        </w:rPr>
        <w:t xml:space="preserve"> </w:t>
      </w:r>
      <w:r w:rsidRPr="7817849F">
        <w:rPr>
          <w:rFonts w:ascii="Arial" w:hAnsi="Arial" w:cs="Arial"/>
          <w:sz w:val="22"/>
          <w:szCs w:val="22"/>
          <w:lang w:val="uk-UA"/>
        </w:rPr>
        <w:t xml:space="preserve">Ви ідентифікували </w:t>
      </w:r>
      <w:proofErr w:type="spellStart"/>
      <w:r w:rsidRPr="00D53F4A">
        <w:rPr>
          <w:rFonts w:ascii="Arial" w:hAnsi="Arial" w:cs="Arial"/>
          <w:sz w:val="22"/>
          <w:szCs w:val="22"/>
          <w:lang w:val="ru-RU"/>
        </w:rPr>
        <w:t>якісь</w:t>
      </w:r>
      <w:proofErr w:type="spellEnd"/>
      <w:r w:rsidRPr="00D53F4A">
        <w:rPr>
          <w:rFonts w:ascii="Arial" w:hAnsi="Arial" w:cs="Arial"/>
          <w:sz w:val="22"/>
          <w:szCs w:val="22"/>
          <w:lang w:val="ru-RU"/>
        </w:rPr>
        <w:t xml:space="preserve"> </w:t>
      </w:r>
      <w:proofErr w:type="spellStart"/>
      <w:r w:rsidRPr="00D53F4A">
        <w:rPr>
          <w:rFonts w:ascii="Arial" w:hAnsi="Arial" w:cs="Arial"/>
          <w:sz w:val="22"/>
          <w:szCs w:val="22"/>
          <w:lang w:val="ru-RU"/>
        </w:rPr>
        <w:t>конкретні</w:t>
      </w:r>
      <w:proofErr w:type="spellEnd"/>
      <w:r w:rsidRPr="00D53F4A">
        <w:rPr>
          <w:rFonts w:ascii="Arial" w:hAnsi="Arial" w:cs="Arial"/>
          <w:sz w:val="22"/>
          <w:szCs w:val="22"/>
          <w:lang w:val="ru-RU"/>
        </w:rPr>
        <w:t xml:space="preserve"> </w:t>
      </w:r>
      <w:proofErr w:type="spellStart"/>
      <w:r w:rsidRPr="00D53F4A">
        <w:rPr>
          <w:rFonts w:ascii="Arial" w:hAnsi="Arial" w:cs="Arial"/>
          <w:sz w:val="22"/>
          <w:szCs w:val="22"/>
          <w:lang w:val="ru-RU"/>
        </w:rPr>
        <w:t>проблеми</w:t>
      </w:r>
      <w:proofErr w:type="spellEnd"/>
      <w:r w:rsidRPr="00D53F4A">
        <w:rPr>
          <w:rFonts w:ascii="Arial" w:hAnsi="Arial" w:cs="Arial"/>
          <w:sz w:val="22"/>
          <w:szCs w:val="22"/>
          <w:lang w:val="ru-RU"/>
        </w:rPr>
        <w:t xml:space="preserve"> </w:t>
      </w:r>
      <w:proofErr w:type="spellStart"/>
      <w:r w:rsidRPr="00D53F4A">
        <w:rPr>
          <w:rFonts w:ascii="Arial" w:hAnsi="Arial" w:cs="Arial"/>
          <w:sz w:val="22"/>
          <w:szCs w:val="22"/>
          <w:lang w:val="ru-RU"/>
        </w:rPr>
        <w:t>чи</w:t>
      </w:r>
      <w:proofErr w:type="spellEnd"/>
      <w:r w:rsidRPr="00D53F4A">
        <w:rPr>
          <w:rFonts w:ascii="Arial" w:hAnsi="Arial" w:cs="Arial"/>
          <w:sz w:val="22"/>
          <w:szCs w:val="22"/>
          <w:lang w:val="ru-RU"/>
        </w:rPr>
        <w:t xml:space="preserve"> </w:t>
      </w:r>
      <w:proofErr w:type="spellStart"/>
      <w:r w:rsidRPr="00D53F4A">
        <w:rPr>
          <w:rFonts w:ascii="Arial" w:hAnsi="Arial" w:cs="Arial"/>
          <w:sz w:val="22"/>
          <w:szCs w:val="22"/>
          <w:lang w:val="ru-RU"/>
        </w:rPr>
        <w:t>фактори</w:t>
      </w:r>
      <w:proofErr w:type="spellEnd"/>
      <w:r w:rsidRPr="00D53F4A">
        <w:rPr>
          <w:rFonts w:ascii="Arial" w:hAnsi="Arial" w:cs="Arial"/>
          <w:sz w:val="22"/>
          <w:szCs w:val="22"/>
          <w:lang w:val="ru-RU"/>
        </w:rPr>
        <w:t xml:space="preserve">, </w:t>
      </w:r>
      <w:proofErr w:type="spellStart"/>
      <w:r w:rsidRPr="00D53F4A">
        <w:rPr>
          <w:rFonts w:ascii="Arial" w:hAnsi="Arial" w:cs="Arial"/>
          <w:sz w:val="22"/>
          <w:szCs w:val="22"/>
          <w:lang w:val="ru-RU"/>
        </w:rPr>
        <w:t>які</w:t>
      </w:r>
      <w:proofErr w:type="spellEnd"/>
      <w:r w:rsidRPr="00D53F4A">
        <w:rPr>
          <w:rFonts w:ascii="Arial" w:hAnsi="Arial" w:cs="Arial"/>
          <w:sz w:val="22"/>
          <w:szCs w:val="22"/>
          <w:lang w:val="ru-RU"/>
        </w:rPr>
        <w:t xml:space="preserve"> могли </w:t>
      </w:r>
      <w:proofErr w:type="spellStart"/>
      <w:r w:rsidRPr="00D53F4A">
        <w:rPr>
          <w:rFonts w:ascii="Arial" w:hAnsi="Arial" w:cs="Arial"/>
          <w:sz w:val="22"/>
          <w:szCs w:val="22"/>
          <w:lang w:val="ru-RU"/>
        </w:rPr>
        <w:t>перешкодити</w:t>
      </w:r>
      <w:proofErr w:type="spellEnd"/>
      <w:r w:rsidRPr="00D53F4A">
        <w:rPr>
          <w:rFonts w:ascii="Arial" w:hAnsi="Arial" w:cs="Arial"/>
          <w:sz w:val="22"/>
          <w:szCs w:val="22"/>
          <w:lang w:val="ru-RU"/>
        </w:rPr>
        <w:t xml:space="preserve"> </w:t>
      </w:r>
      <w:proofErr w:type="spellStart"/>
      <w:r w:rsidRPr="00D53F4A">
        <w:rPr>
          <w:rFonts w:ascii="Arial" w:hAnsi="Arial" w:cs="Arial"/>
          <w:sz w:val="22"/>
          <w:szCs w:val="22"/>
          <w:lang w:val="ru-RU"/>
        </w:rPr>
        <w:t>успіху</w:t>
      </w:r>
      <w:proofErr w:type="spellEnd"/>
      <w:r w:rsidRPr="00D53F4A">
        <w:rPr>
          <w:rFonts w:ascii="Arial" w:hAnsi="Arial" w:cs="Arial"/>
          <w:sz w:val="22"/>
          <w:szCs w:val="22"/>
          <w:lang w:val="ru-RU"/>
        </w:rPr>
        <w:t xml:space="preserve"> </w:t>
      </w:r>
      <w:proofErr w:type="spellStart"/>
      <w:r w:rsidRPr="00D53F4A">
        <w:rPr>
          <w:rFonts w:ascii="Arial" w:hAnsi="Arial" w:cs="Arial"/>
          <w:sz w:val="22"/>
          <w:szCs w:val="22"/>
          <w:lang w:val="ru-RU"/>
        </w:rPr>
        <w:t>проєкту</w:t>
      </w:r>
      <w:proofErr w:type="spellEnd"/>
      <w:r w:rsidRPr="00D53F4A">
        <w:rPr>
          <w:rFonts w:ascii="Arial" w:hAnsi="Arial" w:cs="Arial"/>
          <w:sz w:val="22"/>
          <w:szCs w:val="22"/>
          <w:lang w:val="ru-RU"/>
        </w:rPr>
        <w:t xml:space="preserve"> </w:t>
      </w:r>
      <w:proofErr w:type="spellStart"/>
      <w:r w:rsidRPr="00D53F4A">
        <w:rPr>
          <w:rFonts w:ascii="Arial" w:hAnsi="Arial" w:cs="Arial"/>
          <w:sz w:val="22"/>
          <w:szCs w:val="22"/>
          <w:lang w:val="ru-RU"/>
        </w:rPr>
        <w:t>чи</w:t>
      </w:r>
      <w:proofErr w:type="spellEnd"/>
      <w:r w:rsidRPr="00D53F4A">
        <w:rPr>
          <w:rFonts w:ascii="Arial" w:hAnsi="Arial" w:cs="Arial"/>
          <w:sz w:val="22"/>
          <w:szCs w:val="22"/>
          <w:lang w:val="ru-RU"/>
        </w:rPr>
        <w:t xml:space="preserve"> </w:t>
      </w:r>
      <w:proofErr w:type="spellStart"/>
      <w:r w:rsidRPr="00D53F4A">
        <w:rPr>
          <w:rFonts w:ascii="Arial" w:hAnsi="Arial" w:cs="Arial"/>
          <w:sz w:val="22"/>
          <w:szCs w:val="22"/>
          <w:lang w:val="ru-RU"/>
        </w:rPr>
        <w:t>зробити</w:t>
      </w:r>
      <w:proofErr w:type="spellEnd"/>
      <w:r w:rsidRPr="00D53F4A">
        <w:rPr>
          <w:rFonts w:ascii="Arial" w:hAnsi="Arial" w:cs="Arial"/>
          <w:sz w:val="22"/>
          <w:szCs w:val="22"/>
          <w:lang w:val="ru-RU"/>
        </w:rPr>
        <w:t xml:space="preserve"> </w:t>
      </w:r>
      <w:proofErr w:type="spellStart"/>
      <w:r w:rsidRPr="00D53F4A">
        <w:rPr>
          <w:rFonts w:ascii="Arial" w:hAnsi="Arial" w:cs="Arial"/>
          <w:sz w:val="22"/>
          <w:szCs w:val="22"/>
          <w:lang w:val="ru-RU"/>
        </w:rPr>
        <w:t>його</w:t>
      </w:r>
      <w:proofErr w:type="spellEnd"/>
      <w:r w:rsidRPr="00D53F4A">
        <w:rPr>
          <w:rFonts w:ascii="Arial" w:hAnsi="Arial" w:cs="Arial"/>
          <w:sz w:val="22"/>
          <w:szCs w:val="22"/>
          <w:lang w:val="ru-RU"/>
        </w:rPr>
        <w:t xml:space="preserve"> </w:t>
      </w:r>
      <w:proofErr w:type="spellStart"/>
      <w:r w:rsidRPr="00D53F4A">
        <w:rPr>
          <w:rFonts w:ascii="Arial" w:hAnsi="Arial" w:cs="Arial"/>
          <w:sz w:val="22"/>
          <w:szCs w:val="22"/>
          <w:lang w:val="ru-RU"/>
        </w:rPr>
        <w:t>менш</w:t>
      </w:r>
      <w:proofErr w:type="spellEnd"/>
      <w:r w:rsidRPr="00D53F4A">
        <w:rPr>
          <w:rFonts w:ascii="Arial" w:hAnsi="Arial" w:cs="Arial"/>
          <w:sz w:val="22"/>
          <w:szCs w:val="22"/>
          <w:lang w:val="ru-RU"/>
        </w:rPr>
        <w:t xml:space="preserve"> </w:t>
      </w:r>
      <w:proofErr w:type="spellStart"/>
      <w:r w:rsidRPr="00D53F4A">
        <w:rPr>
          <w:rFonts w:ascii="Arial" w:hAnsi="Arial" w:cs="Arial"/>
          <w:sz w:val="22"/>
          <w:szCs w:val="22"/>
          <w:lang w:val="ru-RU"/>
        </w:rPr>
        <w:t>ефективним</w:t>
      </w:r>
      <w:proofErr w:type="spellEnd"/>
      <w:r w:rsidRPr="00D53F4A">
        <w:rPr>
          <w:rFonts w:ascii="Arial" w:hAnsi="Arial" w:cs="Arial"/>
          <w:sz w:val="22"/>
          <w:szCs w:val="22"/>
          <w:lang w:val="ru-RU"/>
        </w:rPr>
        <w:t>?</w:t>
      </w:r>
      <w:r w:rsidRPr="7817849F">
        <w:rPr>
          <w:rFonts w:ascii="Arial" w:hAnsi="Arial" w:cs="Arial"/>
          <w:sz w:val="22"/>
          <w:szCs w:val="22"/>
          <w:lang w:val="uk-UA"/>
        </w:rPr>
        <w:t xml:space="preserve"> </w:t>
      </w:r>
    </w:p>
    <w:p w14:paraId="6064287A" w14:textId="77777777" w:rsidR="001B13D3" w:rsidRPr="00D53F4A" w:rsidRDefault="001B13D3" w:rsidP="001426ED">
      <w:pPr>
        <w:rPr>
          <w:rFonts w:ascii="Arial" w:hAnsi="Arial" w:cs="Arial"/>
          <w:sz w:val="22"/>
          <w:szCs w:val="22"/>
          <w:lang w:val="ru-RU"/>
        </w:rPr>
      </w:pPr>
      <w:r w:rsidRPr="00D53F4A">
        <w:rPr>
          <w:rFonts w:ascii="Arial" w:hAnsi="Arial" w:cs="Arial"/>
          <w:sz w:val="22"/>
          <w:szCs w:val="22"/>
          <w:lang w:val="ru-RU"/>
        </w:rPr>
        <w:t xml:space="preserve">   </w:t>
      </w:r>
      <w:r w:rsidRPr="00A116E1">
        <w:rPr>
          <w:rFonts w:ascii="Arial" w:hAnsi="Arial" w:cs="Arial"/>
          <w:sz w:val="22"/>
          <w:szCs w:val="22"/>
        </w:rPr>
        <w:t>a</w:t>
      </w:r>
      <w:r w:rsidRPr="00D53F4A">
        <w:rPr>
          <w:rFonts w:ascii="Arial" w:hAnsi="Arial" w:cs="Arial"/>
          <w:sz w:val="22"/>
          <w:szCs w:val="22"/>
          <w:lang w:val="ru-RU"/>
        </w:rPr>
        <w:t xml:space="preserve">. </w:t>
      </w:r>
      <w:r>
        <w:rPr>
          <w:rFonts w:ascii="Arial" w:hAnsi="Arial" w:cs="Arial"/>
          <w:sz w:val="22"/>
          <w:szCs w:val="22"/>
          <w:lang w:val="uk-UA"/>
        </w:rPr>
        <w:t>Так</w:t>
      </w:r>
      <w:r w:rsidRPr="00D53F4A">
        <w:rPr>
          <w:rFonts w:ascii="Arial" w:hAnsi="Arial" w:cs="Arial"/>
          <w:sz w:val="22"/>
          <w:szCs w:val="22"/>
          <w:lang w:val="ru-RU"/>
        </w:rPr>
        <w:t xml:space="preserve"> </w:t>
      </w:r>
    </w:p>
    <w:p w14:paraId="7D71B339" w14:textId="77777777" w:rsidR="001B13D3" w:rsidRPr="007D5756" w:rsidRDefault="001B13D3" w:rsidP="001426ED">
      <w:pPr>
        <w:rPr>
          <w:rFonts w:ascii="Arial" w:hAnsi="Arial" w:cs="Arial"/>
          <w:sz w:val="22"/>
          <w:szCs w:val="22"/>
          <w:lang w:val="uk-UA"/>
        </w:rPr>
      </w:pPr>
      <w:r w:rsidRPr="00D53F4A">
        <w:rPr>
          <w:rFonts w:ascii="Arial" w:hAnsi="Arial" w:cs="Arial"/>
          <w:sz w:val="22"/>
          <w:szCs w:val="22"/>
          <w:lang w:val="ru-RU"/>
        </w:rPr>
        <w:t xml:space="preserve">   </w:t>
      </w:r>
      <w:r w:rsidRPr="00A116E1">
        <w:rPr>
          <w:rFonts w:ascii="Arial" w:hAnsi="Arial" w:cs="Arial"/>
          <w:sz w:val="22"/>
          <w:szCs w:val="22"/>
        </w:rPr>
        <w:t>b</w:t>
      </w:r>
      <w:r w:rsidRPr="00D53F4A">
        <w:rPr>
          <w:rFonts w:ascii="Arial" w:hAnsi="Arial" w:cs="Arial"/>
          <w:sz w:val="22"/>
          <w:szCs w:val="22"/>
          <w:lang w:val="ru-RU"/>
        </w:rPr>
        <w:t xml:space="preserve">. </w:t>
      </w:r>
      <w:r>
        <w:rPr>
          <w:rFonts w:ascii="Arial" w:hAnsi="Arial" w:cs="Arial"/>
          <w:sz w:val="22"/>
          <w:szCs w:val="22"/>
          <w:lang w:val="uk-UA"/>
        </w:rPr>
        <w:t>Ні</w:t>
      </w:r>
    </w:p>
    <w:p w14:paraId="0DF588EC" w14:textId="77777777" w:rsidR="001B13D3" w:rsidRPr="00D53F4A" w:rsidRDefault="001B13D3" w:rsidP="001426ED">
      <w:pPr>
        <w:rPr>
          <w:rFonts w:ascii="Arial" w:hAnsi="Arial" w:cs="Arial"/>
          <w:sz w:val="22"/>
          <w:szCs w:val="22"/>
          <w:lang w:val="ru-RU"/>
        </w:rPr>
      </w:pPr>
      <w:r w:rsidRPr="00D53F4A">
        <w:rPr>
          <w:rFonts w:ascii="Arial" w:hAnsi="Arial" w:cs="Arial"/>
          <w:sz w:val="22"/>
          <w:szCs w:val="22"/>
          <w:lang w:val="ru-RU"/>
        </w:rPr>
        <w:t xml:space="preserve">   </w:t>
      </w:r>
      <w:r w:rsidRPr="00A116E1">
        <w:rPr>
          <w:rFonts w:ascii="Arial" w:hAnsi="Arial" w:cs="Arial"/>
          <w:sz w:val="22"/>
          <w:szCs w:val="22"/>
        </w:rPr>
        <w:t>c</w:t>
      </w:r>
      <w:r w:rsidRPr="00D53F4A">
        <w:rPr>
          <w:rFonts w:ascii="Arial" w:hAnsi="Arial" w:cs="Arial"/>
          <w:sz w:val="22"/>
          <w:szCs w:val="22"/>
          <w:lang w:val="ru-RU"/>
        </w:rPr>
        <w:t xml:space="preserve">. </w:t>
      </w:r>
      <w:r>
        <w:rPr>
          <w:rFonts w:ascii="Arial" w:hAnsi="Arial" w:cs="Arial"/>
          <w:sz w:val="22"/>
          <w:szCs w:val="22"/>
          <w:lang w:val="uk-UA"/>
        </w:rPr>
        <w:t>Не знаю</w:t>
      </w:r>
      <w:r w:rsidRPr="00D53F4A">
        <w:rPr>
          <w:rFonts w:ascii="Arial" w:hAnsi="Arial" w:cs="Arial"/>
          <w:sz w:val="22"/>
          <w:szCs w:val="22"/>
          <w:lang w:val="ru-RU"/>
        </w:rPr>
        <w:t xml:space="preserve"> </w:t>
      </w:r>
    </w:p>
    <w:p w14:paraId="1F9278EA" w14:textId="77777777" w:rsidR="001B13D3" w:rsidRPr="00D53F4A" w:rsidRDefault="001B13D3" w:rsidP="001426ED">
      <w:pPr>
        <w:rPr>
          <w:rFonts w:ascii="Arial" w:hAnsi="Arial" w:cs="Arial"/>
          <w:sz w:val="22"/>
          <w:szCs w:val="22"/>
          <w:lang w:val="ru-RU"/>
        </w:rPr>
      </w:pPr>
    </w:p>
    <w:p w14:paraId="51355ECE" w14:textId="77777777" w:rsidR="001B13D3" w:rsidRPr="00D53F4A" w:rsidRDefault="001B13D3" w:rsidP="001426ED">
      <w:pPr>
        <w:rPr>
          <w:rFonts w:ascii="Arial" w:hAnsi="Arial" w:cs="Arial"/>
          <w:sz w:val="22"/>
          <w:szCs w:val="22"/>
          <w:lang w:val="ru-RU"/>
        </w:rPr>
      </w:pPr>
      <w:r w:rsidRPr="00D53F4A">
        <w:rPr>
          <w:rFonts w:ascii="Arial" w:hAnsi="Arial" w:cs="Arial"/>
          <w:sz w:val="22"/>
          <w:szCs w:val="22"/>
          <w:lang w:val="ru-RU"/>
        </w:rPr>
        <w:t xml:space="preserve">   </w:t>
      </w:r>
      <w:r>
        <w:rPr>
          <w:rFonts w:ascii="Arial" w:hAnsi="Arial" w:cs="Arial"/>
          <w:sz w:val="22"/>
          <w:szCs w:val="22"/>
          <w:lang w:val="uk-UA"/>
        </w:rPr>
        <w:t>Якщо відповідь так, будь ласка, перерахуйте ці проблеми чи фактори</w:t>
      </w:r>
      <w:r w:rsidRPr="00D53F4A">
        <w:rPr>
          <w:rFonts w:ascii="Arial" w:hAnsi="Arial" w:cs="Arial"/>
          <w:sz w:val="22"/>
          <w:szCs w:val="22"/>
          <w:lang w:val="ru-RU"/>
        </w:rPr>
        <w:t>: __________________</w:t>
      </w:r>
    </w:p>
    <w:p w14:paraId="0782EEB7" w14:textId="77777777" w:rsidR="001B13D3" w:rsidRPr="00D53F4A" w:rsidRDefault="001B13D3" w:rsidP="001426ED">
      <w:pPr>
        <w:rPr>
          <w:rFonts w:ascii="Arial" w:hAnsi="Arial" w:cs="Arial"/>
          <w:sz w:val="22"/>
          <w:szCs w:val="22"/>
          <w:lang w:val="ru-RU"/>
        </w:rPr>
      </w:pPr>
    </w:p>
    <w:p w14:paraId="450C88D8" w14:textId="77777777" w:rsidR="001B13D3" w:rsidRPr="00D53F4A" w:rsidRDefault="001B13D3" w:rsidP="001426ED">
      <w:pPr>
        <w:rPr>
          <w:rFonts w:ascii="Arial" w:hAnsi="Arial" w:cs="Arial"/>
          <w:sz w:val="22"/>
          <w:szCs w:val="22"/>
          <w:lang w:val="ru-RU"/>
        </w:rPr>
      </w:pPr>
      <w:r w:rsidRPr="00D53F4A">
        <w:rPr>
          <w:rFonts w:ascii="Arial" w:hAnsi="Arial" w:cs="Arial"/>
          <w:sz w:val="22"/>
          <w:szCs w:val="22"/>
          <w:lang w:val="ru-RU"/>
        </w:rPr>
        <w:t xml:space="preserve">8. </w:t>
      </w:r>
      <w:r w:rsidRPr="7817849F">
        <w:rPr>
          <w:rFonts w:ascii="Arial" w:hAnsi="Arial" w:cs="Arial"/>
          <w:sz w:val="22"/>
          <w:szCs w:val="22"/>
          <w:lang w:val="uk-UA"/>
        </w:rPr>
        <w:t xml:space="preserve">Будь ласка, вкажіть, наскільки, на Вашу думку, </w:t>
      </w:r>
      <w:r w:rsidRPr="00D53F4A">
        <w:rPr>
          <w:rFonts w:ascii="Arial" w:hAnsi="Arial" w:cs="Arial"/>
          <w:sz w:val="22"/>
          <w:szCs w:val="22"/>
          <w:lang w:val="ru-RU"/>
        </w:rPr>
        <w:t>про</w:t>
      </w:r>
      <w:r w:rsidRPr="7817849F">
        <w:rPr>
          <w:rFonts w:ascii="Arial" w:hAnsi="Arial" w:cs="Arial"/>
          <w:sz w:val="22"/>
          <w:szCs w:val="22"/>
          <w:lang w:val="uk-UA"/>
        </w:rPr>
        <w:t>є</w:t>
      </w:r>
      <w:proofErr w:type="spellStart"/>
      <w:r w:rsidRPr="00D53F4A">
        <w:rPr>
          <w:rFonts w:ascii="Arial" w:hAnsi="Arial" w:cs="Arial"/>
          <w:sz w:val="22"/>
          <w:szCs w:val="22"/>
          <w:lang w:val="ru-RU"/>
        </w:rPr>
        <w:t>кт</w:t>
      </w:r>
      <w:proofErr w:type="spellEnd"/>
      <w:r w:rsidRPr="00D53F4A">
        <w:rPr>
          <w:rFonts w:ascii="Arial" w:hAnsi="Arial" w:cs="Arial"/>
          <w:sz w:val="22"/>
          <w:szCs w:val="22"/>
          <w:lang w:val="ru-RU"/>
        </w:rPr>
        <w:t xml:space="preserve"> </w:t>
      </w:r>
      <w:r w:rsidRPr="7817849F">
        <w:rPr>
          <w:rFonts w:ascii="Arial" w:hAnsi="Arial" w:cs="Arial"/>
          <w:sz w:val="22"/>
          <w:szCs w:val="22"/>
          <w:lang w:val="uk-UA"/>
        </w:rPr>
        <w:t xml:space="preserve">був </w:t>
      </w:r>
      <w:proofErr w:type="spellStart"/>
      <w:r w:rsidRPr="00D53F4A">
        <w:rPr>
          <w:rFonts w:ascii="Arial" w:hAnsi="Arial" w:cs="Arial"/>
          <w:sz w:val="22"/>
          <w:szCs w:val="22"/>
          <w:lang w:val="ru-RU"/>
        </w:rPr>
        <w:t>ефективним</w:t>
      </w:r>
      <w:proofErr w:type="spellEnd"/>
      <w:r w:rsidRPr="00D53F4A">
        <w:rPr>
          <w:rFonts w:ascii="Arial" w:hAnsi="Arial" w:cs="Arial"/>
          <w:sz w:val="22"/>
          <w:szCs w:val="22"/>
          <w:lang w:val="ru-RU"/>
        </w:rPr>
        <w:t xml:space="preserve"> у </w:t>
      </w:r>
      <w:r>
        <w:rPr>
          <w:rFonts w:ascii="Arial" w:hAnsi="Arial" w:cs="Arial"/>
          <w:sz w:val="22"/>
          <w:szCs w:val="22"/>
          <w:lang w:val="uk-UA"/>
        </w:rPr>
        <w:t>досягненні сталих результатів і готовності національних партнерів їх підтримувати</w:t>
      </w:r>
      <w:r w:rsidRPr="00D53F4A">
        <w:rPr>
          <w:rFonts w:ascii="Arial" w:hAnsi="Arial" w:cs="Arial"/>
          <w:sz w:val="22"/>
          <w:szCs w:val="22"/>
          <w:lang w:val="ru-RU"/>
        </w:rPr>
        <w:t xml:space="preserve">? </w:t>
      </w:r>
    </w:p>
    <w:p w14:paraId="0CEAA050" w14:textId="77777777" w:rsidR="001B13D3" w:rsidRPr="00D53F4A" w:rsidRDefault="001B13D3" w:rsidP="001426ED">
      <w:pPr>
        <w:rPr>
          <w:rFonts w:ascii="Arial" w:hAnsi="Arial" w:cs="Arial"/>
          <w:sz w:val="22"/>
          <w:szCs w:val="22"/>
          <w:lang w:val="ru-RU"/>
        </w:rPr>
      </w:pPr>
      <w:r w:rsidRPr="00D53F4A">
        <w:rPr>
          <w:rFonts w:ascii="Arial" w:hAnsi="Arial" w:cs="Arial"/>
          <w:sz w:val="22"/>
          <w:szCs w:val="22"/>
          <w:lang w:val="ru-RU"/>
        </w:rPr>
        <w:t xml:space="preserve">   </w:t>
      </w:r>
      <w:r w:rsidRPr="00A116E1">
        <w:rPr>
          <w:rFonts w:ascii="Arial" w:hAnsi="Arial" w:cs="Arial"/>
          <w:sz w:val="22"/>
          <w:szCs w:val="22"/>
        </w:rPr>
        <w:t>a</w:t>
      </w:r>
      <w:r w:rsidRPr="00D53F4A">
        <w:rPr>
          <w:rFonts w:ascii="Arial" w:hAnsi="Arial" w:cs="Arial"/>
          <w:sz w:val="22"/>
          <w:szCs w:val="22"/>
          <w:lang w:val="ru-RU"/>
        </w:rPr>
        <w:t xml:space="preserve">. </w:t>
      </w:r>
      <w:r>
        <w:rPr>
          <w:rFonts w:ascii="Arial" w:hAnsi="Arial" w:cs="Arial"/>
          <w:sz w:val="22"/>
          <w:szCs w:val="22"/>
          <w:lang w:val="uk-UA"/>
        </w:rPr>
        <w:t>Дуже ефективний</w:t>
      </w:r>
    </w:p>
    <w:p w14:paraId="2014C860" w14:textId="77777777" w:rsidR="001B13D3" w:rsidRPr="00D53F4A" w:rsidRDefault="001B13D3" w:rsidP="001426ED">
      <w:pPr>
        <w:rPr>
          <w:rFonts w:ascii="Arial" w:hAnsi="Arial" w:cs="Arial"/>
          <w:sz w:val="22"/>
          <w:szCs w:val="22"/>
          <w:lang w:val="ru-RU"/>
        </w:rPr>
      </w:pPr>
      <w:r w:rsidRPr="00D53F4A">
        <w:rPr>
          <w:rFonts w:ascii="Arial" w:hAnsi="Arial" w:cs="Arial"/>
          <w:sz w:val="22"/>
          <w:szCs w:val="22"/>
          <w:lang w:val="ru-RU"/>
        </w:rPr>
        <w:t xml:space="preserve">   </w:t>
      </w:r>
      <w:r w:rsidRPr="00A116E1">
        <w:rPr>
          <w:rFonts w:ascii="Arial" w:hAnsi="Arial" w:cs="Arial"/>
          <w:sz w:val="22"/>
          <w:szCs w:val="22"/>
        </w:rPr>
        <w:t>b</w:t>
      </w:r>
      <w:r w:rsidRPr="00D53F4A">
        <w:rPr>
          <w:rFonts w:ascii="Arial" w:hAnsi="Arial" w:cs="Arial"/>
          <w:sz w:val="22"/>
          <w:szCs w:val="22"/>
          <w:lang w:val="ru-RU"/>
        </w:rPr>
        <w:t xml:space="preserve">. </w:t>
      </w:r>
      <w:r>
        <w:rPr>
          <w:rFonts w:ascii="Arial" w:hAnsi="Arial" w:cs="Arial"/>
          <w:sz w:val="22"/>
          <w:szCs w:val="22"/>
          <w:lang w:val="uk-UA"/>
        </w:rPr>
        <w:t>Середня ефективність</w:t>
      </w:r>
      <w:r w:rsidRPr="00D53F4A">
        <w:rPr>
          <w:rFonts w:ascii="Arial" w:hAnsi="Arial" w:cs="Arial"/>
          <w:sz w:val="22"/>
          <w:szCs w:val="22"/>
          <w:lang w:val="ru-RU"/>
        </w:rPr>
        <w:t xml:space="preserve"> </w:t>
      </w:r>
    </w:p>
    <w:p w14:paraId="5857BDE6" w14:textId="77777777" w:rsidR="001B13D3" w:rsidRPr="00D53F4A" w:rsidRDefault="001B13D3" w:rsidP="001426ED">
      <w:pPr>
        <w:rPr>
          <w:rFonts w:ascii="Arial" w:hAnsi="Arial" w:cs="Arial"/>
          <w:sz w:val="22"/>
          <w:szCs w:val="22"/>
          <w:lang w:val="ru-RU"/>
        </w:rPr>
      </w:pPr>
      <w:r w:rsidRPr="00D53F4A">
        <w:rPr>
          <w:rFonts w:ascii="Arial" w:hAnsi="Arial" w:cs="Arial"/>
          <w:sz w:val="22"/>
          <w:szCs w:val="22"/>
          <w:lang w:val="ru-RU"/>
        </w:rPr>
        <w:t xml:space="preserve">   </w:t>
      </w:r>
      <w:r w:rsidRPr="7817849F">
        <w:rPr>
          <w:rFonts w:ascii="Arial" w:hAnsi="Arial" w:cs="Arial"/>
          <w:sz w:val="22"/>
          <w:szCs w:val="22"/>
        </w:rPr>
        <w:t>c</w:t>
      </w:r>
      <w:r w:rsidRPr="00D53F4A">
        <w:rPr>
          <w:rFonts w:ascii="Arial" w:hAnsi="Arial" w:cs="Arial"/>
          <w:sz w:val="22"/>
          <w:szCs w:val="22"/>
          <w:lang w:val="ru-RU"/>
        </w:rPr>
        <w:t xml:space="preserve">. </w:t>
      </w:r>
      <w:r w:rsidRPr="7817849F">
        <w:rPr>
          <w:rFonts w:ascii="Arial" w:hAnsi="Arial" w:cs="Arial"/>
          <w:sz w:val="22"/>
          <w:szCs w:val="22"/>
          <w:lang w:val="uk-UA"/>
        </w:rPr>
        <w:t xml:space="preserve">Низька ефективність </w:t>
      </w:r>
    </w:p>
    <w:p w14:paraId="391D1525" w14:textId="77777777" w:rsidR="001B13D3" w:rsidRPr="004C3B1F" w:rsidRDefault="001B13D3" w:rsidP="001426ED">
      <w:pPr>
        <w:rPr>
          <w:rFonts w:ascii="Arial" w:hAnsi="Arial" w:cs="Arial"/>
          <w:sz w:val="22"/>
          <w:szCs w:val="22"/>
          <w:lang w:val="uk-UA"/>
        </w:rPr>
      </w:pPr>
      <w:r w:rsidRPr="00D53F4A">
        <w:rPr>
          <w:rFonts w:ascii="Arial" w:hAnsi="Arial" w:cs="Arial"/>
          <w:sz w:val="22"/>
          <w:szCs w:val="22"/>
          <w:lang w:val="ru-RU"/>
        </w:rPr>
        <w:t xml:space="preserve">   </w:t>
      </w:r>
      <w:r w:rsidRPr="00A116E1">
        <w:rPr>
          <w:rFonts w:ascii="Arial" w:hAnsi="Arial" w:cs="Arial"/>
          <w:sz w:val="22"/>
          <w:szCs w:val="22"/>
        </w:rPr>
        <w:t>d</w:t>
      </w:r>
      <w:r w:rsidRPr="00D53F4A">
        <w:rPr>
          <w:rFonts w:ascii="Arial" w:hAnsi="Arial" w:cs="Arial"/>
          <w:sz w:val="22"/>
          <w:szCs w:val="22"/>
          <w:lang w:val="ru-RU"/>
        </w:rPr>
        <w:t xml:space="preserve">. </w:t>
      </w:r>
      <w:r>
        <w:rPr>
          <w:rFonts w:ascii="Arial" w:hAnsi="Arial" w:cs="Arial"/>
          <w:sz w:val="22"/>
          <w:szCs w:val="22"/>
          <w:lang w:val="uk-UA"/>
        </w:rPr>
        <w:t>Неефективний</w:t>
      </w:r>
    </w:p>
    <w:p w14:paraId="2BC0F832" w14:textId="77777777" w:rsidR="001B13D3" w:rsidRPr="00D53F4A" w:rsidRDefault="001B13D3" w:rsidP="001426ED">
      <w:pPr>
        <w:rPr>
          <w:rFonts w:ascii="Arial" w:hAnsi="Arial" w:cs="Arial"/>
          <w:sz w:val="22"/>
          <w:szCs w:val="22"/>
          <w:lang w:val="ru-RU"/>
        </w:rPr>
      </w:pPr>
    </w:p>
    <w:p w14:paraId="24FE6225" w14:textId="77777777" w:rsidR="001B13D3" w:rsidRPr="00F37F07" w:rsidRDefault="001B13D3" w:rsidP="001426ED">
      <w:pPr>
        <w:jc w:val="both"/>
        <w:rPr>
          <w:rFonts w:ascii="Arial" w:hAnsi="Arial" w:cs="Arial"/>
          <w:i/>
          <w:iCs/>
          <w:sz w:val="22"/>
          <w:szCs w:val="22"/>
          <w:lang w:val="uk-UA"/>
        </w:rPr>
      </w:pPr>
      <w:r w:rsidRPr="00F37F07">
        <w:rPr>
          <w:rFonts w:ascii="Arial" w:hAnsi="Arial" w:cs="Arial"/>
          <w:i/>
          <w:iCs/>
          <w:sz w:val="22"/>
          <w:szCs w:val="22"/>
          <w:lang w:val="uk-UA"/>
        </w:rPr>
        <w:t>Будь ласка, поясніть свою відповідь, надавши додаткові коментарі чи пояснення</w:t>
      </w:r>
      <w:r w:rsidRPr="00D53F4A">
        <w:rPr>
          <w:rFonts w:ascii="Arial" w:hAnsi="Arial" w:cs="Arial"/>
          <w:i/>
          <w:iCs/>
          <w:sz w:val="22"/>
          <w:szCs w:val="22"/>
          <w:lang w:val="ru-RU"/>
        </w:rPr>
        <w:t>:</w:t>
      </w:r>
      <w:r w:rsidRPr="00F37F07">
        <w:rPr>
          <w:rFonts w:ascii="Arial" w:hAnsi="Arial" w:cs="Arial"/>
          <w:i/>
          <w:iCs/>
          <w:sz w:val="22"/>
          <w:szCs w:val="22"/>
          <w:lang w:val="uk-UA"/>
        </w:rPr>
        <w:t>_____</w:t>
      </w:r>
      <w:r>
        <w:rPr>
          <w:rFonts w:ascii="Arial" w:hAnsi="Arial" w:cs="Arial"/>
          <w:i/>
          <w:iCs/>
          <w:sz w:val="22"/>
          <w:szCs w:val="22"/>
          <w:lang w:val="uk-UA"/>
        </w:rPr>
        <w:t>____________</w:t>
      </w:r>
    </w:p>
    <w:p w14:paraId="4E07DFF6" w14:textId="77777777" w:rsidR="001B13D3" w:rsidRPr="00D53F4A" w:rsidRDefault="001B13D3" w:rsidP="001426ED">
      <w:pPr>
        <w:rPr>
          <w:rFonts w:ascii="Arial" w:hAnsi="Arial" w:cs="Arial"/>
          <w:sz w:val="22"/>
          <w:szCs w:val="22"/>
          <w:lang w:val="ru-RU"/>
        </w:rPr>
      </w:pPr>
    </w:p>
    <w:p w14:paraId="1F27B4E3" w14:textId="77777777" w:rsidR="001B13D3" w:rsidRPr="00D55D98" w:rsidRDefault="001B13D3" w:rsidP="001426ED">
      <w:pPr>
        <w:rPr>
          <w:rFonts w:ascii="Arial" w:hAnsi="Arial" w:cs="Arial"/>
          <w:sz w:val="22"/>
          <w:szCs w:val="22"/>
          <w:lang w:val="uk-UA"/>
        </w:rPr>
      </w:pPr>
      <w:r w:rsidRPr="00D53F4A">
        <w:rPr>
          <w:rFonts w:ascii="Arial" w:hAnsi="Arial" w:cs="Arial"/>
          <w:sz w:val="22"/>
          <w:szCs w:val="22"/>
          <w:lang w:val="ru-RU"/>
        </w:rPr>
        <w:t xml:space="preserve">9. </w:t>
      </w:r>
      <w:r w:rsidRPr="7817849F">
        <w:rPr>
          <w:rFonts w:ascii="Arial" w:hAnsi="Arial" w:cs="Arial"/>
          <w:sz w:val="22"/>
          <w:szCs w:val="22"/>
          <w:lang w:val="uk-UA"/>
        </w:rPr>
        <w:t xml:space="preserve">На Вашу думку, якою мірою </w:t>
      </w:r>
      <w:proofErr w:type="spellStart"/>
      <w:r w:rsidRPr="7817849F">
        <w:rPr>
          <w:rFonts w:ascii="Arial" w:hAnsi="Arial" w:cs="Arial"/>
          <w:sz w:val="22"/>
          <w:szCs w:val="22"/>
          <w:lang w:val="uk-UA"/>
        </w:rPr>
        <w:t>проєкт</w:t>
      </w:r>
      <w:proofErr w:type="spellEnd"/>
      <w:r w:rsidRPr="7817849F">
        <w:rPr>
          <w:rFonts w:ascii="Arial" w:hAnsi="Arial" w:cs="Arial"/>
          <w:sz w:val="22"/>
          <w:szCs w:val="22"/>
          <w:lang w:val="uk-UA"/>
        </w:rPr>
        <w:t xml:space="preserve"> зміцнив спроможність національної інституції з прав людини</w:t>
      </w:r>
      <w:r w:rsidRPr="00D53F4A">
        <w:rPr>
          <w:rFonts w:ascii="Arial" w:hAnsi="Arial" w:cs="Arial"/>
          <w:sz w:val="22"/>
          <w:szCs w:val="22"/>
          <w:lang w:val="ru-RU"/>
        </w:rPr>
        <w:t xml:space="preserve"> (</w:t>
      </w:r>
      <w:proofErr w:type="spellStart"/>
      <w:r w:rsidRPr="00D53F4A">
        <w:rPr>
          <w:rFonts w:ascii="Arial" w:hAnsi="Arial" w:cs="Arial"/>
          <w:sz w:val="22"/>
          <w:szCs w:val="22"/>
          <w:lang w:val="ru-RU"/>
        </w:rPr>
        <w:t>Уповноваженого</w:t>
      </w:r>
      <w:proofErr w:type="spellEnd"/>
      <w:r w:rsidRPr="00D53F4A">
        <w:rPr>
          <w:rFonts w:ascii="Arial" w:hAnsi="Arial" w:cs="Arial"/>
          <w:sz w:val="22"/>
          <w:szCs w:val="22"/>
          <w:lang w:val="ru-RU"/>
        </w:rPr>
        <w:t xml:space="preserve"> ВРУ з прав </w:t>
      </w:r>
      <w:proofErr w:type="spellStart"/>
      <w:r w:rsidRPr="00D53F4A">
        <w:rPr>
          <w:rFonts w:ascii="Arial" w:hAnsi="Arial" w:cs="Arial"/>
          <w:sz w:val="22"/>
          <w:szCs w:val="22"/>
          <w:lang w:val="ru-RU"/>
        </w:rPr>
        <w:t>людини</w:t>
      </w:r>
      <w:proofErr w:type="spellEnd"/>
      <w:r w:rsidRPr="00D53F4A">
        <w:rPr>
          <w:rFonts w:ascii="Arial" w:hAnsi="Arial" w:cs="Arial"/>
          <w:sz w:val="22"/>
          <w:szCs w:val="22"/>
          <w:lang w:val="ru-RU"/>
        </w:rPr>
        <w:t xml:space="preserve">) </w:t>
      </w:r>
      <w:r>
        <w:rPr>
          <w:rFonts w:ascii="Arial" w:hAnsi="Arial" w:cs="Arial"/>
          <w:sz w:val="22"/>
          <w:szCs w:val="22"/>
          <w:lang w:val="uk-UA"/>
        </w:rPr>
        <w:t>та розвинув її національну мережу</w:t>
      </w:r>
      <w:r w:rsidRPr="7817849F">
        <w:rPr>
          <w:rFonts w:ascii="Arial" w:hAnsi="Arial" w:cs="Arial"/>
          <w:sz w:val="22"/>
          <w:szCs w:val="22"/>
          <w:lang w:val="uk-UA"/>
        </w:rPr>
        <w:t xml:space="preserve">? </w:t>
      </w:r>
    </w:p>
    <w:p w14:paraId="51533E1B" w14:textId="77777777" w:rsidR="001B13D3" w:rsidRPr="00C91200" w:rsidRDefault="001B13D3" w:rsidP="001426ED">
      <w:pPr>
        <w:rPr>
          <w:rFonts w:ascii="Arial" w:hAnsi="Arial" w:cs="Arial"/>
          <w:sz w:val="22"/>
          <w:szCs w:val="22"/>
          <w:lang w:val="uk-UA"/>
        </w:rPr>
      </w:pPr>
      <w:r w:rsidRPr="00D53F4A">
        <w:rPr>
          <w:rFonts w:ascii="Arial" w:hAnsi="Arial" w:cs="Arial"/>
          <w:sz w:val="22"/>
          <w:szCs w:val="22"/>
          <w:lang w:val="ru-RU"/>
        </w:rPr>
        <w:t xml:space="preserve">   </w:t>
      </w:r>
      <w:r w:rsidRPr="00C91200">
        <w:rPr>
          <w:rFonts w:ascii="Arial" w:hAnsi="Arial" w:cs="Arial"/>
          <w:sz w:val="22"/>
          <w:szCs w:val="22"/>
        </w:rPr>
        <w:t>a</w:t>
      </w:r>
      <w:r w:rsidRPr="00D53F4A">
        <w:rPr>
          <w:rFonts w:ascii="Arial" w:hAnsi="Arial" w:cs="Arial"/>
          <w:sz w:val="22"/>
          <w:szCs w:val="22"/>
          <w:lang w:val="ru-RU"/>
        </w:rPr>
        <w:t xml:space="preserve">. </w:t>
      </w:r>
      <w:r w:rsidRPr="00C91200">
        <w:rPr>
          <w:rFonts w:ascii="Arial" w:hAnsi="Arial" w:cs="Arial"/>
          <w:sz w:val="22"/>
          <w:szCs w:val="22"/>
          <w:lang w:val="uk-UA"/>
        </w:rPr>
        <w:t>Суттєво</w:t>
      </w:r>
    </w:p>
    <w:p w14:paraId="01828341" w14:textId="77777777" w:rsidR="001B13D3" w:rsidRPr="00D53F4A" w:rsidRDefault="001B13D3" w:rsidP="001426ED">
      <w:pPr>
        <w:rPr>
          <w:rFonts w:ascii="Arial" w:hAnsi="Arial" w:cs="Arial"/>
          <w:sz w:val="22"/>
          <w:szCs w:val="22"/>
          <w:lang w:val="ru-RU"/>
        </w:rPr>
      </w:pPr>
      <w:r w:rsidRPr="00D53F4A">
        <w:rPr>
          <w:rFonts w:ascii="Arial" w:hAnsi="Arial" w:cs="Arial"/>
          <w:sz w:val="22"/>
          <w:szCs w:val="22"/>
          <w:lang w:val="ru-RU"/>
        </w:rPr>
        <w:t xml:space="preserve">   </w:t>
      </w:r>
      <w:r w:rsidRPr="00C91200">
        <w:rPr>
          <w:rFonts w:ascii="Arial" w:hAnsi="Arial" w:cs="Arial"/>
          <w:sz w:val="22"/>
          <w:szCs w:val="22"/>
        </w:rPr>
        <w:t>b</w:t>
      </w:r>
      <w:r w:rsidRPr="00D53F4A">
        <w:rPr>
          <w:rFonts w:ascii="Arial" w:hAnsi="Arial" w:cs="Arial"/>
          <w:sz w:val="22"/>
          <w:szCs w:val="22"/>
          <w:lang w:val="ru-RU"/>
        </w:rPr>
        <w:t xml:space="preserve">. </w:t>
      </w:r>
      <w:r w:rsidRPr="00C91200">
        <w:rPr>
          <w:rFonts w:ascii="Arial" w:hAnsi="Arial" w:cs="Arial"/>
          <w:sz w:val="22"/>
          <w:szCs w:val="22"/>
          <w:lang w:val="uk-UA"/>
        </w:rPr>
        <w:t>До певної міри</w:t>
      </w:r>
      <w:r w:rsidRPr="00D53F4A">
        <w:rPr>
          <w:rFonts w:ascii="Arial" w:hAnsi="Arial" w:cs="Arial"/>
          <w:sz w:val="22"/>
          <w:szCs w:val="22"/>
          <w:lang w:val="ru-RU"/>
        </w:rPr>
        <w:t xml:space="preserve"> </w:t>
      </w:r>
    </w:p>
    <w:p w14:paraId="06F2083E" w14:textId="77777777" w:rsidR="001B13D3" w:rsidRPr="00D53F4A" w:rsidRDefault="001B13D3" w:rsidP="001426ED">
      <w:pPr>
        <w:rPr>
          <w:rFonts w:ascii="Arial" w:hAnsi="Arial" w:cs="Arial"/>
          <w:sz w:val="22"/>
          <w:szCs w:val="22"/>
          <w:lang w:val="ru-RU"/>
        </w:rPr>
      </w:pPr>
      <w:r w:rsidRPr="00D53F4A">
        <w:rPr>
          <w:rFonts w:ascii="Arial" w:hAnsi="Arial" w:cs="Arial"/>
          <w:sz w:val="22"/>
          <w:szCs w:val="22"/>
          <w:lang w:val="ru-RU"/>
        </w:rPr>
        <w:t xml:space="preserve">   </w:t>
      </w:r>
      <w:r w:rsidRPr="00C91200">
        <w:rPr>
          <w:rFonts w:ascii="Arial" w:hAnsi="Arial" w:cs="Arial"/>
          <w:sz w:val="22"/>
          <w:szCs w:val="22"/>
        </w:rPr>
        <w:t>c</w:t>
      </w:r>
      <w:r w:rsidRPr="00D53F4A">
        <w:rPr>
          <w:rFonts w:ascii="Arial" w:hAnsi="Arial" w:cs="Arial"/>
          <w:sz w:val="22"/>
          <w:szCs w:val="22"/>
          <w:lang w:val="ru-RU"/>
        </w:rPr>
        <w:t xml:space="preserve">. </w:t>
      </w:r>
      <w:r w:rsidRPr="00C91200">
        <w:rPr>
          <w:rFonts w:ascii="Arial" w:hAnsi="Arial" w:cs="Arial"/>
          <w:sz w:val="22"/>
          <w:szCs w:val="22"/>
          <w:lang w:val="uk-UA"/>
        </w:rPr>
        <w:t>Незначно</w:t>
      </w:r>
      <w:r w:rsidRPr="00D53F4A">
        <w:rPr>
          <w:rFonts w:ascii="Arial" w:hAnsi="Arial" w:cs="Arial"/>
          <w:sz w:val="22"/>
          <w:szCs w:val="22"/>
          <w:lang w:val="ru-RU"/>
        </w:rPr>
        <w:t xml:space="preserve"> </w:t>
      </w:r>
    </w:p>
    <w:p w14:paraId="0E32EBC6" w14:textId="77777777" w:rsidR="001B13D3" w:rsidRPr="00C91200" w:rsidRDefault="001B13D3" w:rsidP="001426ED">
      <w:pPr>
        <w:rPr>
          <w:rFonts w:ascii="Arial" w:hAnsi="Arial" w:cs="Arial"/>
          <w:sz w:val="22"/>
          <w:szCs w:val="22"/>
          <w:lang w:val="uk-UA"/>
        </w:rPr>
      </w:pPr>
      <w:r w:rsidRPr="00D53F4A">
        <w:rPr>
          <w:rFonts w:ascii="Arial" w:hAnsi="Arial" w:cs="Arial"/>
          <w:sz w:val="22"/>
          <w:szCs w:val="22"/>
          <w:lang w:val="ru-RU"/>
        </w:rPr>
        <w:t xml:space="preserve">   </w:t>
      </w:r>
      <w:r w:rsidRPr="00C91200">
        <w:rPr>
          <w:rFonts w:ascii="Arial" w:hAnsi="Arial" w:cs="Arial"/>
          <w:sz w:val="22"/>
          <w:szCs w:val="22"/>
        </w:rPr>
        <w:t>d</w:t>
      </w:r>
      <w:r w:rsidRPr="00D53F4A">
        <w:rPr>
          <w:rFonts w:ascii="Arial" w:hAnsi="Arial" w:cs="Arial"/>
          <w:sz w:val="22"/>
          <w:szCs w:val="22"/>
          <w:lang w:val="ru-RU"/>
        </w:rPr>
        <w:t xml:space="preserve">. </w:t>
      </w:r>
      <w:r w:rsidRPr="00C91200">
        <w:rPr>
          <w:rFonts w:ascii="Arial" w:hAnsi="Arial" w:cs="Arial"/>
          <w:sz w:val="22"/>
          <w:szCs w:val="22"/>
          <w:lang w:val="uk-UA"/>
        </w:rPr>
        <w:t>Взагалі не зміцнив</w:t>
      </w:r>
    </w:p>
    <w:p w14:paraId="528BC137" w14:textId="77777777" w:rsidR="001B13D3" w:rsidRPr="00D53F4A" w:rsidRDefault="001B13D3" w:rsidP="001426ED">
      <w:pPr>
        <w:rPr>
          <w:rFonts w:ascii="Arial" w:hAnsi="Arial" w:cs="Arial"/>
          <w:sz w:val="22"/>
          <w:szCs w:val="22"/>
          <w:lang w:val="ru-RU"/>
        </w:rPr>
      </w:pPr>
    </w:p>
    <w:p w14:paraId="5680389A" w14:textId="77777777" w:rsidR="001B13D3" w:rsidRPr="00F935DE" w:rsidRDefault="001B13D3" w:rsidP="001426ED">
      <w:pPr>
        <w:jc w:val="both"/>
        <w:rPr>
          <w:rFonts w:ascii="Arial" w:hAnsi="Arial" w:cs="Arial"/>
          <w:i/>
          <w:iCs/>
          <w:sz w:val="22"/>
          <w:szCs w:val="22"/>
          <w:lang w:val="uk-UA"/>
        </w:rPr>
      </w:pPr>
      <w:r w:rsidRPr="00F935DE">
        <w:rPr>
          <w:rFonts w:ascii="Arial" w:hAnsi="Arial" w:cs="Arial"/>
          <w:i/>
          <w:iCs/>
          <w:sz w:val="22"/>
          <w:szCs w:val="22"/>
          <w:lang w:val="uk-UA"/>
        </w:rPr>
        <w:t>Будь ласка, поясніть свою відповідь, надавши додаткові коментарі чи пояснення</w:t>
      </w:r>
      <w:r w:rsidRPr="00D53F4A">
        <w:rPr>
          <w:rFonts w:ascii="Arial" w:hAnsi="Arial" w:cs="Arial"/>
          <w:i/>
          <w:iCs/>
          <w:sz w:val="22"/>
          <w:szCs w:val="22"/>
          <w:lang w:val="ru-RU"/>
        </w:rPr>
        <w:t>:</w:t>
      </w:r>
      <w:r w:rsidRPr="00F935DE">
        <w:rPr>
          <w:rFonts w:ascii="Arial" w:hAnsi="Arial" w:cs="Arial"/>
          <w:i/>
          <w:iCs/>
          <w:sz w:val="22"/>
          <w:szCs w:val="22"/>
          <w:lang w:val="uk-UA"/>
        </w:rPr>
        <w:t>_____</w:t>
      </w:r>
      <w:r>
        <w:rPr>
          <w:rFonts w:ascii="Arial" w:hAnsi="Arial" w:cs="Arial"/>
          <w:i/>
          <w:iCs/>
          <w:sz w:val="22"/>
          <w:szCs w:val="22"/>
          <w:lang w:val="uk-UA"/>
        </w:rPr>
        <w:t>____________</w:t>
      </w:r>
    </w:p>
    <w:p w14:paraId="10085778" w14:textId="77777777" w:rsidR="001B13D3" w:rsidRPr="00D53F4A" w:rsidRDefault="001B13D3" w:rsidP="001426ED">
      <w:pPr>
        <w:rPr>
          <w:rFonts w:ascii="Arial" w:hAnsi="Arial" w:cs="Arial"/>
          <w:sz w:val="22"/>
          <w:szCs w:val="22"/>
          <w:lang w:val="ru-RU"/>
        </w:rPr>
      </w:pPr>
    </w:p>
    <w:p w14:paraId="2B10632C" w14:textId="77777777" w:rsidR="001B13D3" w:rsidRPr="00D55D98" w:rsidRDefault="001B13D3" w:rsidP="001426ED">
      <w:pPr>
        <w:rPr>
          <w:rFonts w:ascii="Arial" w:hAnsi="Arial" w:cs="Arial"/>
          <w:sz w:val="22"/>
          <w:szCs w:val="22"/>
          <w:lang w:val="uk-UA"/>
        </w:rPr>
      </w:pPr>
      <w:r w:rsidRPr="00D53F4A">
        <w:rPr>
          <w:rFonts w:ascii="Arial" w:hAnsi="Arial" w:cs="Arial"/>
          <w:sz w:val="22"/>
          <w:szCs w:val="22"/>
          <w:lang w:val="ru-RU"/>
        </w:rPr>
        <w:t xml:space="preserve">10. </w:t>
      </w:r>
      <w:r w:rsidRPr="7817849F">
        <w:rPr>
          <w:rFonts w:ascii="Arial" w:hAnsi="Arial" w:cs="Arial"/>
          <w:sz w:val="22"/>
          <w:szCs w:val="22"/>
          <w:lang w:val="uk-UA"/>
        </w:rPr>
        <w:t xml:space="preserve">На Вашу думку, якою мірою </w:t>
      </w:r>
      <w:proofErr w:type="spellStart"/>
      <w:r w:rsidRPr="7817849F">
        <w:rPr>
          <w:rFonts w:ascii="Arial" w:hAnsi="Arial" w:cs="Arial"/>
          <w:sz w:val="22"/>
          <w:szCs w:val="22"/>
          <w:lang w:val="uk-UA"/>
        </w:rPr>
        <w:t>проєкт</w:t>
      </w:r>
      <w:proofErr w:type="spellEnd"/>
      <w:r w:rsidRPr="7817849F">
        <w:rPr>
          <w:rFonts w:ascii="Arial" w:hAnsi="Arial" w:cs="Arial"/>
          <w:sz w:val="22"/>
          <w:szCs w:val="22"/>
          <w:lang w:val="uk-UA"/>
        </w:rPr>
        <w:t xml:space="preserve"> покращив знання </w:t>
      </w:r>
      <w:r>
        <w:rPr>
          <w:rFonts w:ascii="Arial" w:hAnsi="Arial" w:cs="Arial"/>
          <w:sz w:val="22"/>
          <w:szCs w:val="22"/>
          <w:lang w:val="uk-UA"/>
        </w:rPr>
        <w:t>і</w:t>
      </w:r>
      <w:r w:rsidRPr="7817849F">
        <w:rPr>
          <w:rFonts w:ascii="Arial" w:hAnsi="Arial" w:cs="Arial"/>
          <w:sz w:val="22"/>
          <w:szCs w:val="22"/>
          <w:lang w:val="uk-UA"/>
        </w:rPr>
        <w:t xml:space="preserve"> навички державних службовців у сфері прав людини? </w:t>
      </w:r>
    </w:p>
    <w:p w14:paraId="2EB95AE3" w14:textId="77777777" w:rsidR="001B13D3" w:rsidRPr="00C91200" w:rsidRDefault="001B13D3" w:rsidP="001426ED">
      <w:pPr>
        <w:rPr>
          <w:rFonts w:ascii="Arial" w:hAnsi="Arial" w:cs="Arial"/>
          <w:sz w:val="22"/>
          <w:szCs w:val="22"/>
          <w:lang w:val="uk-UA"/>
        </w:rPr>
      </w:pPr>
      <w:r w:rsidRPr="00D53F4A">
        <w:rPr>
          <w:rFonts w:ascii="Arial" w:hAnsi="Arial" w:cs="Arial"/>
          <w:sz w:val="22"/>
          <w:szCs w:val="22"/>
          <w:lang w:val="ru-RU"/>
        </w:rPr>
        <w:t xml:space="preserve">   </w:t>
      </w:r>
      <w:r w:rsidRPr="00C91200">
        <w:rPr>
          <w:rFonts w:ascii="Arial" w:hAnsi="Arial" w:cs="Arial"/>
          <w:sz w:val="22"/>
          <w:szCs w:val="22"/>
        </w:rPr>
        <w:t>a</w:t>
      </w:r>
      <w:r w:rsidRPr="00D53F4A">
        <w:rPr>
          <w:rFonts w:ascii="Arial" w:hAnsi="Arial" w:cs="Arial"/>
          <w:sz w:val="22"/>
          <w:szCs w:val="22"/>
          <w:lang w:val="ru-RU"/>
        </w:rPr>
        <w:t xml:space="preserve">. </w:t>
      </w:r>
      <w:r w:rsidRPr="00C91200">
        <w:rPr>
          <w:rFonts w:ascii="Arial" w:hAnsi="Arial" w:cs="Arial"/>
          <w:sz w:val="22"/>
          <w:szCs w:val="22"/>
          <w:lang w:val="uk-UA"/>
        </w:rPr>
        <w:t>Суттєво</w:t>
      </w:r>
    </w:p>
    <w:p w14:paraId="17E09062" w14:textId="77777777" w:rsidR="001B13D3" w:rsidRPr="00D53F4A" w:rsidRDefault="001B13D3" w:rsidP="001426ED">
      <w:pPr>
        <w:rPr>
          <w:rFonts w:ascii="Arial" w:hAnsi="Arial" w:cs="Arial"/>
          <w:sz w:val="22"/>
          <w:szCs w:val="22"/>
          <w:lang w:val="ru-RU"/>
        </w:rPr>
      </w:pPr>
      <w:r w:rsidRPr="00D53F4A">
        <w:rPr>
          <w:rFonts w:ascii="Arial" w:hAnsi="Arial" w:cs="Arial"/>
          <w:sz w:val="22"/>
          <w:szCs w:val="22"/>
          <w:lang w:val="ru-RU"/>
        </w:rPr>
        <w:t xml:space="preserve">   </w:t>
      </w:r>
      <w:r w:rsidRPr="00C91200">
        <w:rPr>
          <w:rFonts w:ascii="Arial" w:hAnsi="Arial" w:cs="Arial"/>
          <w:sz w:val="22"/>
          <w:szCs w:val="22"/>
        </w:rPr>
        <w:t>b</w:t>
      </w:r>
      <w:r w:rsidRPr="00D53F4A">
        <w:rPr>
          <w:rFonts w:ascii="Arial" w:hAnsi="Arial" w:cs="Arial"/>
          <w:sz w:val="22"/>
          <w:szCs w:val="22"/>
          <w:lang w:val="ru-RU"/>
        </w:rPr>
        <w:t xml:space="preserve">. </w:t>
      </w:r>
      <w:r w:rsidRPr="00C91200">
        <w:rPr>
          <w:rFonts w:ascii="Arial" w:hAnsi="Arial" w:cs="Arial"/>
          <w:sz w:val="22"/>
          <w:szCs w:val="22"/>
          <w:lang w:val="uk-UA"/>
        </w:rPr>
        <w:t>До певної міри</w:t>
      </w:r>
      <w:r w:rsidRPr="00D53F4A">
        <w:rPr>
          <w:rFonts w:ascii="Arial" w:hAnsi="Arial" w:cs="Arial"/>
          <w:sz w:val="22"/>
          <w:szCs w:val="22"/>
          <w:lang w:val="ru-RU"/>
        </w:rPr>
        <w:t xml:space="preserve"> </w:t>
      </w:r>
    </w:p>
    <w:p w14:paraId="1D0FB1E2" w14:textId="77777777" w:rsidR="001B13D3" w:rsidRPr="00D53F4A" w:rsidRDefault="001B13D3" w:rsidP="001426ED">
      <w:pPr>
        <w:rPr>
          <w:rFonts w:ascii="Arial" w:hAnsi="Arial" w:cs="Arial"/>
          <w:sz w:val="22"/>
          <w:szCs w:val="22"/>
          <w:lang w:val="ru-RU"/>
        </w:rPr>
      </w:pPr>
      <w:r w:rsidRPr="00D53F4A">
        <w:rPr>
          <w:rFonts w:ascii="Arial" w:hAnsi="Arial" w:cs="Arial"/>
          <w:sz w:val="22"/>
          <w:szCs w:val="22"/>
          <w:lang w:val="ru-RU"/>
        </w:rPr>
        <w:t xml:space="preserve">   </w:t>
      </w:r>
      <w:r w:rsidRPr="00C91200">
        <w:rPr>
          <w:rFonts w:ascii="Arial" w:hAnsi="Arial" w:cs="Arial"/>
          <w:sz w:val="22"/>
          <w:szCs w:val="22"/>
        </w:rPr>
        <w:t>c</w:t>
      </w:r>
      <w:r w:rsidRPr="00D53F4A">
        <w:rPr>
          <w:rFonts w:ascii="Arial" w:hAnsi="Arial" w:cs="Arial"/>
          <w:sz w:val="22"/>
          <w:szCs w:val="22"/>
          <w:lang w:val="ru-RU"/>
        </w:rPr>
        <w:t xml:space="preserve">. </w:t>
      </w:r>
      <w:r w:rsidRPr="00C91200">
        <w:rPr>
          <w:rFonts w:ascii="Arial" w:hAnsi="Arial" w:cs="Arial"/>
          <w:sz w:val="22"/>
          <w:szCs w:val="22"/>
          <w:lang w:val="uk-UA"/>
        </w:rPr>
        <w:t>Незначно</w:t>
      </w:r>
      <w:r w:rsidRPr="00D53F4A">
        <w:rPr>
          <w:rFonts w:ascii="Arial" w:hAnsi="Arial" w:cs="Arial"/>
          <w:sz w:val="22"/>
          <w:szCs w:val="22"/>
          <w:lang w:val="ru-RU"/>
        </w:rPr>
        <w:t xml:space="preserve"> </w:t>
      </w:r>
    </w:p>
    <w:p w14:paraId="7E27DA01" w14:textId="77777777" w:rsidR="001B13D3" w:rsidRPr="00C91200" w:rsidRDefault="001B13D3" w:rsidP="001426ED">
      <w:pPr>
        <w:rPr>
          <w:rFonts w:ascii="Arial" w:hAnsi="Arial" w:cs="Arial"/>
          <w:sz w:val="22"/>
          <w:szCs w:val="22"/>
          <w:lang w:val="uk-UA"/>
        </w:rPr>
      </w:pPr>
      <w:r w:rsidRPr="00D53F4A">
        <w:rPr>
          <w:rFonts w:ascii="Arial" w:hAnsi="Arial" w:cs="Arial"/>
          <w:sz w:val="22"/>
          <w:szCs w:val="22"/>
          <w:lang w:val="ru-RU"/>
        </w:rPr>
        <w:t xml:space="preserve">   </w:t>
      </w:r>
      <w:r w:rsidRPr="00C91200">
        <w:rPr>
          <w:rFonts w:ascii="Arial" w:hAnsi="Arial" w:cs="Arial"/>
          <w:sz w:val="22"/>
          <w:szCs w:val="22"/>
        </w:rPr>
        <w:t>d</w:t>
      </w:r>
      <w:r w:rsidRPr="00D53F4A">
        <w:rPr>
          <w:rFonts w:ascii="Arial" w:hAnsi="Arial" w:cs="Arial"/>
          <w:sz w:val="22"/>
          <w:szCs w:val="22"/>
          <w:lang w:val="ru-RU"/>
        </w:rPr>
        <w:t xml:space="preserve">. </w:t>
      </w:r>
      <w:r w:rsidRPr="00C91200">
        <w:rPr>
          <w:rFonts w:ascii="Arial" w:hAnsi="Arial" w:cs="Arial"/>
          <w:sz w:val="22"/>
          <w:szCs w:val="22"/>
          <w:lang w:val="uk-UA"/>
        </w:rPr>
        <w:t>Взагалі не зміцнив</w:t>
      </w:r>
    </w:p>
    <w:p w14:paraId="59E34D53" w14:textId="77777777" w:rsidR="001B13D3" w:rsidRPr="00D53F4A" w:rsidRDefault="001B13D3" w:rsidP="001426ED">
      <w:pPr>
        <w:rPr>
          <w:rFonts w:ascii="Arial" w:hAnsi="Arial" w:cs="Arial"/>
          <w:sz w:val="22"/>
          <w:szCs w:val="22"/>
          <w:lang w:val="ru-RU"/>
        </w:rPr>
      </w:pPr>
    </w:p>
    <w:p w14:paraId="001A57D3" w14:textId="77777777" w:rsidR="001B13D3" w:rsidRPr="00F37F07" w:rsidRDefault="001B13D3" w:rsidP="001426ED">
      <w:pPr>
        <w:jc w:val="both"/>
        <w:rPr>
          <w:rFonts w:ascii="Arial" w:hAnsi="Arial" w:cs="Arial"/>
          <w:i/>
          <w:iCs/>
          <w:sz w:val="22"/>
          <w:szCs w:val="22"/>
          <w:lang w:val="uk-UA"/>
        </w:rPr>
      </w:pPr>
      <w:r w:rsidRPr="00F935DE">
        <w:rPr>
          <w:rFonts w:ascii="Arial" w:hAnsi="Arial" w:cs="Arial"/>
          <w:i/>
          <w:iCs/>
          <w:sz w:val="22"/>
          <w:szCs w:val="22"/>
          <w:lang w:val="uk-UA"/>
        </w:rPr>
        <w:t>Будь ласка, поясніть свою відповідь, надавши додаткові коментарі чи пояснення</w:t>
      </w:r>
      <w:r w:rsidRPr="00D53F4A">
        <w:rPr>
          <w:rFonts w:ascii="Arial" w:hAnsi="Arial" w:cs="Arial"/>
          <w:i/>
          <w:iCs/>
          <w:sz w:val="22"/>
          <w:szCs w:val="22"/>
          <w:lang w:val="ru-RU"/>
        </w:rPr>
        <w:t>:</w:t>
      </w:r>
      <w:r w:rsidRPr="00F935DE">
        <w:rPr>
          <w:rFonts w:ascii="Arial" w:hAnsi="Arial" w:cs="Arial"/>
          <w:i/>
          <w:iCs/>
          <w:sz w:val="22"/>
          <w:szCs w:val="22"/>
          <w:lang w:val="uk-UA"/>
        </w:rPr>
        <w:t>_____</w:t>
      </w:r>
      <w:r>
        <w:rPr>
          <w:rFonts w:ascii="Arial" w:hAnsi="Arial" w:cs="Arial"/>
          <w:i/>
          <w:iCs/>
          <w:sz w:val="22"/>
          <w:szCs w:val="22"/>
          <w:lang w:val="uk-UA"/>
        </w:rPr>
        <w:t>____________</w:t>
      </w:r>
    </w:p>
    <w:p w14:paraId="0DA7F7FF" w14:textId="77777777" w:rsidR="001B13D3" w:rsidRPr="00D53F4A" w:rsidRDefault="001B13D3" w:rsidP="001426ED">
      <w:pPr>
        <w:rPr>
          <w:rFonts w:ascii="Arial" w:hAnsi="Arial" w:cs="Arial"/>
          <w:sz w:val="22"/>
          <w:szCs w:val="22"/>
          <w:lang w:val="ru-RU"/>
        </w:rPr>
      </w:pPr>
    </w:p>
    <w:p w14:paraId="7FE1A9E8" w14:textId="77777777" w:rsidR="001B13D3" w:rsidRPr="00D53F4A" w:rsidRDefault="001B13D3" w:rsidP="001426ED">
      <w:pPr>
        <w:rPr>
          <w:rFonts w:ascii="Arial" w:hAnsi="Arial" w:cs="Arial"/>
          <w:sz w:val="22"/>
          <w:szCs w:val="22"/>
          <w:lang w:val="ru-RU"/>
        </w:rPr>
      </w:pPr>
      <w:r w:rsidRPr="00D53F4A">
        <w:rPr>
          <w:rFonts w:ascii="Arial" w:hAnsi="Arial" w:cs="Arial"/>
          <w:sz w:val="22"/>
          <w:szCs w:val="22"/>
          <w:lang w:val="ru-RU"/>
        </w:rPr>
        <w:t xml:space="preserve">11. </w:t>
      </w:r>
      <w:r w:rsidRPr="00957729">
        <w:rPr>
          <w:rFonts w:ascii="Arial" w:hAnsi="Arial" w:cs="Arial"/>
          <w:sz w:val="22"/>
          <w:szCs w:val="22"/>
          <w:lang w:val="uk-UA"/>
        </w:rPr>
        <w:t xml:space="preserve">Оцініть, будь ласка, ефективність та </w:t>
      </w:r>
      <w:r w:rsidRPr="00F37F07">
        <w:rPr>
          <w:rFonts w:ascii="Arial" w:hAnsi="Arial" w:cs="Arial"/>
          <w:sz w:val="22"/>
          <w:szCs w:val="22"/>
          <w:lang w:val="uk-UA"/>
        </w:rPr>
        <w:t>доречність</w:t>
      </w:r>
      <w:r w:rsidRPr="00957729">
        <w:rPr>
          <w:rFonts w:ascii="Arial" w:hAnsi="Arial" w:cs="Arial"/>
          <w:sz w:val="22"/>
          <w:szCs w:val="22"/>
          <w:lang w:val="uk-UA"/>
        </w:rPr>
        <w:t xml:space="preserve"> механізмів і процесів менеджменту, координації та моніторингу в рамках </w:t>
      </w:r>
      <w:proofErr w:type="spellStart"/>
      <w:r w:rsidRPr="00957729">
        <w:rPr>
          <w:rFonts w:ascii="Arial" w:hAnsi="Arial" w:cs="Arial"/>
          <w:sz w:val="22"/>
          <w:szCs w:val="22"/>
          <w:lang w:val="uk-UA"/>
        </w:rPr>
        <w:t>проєкту</w:t>
      </w:r>
      <w:proofErr w:type="spellEnd"/>
      <w:r w:rsidRPr="00D53F4A">
        <w:rPr>
          <w:rFonts w:ascii="Arial" w:hAnsi="Arial" w:cs="Arial"/>
          <w:sz w:val="22"/>
          <w:szCs w:val="22"/>
          <w:lang w:val="ru-RU"/>
        </w:rPr>
        <w:t>?</w:t>
      </w:r>
    </w:p>
    <w:p w14:paraId="0F40214D" w14:textId="77777777" w:rsidR="001B13D3" w:rsidRPr="00F37F07" w:rsidRDefault="001B13D3" w:rsidP="001426ED">
      <w:pPr>
        <w:rPr>
          <w:rFonts w:ascii="Arial" w:hAnsi="Arial" w:cs="Arial"/>
          <w:sz w:val="22"/>
          <w:szCs w:val="22"/>
          <w:lang w:val="uk-UA"/>
        </w:rPr>
      </w:pPr>
      <w:r w:rsidRPr="00D53F4A">
        <w:rPr>
          <w:rFonts w:ascii="Arial" w:hAnsi="Arial" w:cs="Arial"/>
          <w:sz w:val="22"/>
          <w:szCs w:val="22"/>
          <w:lang w:val="ru-RU"/>
        </w:rPr>
        <w:t xml:space="preserve">   </w:t>
      </w:r>
      <w:r w:rsidRPr="00957729">
        <w:rPr>
          <w:rFonts w:ascii="Arial" w:hAnsi="Arial" w:cs="Arial"/>
          <w:sz w:val="22"/>
          <w:szCs w:val="22"/>
        </w:rPr>
        <w:t>a</w:t>
      </w:r>
      <w:r w:rsidRPr="00D53F4A">
        <w:rPr>
          <w:rFonts w:ascii="Arial" w:hAnsi="Arial" w:cs="Arial"/>
          <w:sz w:val="22"/>
          <w:szCs w:val="22"/>
          <w:lang w:val="ru-RU"/>
        </w:rPr>
        <w:t xml:space="preserve">. </w:t>
      </w:r>
      <w:r w:rsidRPr="00957729">
        <w:rPr>
          <w:rFonts w:ascii="Arial" w:hAnsi="Arial" w:cs="Arial"/>
          <w:sz w:val="22"/>
          <w:szCs w:val="22"/>
          <w:lang w:val="uk-UA"/>
        </w:rPr>
        <w:t>Дуже ефективні</w:t>
      </w:r>
      <w:r w:rsidRPr="00D53F4A">
        <w:rPr>
          <w:rFonts w:ascii="Arial" w:hAnsi="Arial" w:cs="Arial"/>
          <w:sz w:val="22"/>
          <w:szCs w:val="22"/>
          <w:lang w:val="ru-RU"/>
        </w:rPr>
        <w:t xml:space="preserve"> </w:t>
      </w:r>
      <w:r w:rsidRPr="00F37F07">
        <w:rPr>
          <w:rFonts w:ascii="Arial" w:hAnsi="Arial" w:cs="Arial"/>
          <w:sz w:val="22"/>
          <w:szCs w:val="22"/>
          <w:lang w:val="uk-UA"/>
        </w:rPr>
        <w:t xml:space="preserve">(процеси були впорядковані, добре скоординовані та регулярно </w:t>
      </w:r>
      <w:proofErr w:type="spellStart"/>
      <w:r w:rsidRPr="00F37F07">
        <w:rPr>
          <w:rFonts w:ascii="Arial" w:hAnsi="Arial" w:cs="Arial"/>
          <w:sz w:val="22"/>
          <w:szCs w:val="22"/>
          <w:lang w:val="uk-UA"/>
        </w:rPr>
        <w:t>моніторились</w:t>
      </w:r>
      <w:proofErr w:type="spellEnd"/>
      <w:r w:rsidRPr="00F37F07">
        <w:rPr>
          <w:rFonts w:ascii="Arial" w:hAnsi="Arial" w:cs="Arial"/>
          <w:sz w:val="22"/>
          <w:szCs w:val="22"/>
          <w:lang w:val="uk-UA"/>
        </w:rPr>
        <w:t>)</w:t>
      </w:r>
    </w:p>
    <w:p w14:paraId="2A4A41CB" w14:textId="77777777" w:rsidR="001B13D3" w:rsidRPr="00D53F4A" w:rsidRDefault="001B13D3" w:rsidP="001426ED">
      <w:pPr>
        <w:rPr>
          <w:rFonts w:ascii="Arial" w:hAnsi="Arial" w:cs="Arial"/>
          <w:sz w:val="22"/>
          <w:szCs w:val="22"/>
          <w:lang w:val="ru-RU"/>
        </w:rPr>
      </w:pPr>
      <w:r w:rsidRPr="00D53F4A">
        <w:rPr>
          <w:rFonts w:ascii="Arial" w:hAnsi="Arial" w:cs="Arial"/>
          <w:sz w:val="22"/>
          <w:szCs w:val="22"/>
          <w:lang w:val="ru-RU"/>
        </w:rPr>
        <w:t xml:space="preserve">   </w:t>
      </w:r>
      <w:r w:rsidRPr="00957729">
        <w:rPr>
          <w:rFonts w:ascii="Arial" w:hAnsi="Arial" w:cs="Arial"/>
          <w:sz w:val="22"/>
          <w:szCs w:val="22"/>
        </w:rPr>
        <w:t>b</w:t>
      </w:r>
      <w:r w:rsidRPr="00D53F4A">
        <w:rPr>
          <w:rFonts w:ascii="Arial" w:hAnsi="Arial" w:cs="Arial"/>
          <w:sz w:val="22"/>
          <w:szCs w:val="22"/>
          <w:lang w:val="ru-RU"/>
        </w:rPr>
        <w:t xml:space="preserve">. </w:t>
      </w:r>
      <w:r w:rsidRPr="00957729">
        <w:rPr>
          <w:rFonts w:ascii="Arial" w:hAnsi="Arial" w:cs="Arial"/>
          <w:sz w:val="22"/>
          <w:szCs w:val="22"/>
          <w:lang w:val="uk-UA"/>
        </w:rPr>
        <w:t>Середня ефективність</w:t>
      </w:r>
      <w:r w:rsidRPr="00D53F4A">
        <w:rPr>
          <w:rFonts w:ascii="Arial" w:hAnsi="Arial" w:cs="Arial"/>
          <w:sz w:val="22"/>
          <w:szCs w:val="22"/>
          <w:lang w:val="ru-RU"/>
        </w:rPr>
        <w:t xml:space="preserve"> (</w:t>
      </w:r>
      <w:r w:rsidRPr="00F37F07">
        <w:rPr>
          <w:rFonts w:ascii="Arial" w:hAnsi="Arial" w:cs="Arial"/>
          <w:sz w:val="22"/>
          <w:szCs w:val="22"/>
          <w:lang w:val="uk-UA"/>
        </w:rPr>
        <w:t xml:space="preserve">хороший менеджмент деяких компонентів, </w:t>
      </w:r>
      <w:r w:rsidRPr="00D53F4A">
        <w:rPr>
          <w:rFonts w:ascii="Arial" w:hAnsi="Arial" w:cs="Arial"/>
          <w:sz w:val="22"/>
          <w:szCs w:val="22"/>
          <w:lang w:val="ru-RU"/>
        </w:rPr>
        <w:t xml:space="preserve">але </w:t>
      </w:r>
      <w:proofErr w:type="spellStart"/>
      <w:r w:rsidRPr="00D53F4A">
        <w:rPr>
          <w:rFonts w:ascii="Arial" w:hAnsi="Arial" w:cs="Arial"/>
          <w:sz w:val="22"/>
          <w:szCs w:val="22"/>
          <w:lang w:val="ru-RU"/>
        </w:rPr>
        <w:t>періодично</w:t>
      </w:r>
      <w:proofErr w:type="spellEnd"/>
      <w:r w:rsidRPr="00D53F4A">
        <w:rPr>
          <w:rFonts w:ascii="Arial" w:hAnsi="Arial" w:cs="Arial"/>
          <w:sz w:val="22"/>
          <w:szCs w:val="22"/>
          <w:lang w:val="ru-RU"/>
        </w:rPr>
        <w:t xml:space="preserve"> </w:t>
      </w:r>
      <w:proofErr w:type="spellStart"/>
      <w:r w:rsidRPr="00D53F4A">
        <w:rPr>
          <w:rFonts w:ascii="Arial" w:hAnsi="Arial" w:cs="Arial"/>
          <w:sz w:val="22"/>
          <w:szCs w:val="22"/>
          <w:lang w:val="ru-RU"/>
        </w:rPr>
        <w:t>виникали</w:t>
      </w:r>
      <w:proofErr w:type="spellEnd"/>
      <w:r w:rsidRPr="00D53F4A">
        <w:rPr>
          <w:rFonts w:ascii="Arial" w:hAnsi="Arial" w:cs="Arial"/>
          <w:sz w:val="22"/>
          <w:szCs w:val="22"/>
          <w:lang w:val="ru-RU"/>
        </w:rPr>
        <w:t xml:space="preserve"> </w:t>
      </w:r>
      <w:proofErr w:type="spellStart"/>
      <w:r w:rsidRPr="00D53F4A">
        <w:rPr>
          <w:rFonts w:ascii="Arial" w:hAnsi="Arial" w:cs="Arial"/>
          <w:sz w:val="22"/>
          <w:szCs w:val="22"/>
          <w:lang w:val="ru-RU"/>
        </w:rPr>
        <w:t>проблеми</w:t>
      </w:r>
      <w:proofErr w:type="spellEnd"/>
      <w:r w:rsidRPr="00D53F4A">
        <w:rPr>
          <w:rFonts w:ascii="Arial" w:hAnsi="Arial" w:cs="Arial"/>
          <w:sz w:val="22"/>
          <w:szCs w:val="22"/>
          <w:lang w:val="ru-RU"/>
        </w:rPr>
        <w:t>)</w:t>
      </w:r>
    </w:p>
    <w:p w14:paraId="7DCAD2C6" w14:textId="77777777" w:rsidR="001B13D3" w:rsidRPr="00957729" w:rsidRDefault="001B13D3" w:rsidP="001426ED">
      <w:pPr>
        <w:rPr>
          <w:rFonts w:ascii="Arial" w:hAnsi="Arial" w:cs="Arial"/>
          <w:sz w:val="22"/>
          <w:szCs w:val="22"/>
          <w:lang w:val="uk-UA"/>
        </w:rPr>
      </w:pPr>
      <w:r w:rsidRPr="00D53F4A">
        <w:rPr>
          <w:rFonts w:ascii="Arial" w:hAnsi="Arial" w:cs="Arial"/>
          <w:sz w:val="22"/>
          <w:szCs w:val="22"/>
          <w:lang w:val="ru-RU"/>
        </w:rPr>
        <w:t xml:space="preserve">   </w:t>
      </w:r>
      <w:r w:rsidRPr="00957729">
        <w:rPr>
          <w:rFonts w:ascii="Arial" w:hAnsi="Arial" w:cs="Arial"/>
          <w:sz w:val="22"/>
          <w:szCs w:val="22"/>
        </w:rPr>
        <w:t>c</w:t>
      </w:r>
      <w:r w:rsidRPr="00D53F4A">
        <w:rPr>
          <w:rFonts w:ascii="Arial" w:hAnsi="Arial" w:cs="Arial"/>
          <w:sz w:val="22"/>
          <w:szCs w:val="22"/>
          <w:lang w:val="ru-RU"/>
        </w:rPr>
        <w:t xml:space="preserve">. </w:t>
      </w:r>
      <w:r w:rsidRPr="00957729">
        <w:rPr>
          <w:rFonts w:ascii="Arial" w:hAnsi="Arial" w:cs="Arial"/>
          <w:sz w:val="22"/>
          <w:szCs w:val="22"/>
          <w:lang w:val="uk-UA"/>
        </w:rPr>
        <w:t>Низька ефективність</w:t>
      </w:r>
      <w:r w:rsidRPr="00F37F07">
        <w:rPr>
          <w:rFonts w:ascii="Arial" w:hAnsi="Arial" w:cs="Arial"/>
          <w:sz w:val="22"/>
          <w:szCs w:val="22"/>
          <w:lang w:val="uk-UA"/>
        </w:rPr>
        <w:t xml:space="preserve"> (часті проблеми, але процеси загалом працювали)</w:t>
      </w:r>
    </w:p>
    <w:p w14:paraId="6904E173" w14:textId="77777777" w:rsidR="001B13D3" w:rsidRPr="00957729" w:rsidRDefault="001B13D3" w:rsidP="001426ED">
      <w:pPr>
        <w:rPr>
          <w:rFonts w:ascii="Arial" w:hAnsi="Arial" w:cs="Arial"/>
          <w:sz w:val="22"/>
          <w:szCs w:val="22"/>
          <w:lang w:val="uk-UA"/>
        </w:rPr>
      </w:pPr>
      <w:r w:rsidRPr="00D53F4A">
        <w:rPr>
          <w:rFonts w:ascii="Arial" w:hAnsi="Arial" w:cs="Arial"/>
          <w:sz w:val="22"/>
          <w:szCs w:val="22"/>
          <w:lang w:val="ru-RU"/>
        </w:rPr>
        <w:lastRenderedPageBreak/>
        <w:t xml:space="preserve">   </w:t>
      </w:r>
      <w:r w:rsidRPr="00957729">
        <w:rPr>
          <w:rFonts w:ascii="Arial" w:hAnsi="Arial" w:cs="Arial"/>
          <w:sz w:val="22"/>
          <w:szCs w:val="22"/>
        </w:rPr>
        <w:t>d</w:t>
      </w:r>
      <w:r w:rsidRPr="00D53F4A">
        <w:rPr>
          <w:rFonts w:ascii="Arial" w:hAnsi="Arial" w:cs="Arial"/>
          <w:sz w:val="22"/>
          <w:szCs w:val="22"/>
          <w:lang w:val="ru-RU"/>
        </w:rPr>
        <w:t xml:space="preserve">. </w:t>
      </w:r>
      <w:r w:rsidRPr="00957729">
        <w:rPr>
          <w:rFonts w:ascii="Arial" w:hAnsi="Arial" w:cs="Arial"/>
          <w:sz w:val="22"/>
          <w:szCs w:val="22"/>
          <w:lang w:val="uk-UA"/>
        </w:rPr>
        <w:t>Неефективні</w:t>
      </w:r>
      <w:r w:rsidRPr="00F37F07">
        <w:rPr>
          <w:rFonts w:ascii="Arial" w:hAnsi="Arial" w:cs="Arial"/>
          <w:sz w:val="22"/>
          <w:szCs w:val="22"/>
          <w:lang w:val="uk-UA"/>
        </w:rPr>
        <w:t xml:space="preserve"> (багато проблем і неефективності)</w:t>
      </w:r>
    </w:p>
    <w:p w14:paraId="7B49EBCA" w14:textId="77777777" w:rsidR="001B13D3" w:rsidRPr="008C1C42" w:rsidRDefault="001B13D3" w:rsidP="001426ED">
      <w:pPr>
        <w:jc w:val="both"/>
        <w:rPr>
          <w:rFonts w:ascii="Arial" w:hAnsi="Arial" w:cs="Arial"/>
          <w:i/>
          <w:iCs/>
          <w:sz w:val="22"/>
          <w:szCs w:val="22"/>
          <w:lang w:val="uk-UA"/>
        </w:rPr>
      </w:pPr>
      <w:r w:rsidRPr="00F935DE">
        <w:rPr>
          <w:rFonts w:ascii="Arial" w:hAnsi="Arial" w:cs="Arial"/>
          <w:i/>
          <w:iCs/>
          <w:sz w:val="22"/>
          <w:szCs w:val="22"/>
          <w:lang w:val="uk-UA"/>
        </w:rPr>
        <w:t>Будь ласка, поясніть свою відповідь, надавши додаткові коментарі чи пояснення</w:t>
      </w:r>
      <w:r w:rsidRPr="00D53F4A">
        <w:rPr>
          <w:rFonts w:ascii="Arial" w:hAnsi="Arial" w:cs="Arial"/>
          <w:i/>
          <w:iCs/>
          <w:sz w:val="22"/>
          <w:szCs w:val="22"/>
          <w:lang w:val="ru-RU"/>
        </w:rPr>
        <w:t>:</w:t>
      </w:r>
      <w:r w:rsidRPr="00F935DE">
        <w:rPr>
          <w:rFonts w:ascii="Arial" w:hAnsi="Arial" w:cs="Arial"/>
          <w:i/>
          <w:iCs/>
          <w:sz w:val="22"/>
          <w:szCs w:val="22"/>
          <w:lang w:val="uk-UA"/>
        </w:rPr>
        <w:t>_____</w:t>
      </w:r>
      <w:r>
        <w:rPr>
          <w:rFonts w:ascii="Arial" w:hAnsi="Arial" w:cs="Arial"/>
          <w:i/>
          <w:iCs/>
          <w:sz w:val="22"/>
          <w:szCs w:val="22"/>
          <w:lang w:val="uk-UA"/>
        </w:rPr>
        <w:t>____________</w:t>
      </w:r>
    </w:p>
    <w:p w14:paraId="5DE79D9E" w14:textId="77777777" w:rsidR="001B13D3" w:rsidRPr="00083B2A" w:rsidRDefault="001B13D3" w:rsidP="001426ED">
      <w:pPr>
        <w:rPr>
          <w:rFonts w:ascii="Arial" w:hAnsi="Arial" w:cs="Arial"/>
          <w:sz w:val="22"/>
          <w:szCs w:val="22"/>
          <w:lang w:val="uk-UA"/>
        </w:rPr>
      </w:pPr>
    </w:p>
    <w:p w14:paraId="19968C32" w14:textId="77777777" w:rsidR="001B13D3" w:rsidRPr="00D53F4A" w:rsidRDefault="001B13D3" w:rsidP="001426ED">
      <w:pPr>
        <w:rPr>
          <w:rFonts w:ascii="Arial" w:hAnsi="Arial" w:cs="Arial"/>
          <w:sz w:val="22"/>
          <w:szCs w:val="22"/>
          <w:lang w:val="ru-RU"/>
        </w:rPr>
      </w:pPr>
    </w:p>
    <w:p w14:paraId="3F8D0CD1" w14:textId="77777777" w:rsidR="001B13D3" w:rsidRPr="00D53F4A" w:rsidRDefault="001B13D3" w:rsidP="001426ED">
      <w:pPr>
        <w:rPr>
          <w:rFonts w:ascii="Arial" w:hAnsi="Arial" w:cs="Arial"/>
          <w:sz w:val="22"/>
          <w:szCs w:val="22"/>
          <w:lang w:val="ru-RU"/>
        </w:rPr>
      </w:pPr>
      <w:r w:rsidRPr="00D53F4A">
        <w:rPr>
          <w:rFonts w:ascii="Arial" w:hAnsi="Arial" w:cs="Arial"/>
          <w:sz w:val="22"/>
          <w:szCs w:val="22"/>
          <w:lang w:val="ru-RU"/>
        </w:rPr>
        <w:t xml:space="preserve">12. Як </w:t>
      </w:r>
      <w:r w:rsidRPr="7817849F">
        <w:rPr>
          <w:rFonts w:ascii="Arial" w:hAnsi="Arial" w:cs="Arial"/>
          <w:sz w:val="22"/>
          <w:szCs w:val="22"/>
          <w:lang w:val="uk-UA"/>
        </w:rPr>
        <w:t>В</w:t>
      </w:r>
      <w:r w:rsidRPr="00D53F4A">
        <w:rPr>
          <w:rFonts w:ascii="Arial" w:hAnsi="Arial" w:cs="Arial"/>
          <w:sz w:val="22"/>
          <w:szCs w:val="22"/>
          <w:lang w:val="ru-RU"/>
        </w:rPr>
        <w:t xml:space="preserve">и </w:t>
      </w:r>
      <w:proofErr w:type="spellStart"/>
      <w:r w:rsidRPr="00D53F4A">
        <w:rPr>
          <w:rFonts w:ascii="Arial" w:hAnsi="Arial" w:cs="Arial"/>
          <w:sz w:val="22"/>
          <w:szCs w:val="22"/>
          <w:lang w:val="ru-RU"/>
        </w:rPr>
        <w:t>вважаєте</w:t>
      </w:r>
      <w:proofErr w:type="spellEnd"/>
      <w:r w:rsidRPr="00D53F4A">
        <w:rPr>
          <w:rFonts w:ascii="Arial" w:hAnsi="Arial" w:cs="Arial"/>
          <w:sz w:val="22"/>
          <w:szCs w:val="22"/>
          <w:lang w:val="ru-RU"/>
        </w:rPr>
        <w:t xml:space="preserve">, </w:t>
      </w:r>
      <w:proofErr w:type="spellStart"/>
      <w:r w:rsidRPr="00D53F4A">
        <w:rPr>
          <w:rFonts w:ascii="Arial" w:hAnsi="Arial" w:cs="Arial"/>
          <w:sz w:val="22"/>
          <w:szCs w:val="22"/>
          <w:lang w:val="ru-RU"/>
        </w:rPr>
        <w:t>чи</w:t>
      </w:r>
      <w:proofErr w:type="spellEnd"/>
      <w:r w:rsidRPr="00D53F4A">
        <w:rPr>
          <w:rFonts w:ascii="Arial" w:hAnsi="Arial" w:cs="Arial"/>
          <w:sz w:val="22"/>
          <w:szCs w:val="22"/>
          <w:lang w:val="ru-RU"/>
        </w:rPr>
        <w:t xml:space="preserve"> </w:t>
      </w:r>
      <w:proofErr w:type="spellStart"/>
      <w:r w:rsidRPr="00D53F4A">
        <w:rPr>
          <w:rFonts w:ascii="Arial" w:hAnsi="Arial" w:cs="Arial"/>
          <w:sz w:val="22"/>
          <w:szCs w:val="22"/>
          <w:lang w:val="ru-RU"/>
        </w:rPr>
        <w:t>будуть</w:t>
      </w:r>
      <w:proofErr w:type="spellEnd"/>
      <w:r w:rsidRPr="00D53F4A">
        <w:rPr>
          <w:rFonts w:ascii="Arial" w:hAnsi="Arial" w:cs="Arial"/>
          <w:sz w:val="22"/>
          <w:szCs w:val="22"/>
          <w:lang w:val="ru-RU"/>
        </w:rPr>
        <w:t xml:space="preserve"> </w:t>
      </w:r>
      <w:proofErr w:type="spellStart"/>
      <w:r w:rsidRPr="00D53F4A">
        <w:rPr>
          <w:rFonts w:ascii="Arial" w:hAnsi="Arial" w:cs="Arial"/>
          <w:sz w:val="22"/>
          <w:szCs w:val="22"/>
          <w:lang w:val="ru-RU"/>
        </w:rPr>
        <w:t>результати</w:t>
      </w:r>
      <w:proofErr w:type="spellEnd"/>
      <w:r w:rsidRPr="00D53F4A">
        <w:rPr>
          <w:rFonts w:ascii="Arial" w:hAnsi="Arial" w:cs="Arial"/>
          <w:sz w:val="22"/>
          <w:szCs w:val="22"/>
          <w:lang w:val="ru-RU"/>
        </w:rPr>
        <w:t xml:space="preserve">, </w:t>
      </w:r>
      <w:proofErr w:type="spellStart"/>
      <w:r w:rsidRPr="00D53F4A">
        <w:rPr>
          <w:rFonts w:ascii="Arial" w:hAnsi="Arial" w:cs="Arial"/>
          <w:sz w:val="22"/>
          <w:szCs w:val="22"/>
          <w:lang w:val="ru-RU"/>
        </w:rPr>
        <w:t>досягнуті</w:t>
      </w:r>
      <w:proofErr w:type="spellEnd"/>
      <w:r w:rsidRPr="00D53F4A">
        <w:rPr>
          <w:rFonts w:ascii="Arial" w:hAnsi="Arial" w:cs="Arial"/>
          <w:sz w:val="22"/>
          <w:szCs w:val="22"/>
          <w:lang w:val="ru-RU"/>
        </w:rPr>
        <w:t xml:space="preserve"> про</w:t>
      </w:r>
      <w:r w:rsidRPr="7817849F">
        <w:rPr>
          <w:rFonts w:ascii="Arial" w:hAnsi="Arial" w:cs="Arial"/>
          <w:sz w:val="22"/>
          <w:szCs w:val="22"/>
          <w:lang w:val="uk-UA"/>
        </w:rPr>
        <w:t>є</w:t>
      </w:r>
      <w:proofErr w:type="spellStart"/>
      <w:r w:rsidRPr="00D53F4A">
        <w:rPr>
          <w:rFonts w:ascii="Arial" w:hAnsi="Arial" w:cs="Arial"/>
          <w:sz w:val="22"/>
          <w:szCs w:val="22"/>
          <w:lang w:val="ru-RU"/>
        </w:rPr>
        <w:t>ктом</w:t>
      </w:r>
      <w:proofErr w:type="spellEnd"/>
      <w:r w:rsidRPr="00D53F4A">
        <w:rPr>
          <w:rFonts w:ascii="Arial" w:hAnsi="Arial" w:cs="Arial"/>
          <w:sz w:val="22"/>
          <w:szCs w:val="22"/>
          <w:lang w:val="ru-RU"/>
        </w:rPr>
        <w:t xml:space="preserve">, </w:t>
      </w:r>
      <w:r>
        <w:rPr>
          <w:rFonts w:ascii="Arial" w:hAnsi="Arial" w:cs="Arial"/>
          <w:sz w:val="22"/>
          <w:szCs w:val="22"/>
          <w:lang w:val="uk-UA"/>
        </w:rPr>
        <w:t xml:space="preserve">мати </w:t>
      </w:r>
      <w:r w:rsidRPr="004261E4">
        <w:rPr>
          <w:rFonts w:ascii="Arial" w:hAnsi="Arial" w:cs="Arial"/>
          <w:sz w:val="22"/>
          <w:szCs w:val="22"/>
          <w:lang w:val="uk-UA"/>
        </w:rPr>
        <w:t xml:space="preserve">вплив </w:t>
      </w:r>
      <w:proofErr w:type="spellStart"/>
      <w:r w:rsidRPr="00D53F4A">
        <w:rPr>
          <w:rFonts w:ascii="Arial" w:hAnsi="Arial" w:cs="Arial"/>
          <w:sz w:val="22"/>
          <w:szCs w:val="22"/>
          <w:lang w:val="ru-RU"/>
        </w:rPr>
        <w:t>після</w:t>
      </w:r>
      <w:proofErr w:type="spellEnd"/>
      <w:r w:rsidRPr="00D53F4A">
        <w:rPr>
          <w:rFonts w:ascii="Arial" w:hAnsi="Arial" w:cs="Arial"/>
          <w:sz w:val="22"/>
          <w:szCs w:val="22"/>
          <w:lang w:val="ru-RU"/>
        </w:rPr>
        <w:t xml:space="preserve"> </w:t>
      </w:r>
      <w:proofErr w:type="spellStart"/>
      <w:r w:rsidRPr="00D53F4A">
        <w:rPr>
          <w:rFonts w:ascii="Arial" w:hAnsi="Arial" w:cs="Arial"/>
          <w:sz w:val="22"/>
          <w:szCs w:val="22"/>
          <w:lang w:val="ru-RU"/>
        </w:rPr>
        <w:t>завершення</w:t>
      </w:r>
      <w:proofErr w:type="spellEnd"/>
      <w:r w:rsidRPr="00D53F4A">
        <w:rPr>
          <w:rFonts w:ascii="Arial" w:hAnsi="Arial" w:cs="Arial"/>
          <w:sz w:val="22"/>
          <w:szCs w:val="22"/>
          <w:lang w:val="ru-RU"/>
        </w:rPr>
        <w:t xml:space="preserve"> про</w:t>
      </w:r>
      <w:r w:rsidRPr="7817849F">
        <w:rPr>
          <w:rFonts w:ascii="Arial" w:hAnsi="Arial" w:cs="Arial"/>
          <w:sz w:val="22"/>
          <w:szCs w:val="22"/>
          <w:lang w:val="uk-UA"/>
        </w:rPr>
        <w:t>є</w:t>
      </w:r>
      <w:proofErr w:type="spellStart"/>
      <w:r w:rsidRPr="00D53F4A">
        <w:rPr>
          <w:rFonts w:ascii="Arial" w:hAnsi="Arial" w:cs="Arial"/>
          <w:sz w:val="22"/>
          <w:szCs w:val="22"/>
          <w:lang w:val="ru-RU"/>
        </w:rPr>
        <w:t>кту</w:t>
      </w:r>
      <w:proofErr w:type="spellEnd"/>
      <w:r w:rsidRPr="00D53F4A">
        <w:rPr>
          <w:rFonts w:ascii="Arial" w:hAnsi="Arial" w:cs="Arial"/>
          <w:sz w:val="22"/>
          <w:szCs w:val="22"/>
          <w:lang w:val="ru-RU"/>
        </w:rPr>
        <w:t>?</w:t>
      </w:r>
    </w:p>
    <w:p w14:paraId="21317FAD" w14:textId="77777777" w:rsidR="001B13D3" w:rsidRPr="00D53F4A" w:rsidRDefault="001B13D3" w:rsidP="001426ED">
      <w:pPr>
        <w:rPr>
          <w:rFonts w:ascii="Arial" w:hAnsi="Arial" w:cs="Arial"/>
          <w:sz w:val="22"/>
          <w:szCs w:val="22"/>
          <w:lang w:val="ru-RU"/>
        </w:rPr>
      </w:pPr>
      <w:r w:rsidRPr="00D53F4A">
        <w:rPr>
          <w:rFonts w:ascii="Arial" w:hAnsi="Arial" w:cs="Arial"/>
          <w:sz w:val="22"/>
          <w:szCs w:val="22"/>
          <w:lang w:val="ru-RU"/>
        </w:rPr>
        <w:t xml:space="preserve">   </w:t>
      </w:r>
      <w:r w:rsidRPr="00A116E1">
        <w:rPr>
          <w:rFonts w:ascii="Arial" w:hAnsi="Arial" w:cs="Arial"/>
          <w:sz w:val="22"/>
          <w:szCs w:val="22"/>
        </w:rPr>
        <w:t>a</w:t>
      </w:r>
      <w:r w:rsidRPr="00D53F4A">
        <w:rPr>
          <w:rFonts w:ascii="Arial" w:hAnsi="Arial" w:cs="Arial"/>
          <w:sz w:val="22"/>
          <w:szCs w:val="22"/>
          <w:lang w:val="ru-RU"/>
        </w:rPr>
        <w:t xml:space="preserve">. </w:t>
      </w:r>
      <w:r>
        <w:rPr>
          <w:rFonts w:ascii="Arial" w:hAnsi="Arial" w:cs="Arial"/>
          <w:sz w:val="22"/>
          <w:szCs w:val="22"/>
          <w:lang w:val="uk-UA"/>
        </w:rPr>
        <w:t>Так</w:t>
      </w:r>
      <w:r w:rsidRPr="00D53F4A">
        <w:rPr>
          <w:rFonts w:ascii="Arial" w:hAnsi="Arial" w:cs="Arial"/>
          <w:sz w:val="22"/>
          <w:szCs w:val="22"/>
          <w:lang w:val="ru-RU"/>
        </w:rPr>
        <w:t xml:space="preserve"> </w:t>
      </w:r>
    </w:p>
    <w:p w14:paraId="02FBC9D9" w14:textId="77777777" w:rsidR="001B13D3" w:rsidRDefault="001B13D3" w:rsidP="001426ED">
      <w:pPr>
        <w:rPr>
          <w:rFonts w:ascii="Arial" w:hAnsi="Arial" w:cs="Arial"/>
          <w:sz w:val="22"/>
          <w:szCs w:val="22"/>
          <w:lang w:val="uk-UA"/>
        </w:rPr>
      </w:pPr>
      <w:r w:rsidRPr="00D53F4A">
        <w:rPr>
          <w:rFonts w:ascii="Arial" w:hAnsi="Arial" w:cs="Arial"/>
          <w:sz w:val="22"/>
          <w:szCs w:val="22"/>
          <w:lang w:val="ru-RU"/>
        </w:rPr>
        <w:t xml:space="preserve">   </w:t>
      </w:r>
      <w:r w:rsidRPr="7817849F">
        <w:rPr>
          <w:rFonts w:ascii="Arial" w:hAnsi="Arial" w:cs="Arial"/>
          <w:sz w:val="22"/>
          <w:szCs w:val="22"/>
        </w:rPr>
        <w:t>b</w:t>
      </w:r>
      <w:r w:rsidRPr="00D53F4A">
        <w:rPr>
          <w:rFonts w:ascii="Arial" w:hAnsi="Arial" w:cs="Arial"/>
          <w:sz w:val="22"/>
          <w:szCs w:val="22"/>
          <w:lang w:val="ru-RU"/>
        </w:rPr>
        <w:t xml:space="preserve">. </w:t>
      </w:r>
      <w:r w:rsidRPr="7817849F">
        <w:rPr>
          <w:rFonts w:ascii="Arial" w:hAnsi="Arial" w:cs="Arial"/>
          <w:sz w:val="22"/>
          <w:szCs w:val="22"/>
          <w:lang w:val="uk-UA"/>
        </w:rPr>
        <w:t>Ні</w:t>
      </w:r>
    </w:p>
    <w:p w14:paraId="107B2D93" w14:textId="77777777" w:rsidR="001B13D3" w:rsidRPr="007F2A05" w:rsidRDefault="001B13D3" w:rsidP="001426ED">
      <w:pPr>
        <w:rPr>
          <w:rFonts w:ascii="Arial" w:hAnsi="Arial" w:cs="Arial"/>
          <w:sz w:val="22"/>
          <w:szCs w:val="22"/>
          <w:lang w:val="uk-UA"/>
        </w:rPr>
      </w:pPr>
      <w:r>
        <w:rPr>
          <w:rFonts w:ascii="Arial" w:hAnsi="Arial" w:cs="Arial"/>
          <w:sz w:val="22"/>
          <w:szCs w:val="22"/>
          <w:lang w:val="uk-UA"/>
        </w:rPr>
        <w:t xml:space="preserve">   с. Частково</w:t>
      </w:r>
    </w:p>
    <w:p w14:paraId="60902C88" w14:textId="77777777" w:rsidR="001B13D3" w:rsidRPr="007F2A05" w:rsidRDefault="001B13D3" w:rsidP="001426ED">
      <w:pPr>
        <w:rPr>
          <w:rFonts w:ascii="Arial" w:hAnsi="Arial" w:cs="Arial"/>
          <w:sz w:val="22"/>
          <w:szCs w:val="22"/>
          <w:lang w:val="uk-UA"/>
        </w:rPr>
      </w:pPr>
      <w:r w:rsidRPr="00D53F4A">
        <w:rPr>
          <w:rFonts w:ascii="Arial" w:hAnsi="Arial" w:cs="Arial"/>
          <w:sz w:val="22"/>
          <w:szCs w:val="22"/>
          <w:lang w:val="ru-RU"/>
        </w:rPr>
        <w:t xml:space="preserve">   </w:t>
      </w:r>
      <w:r>
        <w:rPr>
          <w:rFonts w:ascii="Arial" w:hAnsi="Arial" w:cs="Arial"/>
          <w:sz w:val="22"/>
          <w:szCs w:val="22"/>
          <w:lang w:val="en-GB"/>
        </w:rPr>
        <w:t>d</w:t>
      </w:r>
      <w:r w:rsidRPr="00D53F4A">
        <w:rPr>
          <w:rFonts w:ascii="Arial" w:hAnsi="Arial" w:cs="Arial"/>
          <w:sz w:val="22"/>
          <w:szCs w:val="22"/>
          <w:lang w:val="ru-RU"/>
        </w:rPr>
        <w:t xml:space="preserve">. </w:t>
      </w:r>
      <w:r>
        <w:rPr>
          <w:rFonts w:ascii="Arial" w:hAnsi="Arial" w:cs="Arial"/>
          <w:sz w:val="22"/>
          <w:szCs w:val="22"/>
          <w:lang w:val="uk-UA"/>
        </w:rPr>
        <w:t>Не знаю</w:t>
      </w:r>
    </w:p>
    <w:p w14:paraId="16093CDE" w14:textId="77777777" w:rsidR="001B13D3" w:rsidRPr="00D53F4A" w:rsidRDefault="001B13D3" w:rsidP="001426ED">
      <w:pPr>
        <w:rPr>
          <w:rFonts w:ascii="Arial" w:hAnsi="Arial" w:cs="Arial"/>
          <w:sz w:val="22"/>
          <w:szCs w:val="22"/>
          <w:lang w:val="ru-RU"/>
        </w:rPr>
      </w:pPr>
    </w:p>
    <w:p w14:paraId="7B70D3DB" w14:textId="77777777" w:rsidR="001B13D3" w:rsidRPr="00F37F07" w:rsidRDefault="001B13D3" w:rsidP="001426ED">
      <w:pPr>
        <w:jc w:val="both"/>
        <w:rPr>
          <w:rFonts w:ascii="Arial" w:hAnsi="Arial" w:cs="Arial"/>
          <w:i/>
          <w:iCs/>
          <w:sz w:val="22"/>
          <w:szCs w:val="22"/>
          <w:lang w:val="uk-UA"/>
        </w:rPr>
      </w:pPr>
      <w:r w:rsidRPr="00F935DE">
        <w:rPr>
          <w:rFonts w:ascii="Arial" w:hAnsi="Arial" w:cs="Arial"/>
          <w:i/>
          <w:iCs/>
          <w:sz w:val="22"/>
          <w:szCs w:val="22"/>
          <w:lang w:val="uk-UA"/>
        </w:rPr>
        <w:t>Будь ласка, поясніть свою відповідь, надавши додаткові коментарі чи пояснення</w:t>
      </w:r>
      <w:r w:rsidRPr="00D53F4A">
        <w:rPr>
          <w:rFonts w:ascii="Arial" w:hAnsi="Arial" w:cs="Arial"/>
          <w:i/>
          <w:iCs/>
          <w:sz w:val="22"/>
          <w:szCs w:val="22"/>
          <w:lang w:val="ru-RU"/>
        </w:rPr>
        <w:t>:</w:t>
      </w:r>
      <w:r w:rsidRPr="00F935DE">
        <w:rPr>
          <w:rFonts w:ascii="Arial" w:hAnsi="Arial" w:cs="Arial"/>
          <w:i/>
          <w:iCs/>
          <w:sz w:val="22"/>
          <w:szCs w:val="22"/>
          <w:lang w:val="uk-UA"/>
        </w:rPr>
        <w:t>_____</w:t>
      </w:r>
      <w:r>
        <w:rPr>
          <w:rFonts w:ascii="Arial" w:hAnsi="Arial" w:cs="Arial"/>
          <w:i/>
          <w:iCs/>
          <w:sz w:val="22"/>
          <w:szCs w:val="22"/>
          <w:lang w:val="uk-UA"/>
        </w:rPr>
        <w:t>____________</w:t>
      </w:r>
    </w:p>
    <w:p w14:paraId="327C7624" w14:textId="77777777" w:rsidR="001B13D3" w:rsidRPr="00D53F4A" w:rsidRDefault="001B13D3" w:rsidP="001426ED">
      <w:pPr>
        <w:rPr>
          <w:rFonts w:ascii="Arial" w:hAnsi="Arial" w:cs="Arial"/>
          <w:sz w:val="22"/>
          <w:szCs w:val="22"/>
          <w:lang w:val="ru-RU"/>
        </w:rPr>
      </w:pPr>
    </w:p>
    <w:p w14:paraId="6BCD0709" w14:textId="77777777" w:rsidR="001B13D3" w:rsidRPr="00D53F4A" w:rsidRDefault="001B13D3" w:rsidP="001426ED">
      <w:pPr>
        <w:rPr>
          <w:rFonts w:ascii="Arial" w:hAnsi="Arial" w:cs="Arial"/>
          <w:sz w:val="22"/>
          <w:szCs w:val="22"/>
          <w:lang w:val="ru-RU"/>
        </w:rPr>
      </w:pPr>
      <w:r w:rsidRPr="00D53F4A">
        <w:rPr>
          <w:rFonts w:ascii="Arial" w:hAnsi="Arial" w:cs="Arial"/>
          <w:sz w:val="22"/>
          <w:szCs w:val="22"/>
          <w:lang w:val="ru-RU"/>
        </w:rPr>
        <w:t xml:space="preserve">13. </w:t>
      </w:r>
      <w:r>
        <w:rPr>
          <w:rFonts w:ascii="Arial" w:hAnsi="Arial" w:cs="Arial"/>
          <w:sz w:val="22"/>
          <w:szCs w:val="22"/>
          <w:lang w:val="uk-UA"/>
        </w:rPr>
        <w:t xml:space="preserve">Назвіть, будь ласка, </w:t>
      </w:r>
      <w:proofErr w:type="spellStart"/>
      <w:r w:rsidRPr="00D53F4A">
        <w:rPr>
          <w:rFonts w:ascii="Arial" w:hAnsi="Arial" w:cs="Arial"/>
          <w:sz w:val="22"/>
          <w:szCs w:val="22"/>
          <w:lang w:val="ru-RU"/>
        </w:rPr>
        <w:t>конкретні</w:t>
      </w:r>
      <w:proofErr w:type="spellEnd"/>
      <w:r w:rsidRPr="00D53F4A">
        <w:rPr>
          <w:rFonts w:ascii="Arial" w:hAnsi="Arial" w:cs="Arial"/>
          <w:sz w:val="22"/>
          <w:szCs w:val="22"/>
          <w:lang w:val="ru-RU"/>
        </w:rPr>
        <w:t xml:space="preserve"> </w:t>
      </w:r>
      <w:r>
        <w:rPr>
          <w:rFonts w:ascii="Arial" w:hAnsi="Arial" w:cs="Arial"/>
          <w:sz w:val="22"/>
          <w:szCs w:val="22"/>
          <w:lang w:val="uk-UA"/>
        </w:rPr>
        <w:t>компоненти</w:t>
      </w:r>
      <w:r w:rsidRPr="00D53F4A">
        <w:rPr>
          <w:rFonts w:ascii="Arial" w:hAnsi="Arial" w:cs="Arial"/>
          <w:sz w:val="22"/>
          <w:szCs w:val="22"/>
          <w:lang w:val="ru-RU"/>
        </w:rPr>
        <w:t xml:space="preserve"> </w:t>
      </w:r>
      <w:proofErr w:type="spellStart"/>
      <w:r w:rsidRPr="00D53F4A">
        <w:rPr>
          <w:rFonts w:ascii="Arial" w:hAnsi="Arial" w:cs="Arial"/>
          <w:sz w:val="22"/>
          <w:szCs w:val="22"/>
          <w:lang w:val="ru-RU"/>
        </w:rPr>
        <w:t>або</w:t>
      </w:r>
      <w:proofErr w:type="spellEnd"/>
      <w:r w:rsidRPr="00D53F4A">
        <w:rPr>
          <w:rFonts w:ascii="Arial" w:hAnsi="Arial" w:cs="Arial"/>
          <w:sz w:val="22"/>
          <w:szCs w:val="22"/>
          <w:lang w:val="ru-RU"/>
        </w:rPr>
        <w:t xml:space="preserve"> </w:t>
      </w:r>
      <w:r>
        <w:rPr>
          <w:rFonts w:ascii="Arial" w:hAnsi="Arial" w:cs="Arial"/>
          <w:sz w:val="22"/>
          <w:szCs w:val="22"/>
          <w:lang w:val="uk-UA"/>
        </w:rPr>
        <w:t>активності</w:t>
      </w:r>
      <w:r w:rsidRPr="00D53F4A">
        <w:rPr>
          <w:rFonts w:ascii="Arial" w:hAnsi="Arial" w:cs="Arial"/>
          <w:sz w:val="22"/>
          <w:szCs w:val="22"/>
          <w:lang w:val="ru-RU"/>
        </w:rPr>
        <w:t xml:space="preserve"> в рамках про</w:t>
      </w:r>
      <w:r>
        <w:rPr>
          <w:rFonts w:ascii="Arial" w:hAnsi="Arial" w:cs="Arial"/>
          <w:sz w:val="22"/>
          <w:szCs w:val="22"/>
          <w:lang w:val="uk-UA"/>
        </w:rPr>
        <w:t>є</w:t>
      </w:r>
      <w:proofErr w:type="spellStart"/>
      <w:r w:rsidRPr="00D53F4A">
        <w:rPr>
          <w:rFonts w:ascii="Arial" w:hAnsi="Arial" w:cs="Arial"/>
          <w:sz w:val="22"/>
          <w:szCs w:val="22"/>
          <w:lang w:val="ru-RU"/>
        </w:rPr>
        <w:t>кту</w:t>
      </w:r>
      <w:proofErr w:type="spellEnd"/>
      <w:r w:rsidRPr="00D53F4A">
        <w:rPr>
          <w:rFonts w:ascii="Arial" w:hAnsi="Arial" w:cs="Arial"/>
          <w:sz w:val="22"/>
          <w:szCs w:val="22"/>
          <w:lang w:val="ru-RU"/>
        </w:rPr>
        <w:t xml:space="preserve">, </w:t>
      </w:r>
      <w:proofErr w:type="spellStart"/>
      <w:r w:rsidRPr="00D53F4A">
        <w:rPr>
          <w:rFonts w:ascii="Arial" w:hAnsi="Arial" w:cs="Arial"/>
          <w:sz w:val="22"/>
          <w:szCs w:val="22"/>
          <w:lang w:val="ru-RU"/>
        </w:rPr>
        <w:t>які</w:t>
      </w:r>
      <w:proofErr w:type="spellEnd"/>
      <w:r w:rsidRPr="00D53F4A">
        <w:rPr>
          <w:rFonts w:ascii="Arial" w:hAnsi="Arial" w:cs="Arial"/>
          <w:sz w:val="22"/>
          <w:szCs w:val="22"/>
          <w:lang w:val="ru-RU"/>
        </w:rPr>
        <w:t xml:space="preserve">, на </w:t>
      </w:r>
      <w:r>
        <w:rPr>
          <w:rFonts w:ascii="Arial" w:hAnsi="Arial" w:cs="Arial"/>
          <w:sz w:val="22"/>
          <w:szCs w:val="22"/>
          <w:lang w:val="uk-UA"/>
        </w:rPr>
        <w:t>В</w:t>
      </w:r>
      <w:proofErr w:type="spellStart"/>
      <w:r w:rsidRPr="00D53F4A">
        <w:rPr>
          <w:rFonts w:ascii="Arial" w:hAnsi="Arial" w:cs="Arial"/>
          <w:sz w:val="22"/>
          <w:szCs w:val="22"/>
          <w:lang w:val="ru-RU"/>
        </w:rPr>
        <w:t>ашу</w:t>
      </w:r>
      <w:proofErr w:type="spellEnd"/>
      <w:r w:rsidRPr="00D53F4A">
        <w:rPr>
          <w:rFonts w:ascii="Arial" w:hAnsi="Arial" w:cs="Arial"/>
          <w:sz w:val="22"/>
          <w:szCs w:val="22"/>
          <w:lang w:val="ru-RU"/>
        </w:rPr>
        <w:t xml:space="preserve"> думку,</w:t>
      </w:r>
      <w:r>
        <w:rPr>
          <w:rFonts w:ascii="Arial" w:hAnsi="Arial" w:cs="Arial"/>
          <w:sz w:val="22"/>
          <w:szCs w:val="22"/>
          <w:lang w:val="uk-UA"/>
        </w:rPr>
        <w:t xml:space="preserve"> призвели до позитивних змін, які будуть збережені</w:t>
      </w:r>
      <w:r w:rsidRPr="004261E4">
        <w:rPr>
          <w:rFonts w:ascii="Arial" w:hAnsi="Arial" w:cs="Arial"/>
          <w:sz w:val="22"/>
          <w:szCs w:val="22"/>
          <w:lang w:val="uk-UA"/>
        </w:rPr>
        <w:t xml:space="preserve"> протягом тривалого часу?</w:t>
      </w:r>
      <w:r>
        <w:rPr>
          <w:rFonts w:ascii="Arial" w:hAnsi="Arial" w:cs="Arial"/>
          <w:sz w:val="22"/>
          <w:szCs w:val="22"/>
          <w:lang w:val="uk-UA"/>
        </w:rPr>
        <w:t xml:space="preserve"> </w:t>
      </w:r>
    </w:p>
    <w:p w14:paraId="3393DACF" w14:textId="77777777" w:rsidR="001B13D3" w:rsidRPr="00D53F4A" w:rsidRDefault="001B13D3" w:rsidP="001426ED">
      <w:pPr>
        <w:rPr>
          <w:rFonts w:ascii="Arial" w:hAnsi="Arial" w:cs="Arial"/>
          <w:sz w:val="22"/>
          <w:szCs w:val="22"/>
          <w:lang w:val="ru-RU"/>
        </w:rPr>
      </w:pPr>
      <w:r w:rsidRPr="00D53F4A">
        <w:rPr>
          <w:rFonts w:ascii="Arial" w:hAnsi="Arial" w:cs="Arial"/>
          <w:sz w:val="22"/>
          <w:szCs w:val="22"/>
          <w:lang w:val="ru-RU"/>
        </w:rPr>
        <w:t>__________________</w:t>
      </w:r>
    </w:p>
    <w:p w14:paraId="4A3DF850" w14:textId="77777777" w:rsidR="001B13D3" w:rsidRPr="00D53F4A" w:rsidRDefault="001B13D3" w:rsidP="001426ED">
      <w:pPr>
        <w:rPr>
          <w:rFonts w:ascii="Arial" w:hAnsi="Arial" w:cs="Arial"/>
          <w:sz w:val="22"/>
          <w:szCs w:val="22"/>
          <w:lang w:val="ru-RU"/>
        </w:rPr>
      </w:pPr>
    </w:p>
    <w:p w14:paraId="466BE8FB" w14:textId="77777777" w:rsidR="001B13D3" w:rsidRPr="00D53F4A" w:rsidRDefault="001B13D3" w:rsidP="001426ED">
      <w:pPr>
        <w:rPr>
          <w:rFonts w:ascii="Arial" w:hAnsi="Arial" w:cs="Arial"/>
          <w:sz w:val="22"/>
          <w:szCs w:val="22"/>
          <w:lang w:val="ru-RU"/>
        </w:rPr>
      </w:pPr>
    </w:p>
    <w:p w14:paraId="34D5CFCF" w14:textId="77777777" w:rsidR="001B13D3" w:rsidRDefault="001B13D3" w:rsidP="001426ED">
      <w:pPr>
        <w:rPr>
          <w:rFonts w:ascii="Arial" w:hAnsi="Arial" w:cs="Arial"/>
          <w:sz w:val="22"/>
          <w:szCs w:val="22"/>
          <w:lang w:val="uk-UA"/>
        </w:rPr>
      </w:pPr>
      <w:r w:rsidRPr="00D53F4A">
        <w:rPr>
          <w:rFonts w:ascii="Arial" w:hAnsi="Arial" w:cs="Arial"/>
          <w:sz w:val="22"/>
          <w:szCs w:val="22"/>
          <w:lang w:val="ru-RU"/>
        </w:rPr>
        <w:t xml:space="preserve">14. </w:t>
      </w:r>
      <w:r>
        <w:rPr>
          <w:rFonts w:ascii="Arial" w:hAnsi="Arial" w:cs="Arial"/>
          <w:sz w:val="22"/>
          <w:szCs w:val="22"/>
          <w:lang w:val="uk-UA"/>
        </w:rPr>
        <w:t xml:space="preserve">Чи можете Ви назвати успішну активність чи підхід, застосовані в цьому </w:t>
      </w:r>
      <w:proofErr w:type="spellStart"/>
      <w:r>
        <w:rPr>
          <w:rFonts w:ascii="Arial" w:hAnsi="Arial" w:cs="Arial"/>
          <w:sz w:val="22"/>
          <w:szCs w:val="22"/>
          <w:lang w:val="uk-UA"/>
        </w:rPr>
        <w:t>проєкті</w:t>
      </w:r>
      <w:proofErr w:type="spellEnd"/>
      <w:r>
        <w:rPr>
          <w:rFonts w:ascii="Arial" w:hAnsi="Arial" w:cs="Arial"/>
          <w:sz w:val="22"/>
          <w:szCs w:val="22"/>
          <w:lang w:val="uk-UA"/>
        </w:rPr>
        <w:t xml:space="preserve">, які, на Вашу думку, можуть бути використані у схожих майбутніх </w:t>
      </w:r>
      <w:proofErr w:type="spellStart"/>
      <w:r>
        <w:rPr>
          <w:rFonts w:ascii="Arial" w:hAnsi="Arial" w:cs="Arial"/>
          <w:sz w:val="22"/>
          <w:szCs w:val="22"/>
          <w:lang w:val="uk-UA"/>
        </w:rPr>
        <w:t>проєктах</w:t>
      </w:r>
      <w:proofErr w:type="spellEnd"/>
      <w:r>
        <w:rPr>
          <w:rFonts w:ascii="Arial" w:hAnsi="Arial" w:cs="Arial"/>
          <w:sz w:val="22"/>
          <w:szCs w:val="22"/>
          <w:lang w:val="uk-UA"/>
        </w:rPr>
        <w:t>?</w:t>
      </w:r>
    </w:p>
    <w:p w14:paraId="0991FDE3" w14:textId="77777777" w:rsidR="001B13D3" w:rsidRPr="00D53F4A" w:rsidRDefault="001B13D3" w:rsidP="001426ED">
      <w:pPr>
        <w:rPr>
          <w:rFonts w:ascii="Arial" w:hAnsi="Arial" w:cs="Arial"/>
          <w:sz w:val="22"/>
          <w:szCs w:val="22"/>
          <w:lang w:val="ru-RU"/>
        </w:rPr>
      </w:pPr>
      <w:r w:rsidRPr="00D53F4A">
        <w:rPr>
          <w:rFonts w:ascii="Arial" w:hAnsi="Arial" w:cs="Arial"/>
          <w:sz w:val="22"/>
          <w:szCs w:val="22"/>
          <w:lang w:val="ru-RU"/>
        </w:rPr>
        <w:t>__________________</w:t>
      </w:r>
    </w:p>
    <w:p w14:paraId="40C59E18" w14:textId="77777777" w:rsidR="001B13D3" w:rsidRPr="00D53F4A" w:rsidRDefault="001B13D3" w:rsidP="001426ED">
      <w:pPr>
        <w:rPr>
          <w:rFonts w:ascii="Arial" w:hAnsi="Arial" w:cs="Arial"/>
          <w:sz w:val="22"/>
          <w:szCs w:val="22"/>
          <w:lang w:val="ru-RU"/>
        </w:rPr>
      </w:pPr>
    </w:p>
    <w:p w14:paraId="784ED422" w14:textId="77777777" w:rsidR="001B13D3" w:rsidRPr="00D53F4A" w:rsidRDefault="001B13D3" w:rsidP="001426ED">
      <w:pPr>
        <w:rPr>
          <w:rFonts w:ascii="Arial" w:hAnsi="Arial" w:cs="Arial"/>
          <w:sz w:val="22"/>
          <w:szCs w:val="22"/>
          <w:lang w:val="ru-RU"/>
        </w:rPr>
      </w:pPr>
      <w:r w:rsidRPr="00D53F4A">
        <w:rPr>
          <w:rFonts w:ascii="Arial" w:hAnsi="Arial" w:cs="Arial"/>
          <w:sz w:val="22"/>
          <w:szCs w:val="22"/>
          <w:lang w:val="ru-RU"/>
        </w:rPr>
        <w:t xml:space="preserve">15. </w:t>
      </w:r>
      <w:r>
        <w:rPr>
          <w:rFonts w:ascii="Arial" w:hAnsi="Arial" w:cs="Arial"/>
          <w:sz w:val="22"/>
          <w:szCs w:val="22"/>
          <w:lang w:val="uk-UA"/>
        </w:rPr>
        <w:t xml:space="preserve">Чи є у Вас рекомендації щодо наступної фази </w:t>
      </w:r>
      <w:proofErr w:type="spellStart"/>
      <w:r>
        <w:rPr>
          <w:rFonts w:ascii="Arial" w:hAnsi="Arial" w:cs="Arial"/>
          <w:sz w:val="22"/>
          <w:szCs w:val="22"/>
          <w:lang w:val="uk-UA"/>
        </w:rPr>
        <w:t>проєкту</w:t>
      </w:r>
      <w:proofErr w:type="spellEnd"/>
      <w:r>
        <w:rPr>
          <w:rFonts w:ascii="Arial" w:hAnsi="Arial" w:cs="Arial"/>
          <w:sz w:val="22"/>
          <w:szCs w:val="22"/>
          <w:lang w:val="uk-UA"/>
        </w:rPr>
        <w:t>?</w:t>
      </w:r>
    </w:p>
    <w:p w14:paraId="032D1F41" w14:textId="77777777" w:rsidR="001B13D3" w:rsidRPr="00D53F4A" w:rsidRDefault="001B13D3" w:rsidP="001426ED">
      <w:pPr>
        <w:rPr>
          <w:rFonts w:ascii="Arial" w:hAnsi="Arial" w:cs="Arial"/>
          <w:sz w:val="22"/>
          <w:szCs w:val="22"/>
          <w:lang w:val="ru-RU"/>
        </w:rPr>
      </w:pPr>
      <w:r w:rsidRPr="00D53F4A">
        <w:rPr>
          <w:rFonts w:ascii="Arial" w:hAnsi="Arial" w:cs="Arial"/>
          <w:sz w:val="22"/>
          <w:szCs w:val="22"/>
          <w:lang w:val="ru-RU"/>
        </w:rPr>
        <w:t>__________________</w:t>
      </w:r>
    </w:p>
    <w:p w14:paraId="7514C0AD" w14:textId="77777777" w:rsidR="001B13D3" w:rsidRPr="00D53F4A" w:rsidRDefault="001B13D3" w:rsidP="001426ED">
      <w:pPr>
        <w:rPr>
          <w:rFonts w:ascii="Arial" w:hAnsi="Arial" w:cs="Arial"/>
          <w:sz w:val="22"/>
          <w:szCs w:val="22"/>
          <w:lang w:val="ru-RU"/>
        </w:rPr>
      </w:pPr>
    </w:p>
    <w:p w14:paraId="3830924E" w14:textId="77777777" w:rsidR="001B13D3" w:rsidRPr="00D53F4A" w:rsidRDefault="001B13D3" w:rsidP="001426ED">
      <w:pPr>
        <w:rPr>
          <w:rFonts w:ascii="Arial" w:hAnsi="Arial" w:cs="Arial"/>
          <w:sz w:val="22"/>
          <w:szCs w:val="22"/>
          <w:lang w:val="ru-RU"/>
        </w:rPr>
      </w:pPr>
      <w:r w:rsidRPr="00D53F4A">
        <w:rPr>
          <w:rFonts w:ascii="Arial" w:hAnsi="Arial" w:cs="Arial"/>
          <w:sz w:val="22"/>
          <w:szCs w:val="22"/>
          <w:lang w:val="ru-RU"/>
        </w:rPr>
        <w:t xml:space="preserve">16. </w:t>
      </w:r>
      <w:proofErr w:type="spellStart"/>
      <w:r w:rsidRPr="00D53F4A">
        <w:rPr>
          <w:rFonts w:ascii="Arial" w:hAnsi="Arial" w:cs="Arial"/>
          <w:sz w:val="22"/>
          <w:szCs w:val="22"/>
          <w:lang w:val="ru-RU"/>
        </w:rPr>
        <w:t>Які</w:t>
      </w:r>
      <w:proofErr w:type="spellEnd"/>
      <w:r w:rsidRPr="00D53F4A">
        <w:rPr>
          <w:rFonts w:ascii="Arial" w:hAnsi="Arial" w:cs="Arial"/>
          <w:sz w:val="22"/>
          <w:szCs w:val="22"/>
          <w:lang w:val="ru-RU"/>
        </w:rPr>
        <w:t xml:space="preserve"> </w:t>
      </w:r>
      <w:proofErr w:type="spellStart"/>
      <w:r w:rsidRPr="00D53F4A">
        <w:rPr>
          <w:rFonts w:ascii="Arial" w:hAnsi="Arial" w:cs="Arial"/>
          <w:sz w:val="22"/>
          <w:szCs w:val="22"/>
          <w:lang w:val="ru-RU"/>
        </w:rPr>
        <w:t>покращення</w:t>
      </w:r>
      <w:proofErr w:type="spellEnd"/>
      <w:r w:rsidRPr="00D53F4A">
        <w:rPr>
          <w:rFonts w:ascii="Arial" w:hAnsi="Arial" w:cs="Arial"/>
          <w:sz w:val="22"/>
          <w:szCs w:val="22"/>
          <w:lang w:val="ru-RU"/>
        </w:rPr>
        <w:t xml:space="preserve"> </w:t>
      </w:r>
      <w:proofErr w:type="spellStart"/>
      <w:r w:rsidRPr="00D53F4A">
        <w:rPr>
          <w:rFonts w:ascii="Arial" w:hAnsi="Arial" w:cs="Arial"/>
          <w:sz w:val="22"/>
          <w:szCs w:val="22"/>
          <w:lang w:val="ru-RU"/>
        </w:rPr>
        <w:t>чи</w:t>
      </w:r>
      <w:proofErr w:type="spellEnd"/>
      <w:r w:rsidRPr="00D53F4A">
        <w:rPr>
          <w:rFonts w:ascii="Arial" w:hAnsi="Arial" w:cs="Arial"/>
          <w:sz w:val="22"/>
          <w:szCs w:val="22"/>
          <w:lang w:val="ru-RU"/>
        </w:rPr>
        <w:t xml:space="preserve"> </w:t>
      </w:r>
      <w:proofErr w:type="spellStart"/>
      <w:r w:rsidRPr="00D53F4A">
        <w:rPr>
          <w:rFonts w:ascii="Arial" w:hAnsi="Arial" w:cs="Arial"/>
          <w:sz w:val="22"/>
          <w:szCs w:val="22"/>
          <w:lang w:val="ru-RU"/>
        </w:rPr>
        <w:t>позитивні</w:t>
      </w:r>
      <w:proofErr w:type="spellEnd"/>
      <w:r w:rsidRPr="00D53F4A">
        <w:rPr>
          <w:rFonts w:ascii="Arial" w:hAnsi="Arial" w:cs="Arial"/>
          <w:sz w:val="22"/>
          <w:szCs w:val="22"/>
          <w:lang w:val="ru-RU"/>
        </w:rPr>
        <w:t xml:space="preserve"> </w:t>
      </w:r>
      <w:proofErr w:type="spellStart"/>
      <w:r w:rsidRPr="00D53F4A">
        <w:rPr>
          <w:rFonts w:ascii="Arial" w:hAnsi="Arial" w:cs="Arial"/>
          <w:sz w:val="22"/>
          <w:szCs w:val="22"/>
          <w:lang w:val="ru-RU"/>
        </w:rPr>
        <w:t>зміни</w:t>
      </w:r>
      <w:proofErr w:type="spellEnd"/>
      <w:r w:rsidRPr="00D53F4A">
        <w:rPr>
          <w:rFonts w:ascii="Arial" w:hAnsi="Arial" w:cs="Arial"/>
          <w:sz w:val="22"/>
          <w:szCs w:val="22"/>
          <w:lang w:val="ru-RU"/>
        </w:rPr>
        <w:t xml:space="preserve"> </w:t>
      </w:r>
      <w:r>
        <w:rPr>
          <w:rFonts w:ascii="Arial" w:hAnsi="Arial" w:cs="Arial"/>
          <w:sz w:val="22"/>
          <w:szCs w:val="22"/>
          <w:lang w:val="uk-UA"/>
        </w:rPr>
        <w:t xml:space="preserve">як результат роботи </w:t>
      </w:r>
      <w:proofErr w:type="spellStart"/>
      <w:r>
        <w:rPr>
          <w:rFonts w:ascii="Arial" w:hAnsi="Arial" w:cs="Arial"/>
          <w:sz w:val="22"/>
          <w:szCs w:val="22"/>
          <w:lang w:val="uk-UA"/>
        </w:rPr>
        <w:t>проєкту</w:t>
      </w:r>
      <w:proofErr w:type="spellEnd"/>
      <w:r>
        <w:rPr>
          <w:rFonts w:ascii="Arial" w:hAnsi="Arial" w:cs="Arial"/>
          <w:sz w:val="22"/>
          <w:szCs w:val="22"/>
          <w:lang w:val="uk-UA"/>
        </w:rPr>
        <w:t xml:space="preserve"> В</w:t>
      </w:r>
      <w:r w:rsidRPr="00D53F4A">
        <w:rPr>
          <w:rFonts w:ascii="Arial" w:hAnsi="Arial" w:cs="Arial"/>
          <w:sz w:val="22"/>
          <w:szCs w:val="22"/>
          <w:lang w:val="ru-RU"/>
        </w:rPr>
        <w:t xml:space="preserve">и </w:t>
      </w:r>
      <w:proofErr w:type="spellStart"/>
      <w:r w:rsidRPr="00D53F4A">
        <w:rPr>
          <w:rFonts w:ascii="Arial" w:hAnsi="Arial" w:cs="Arial"/>
          <w:sz w:val="22"/>
          <w:szCs w:val="22"/>
          <w:lang w:val="ru-RU"/>
        </w:rPr>
        <w:t>чи</w:t>
      </w:r>
      <w:proofErr w:type="spellEnd"/>
      <w:r w:rsidRPr="00D53F4A">
        <w:rPr>
          <w:rFonts w:ascii="Arial" w:hAnsi="Arial" w:cs="Arial"/>
          <w:sz w:val="22"/>
          <w:szCs w:val="22"/>
          <w:lang w:val="ru-RU"/>
        </w:rPr>
        <w:t xml:space="preserve"> </w:t>
      </w:r>
      <w:r>
        <w:rPr>
          <w:rFonts w:ascii="Arial" w:hAnsi="Arial" w:cs="Arial"/>
          <w:sz w:val="22"/>
          <w:szCs w:val="22"/>
          <w:lang w:val="uk-UA"/>
        </w:rPr>
        <w:t>мешканці Вашої громади помітили?</w:t>
      </w:r>
    </w:p>
    <w:p w14:paraId="3A69827E" w14:textId="77777777" w:rsidR="001B13D3" w:rsidRPr="00D53F4A" w:rsidRDefault="001B13D3" w:rsidP="001426ED">
      <w:pPr>
        <w:rPr>
          <w:rFonts w:ascii="Arial" w:hAnsi="Arial" w:cs="Arial"/>
          <w:sz w:val="22"/>
          <w:szCs w:val="22"/>
          <w:lang w:val="ru-RU"/>
        </w:rPr>
      </w:pPr>
      <w:r w:rsidRPr="00D53F4A">
        <w:rPr>
          <w:rFonts w:ascii="Arial" w:hAnsi="Arial" w:cs="Arial"/>
          <w:sz w:val="22"/>
          <w:szCs w:val="22"/>
          <w:lang w:val="ru-RU"/>
        </w:rPr>
        <w:t>__________________</w:t>
      </w:r>
    </w:p>
    <w:p w14:paraId="7CBFF289" w14:textId="77777777" w:rsidR="001B13D3" w:rsidRPr="00D53F4A" w:rsidRDefault="001B13D3" w:rsidP="001426ED">
      <w:pPr>
        <w:rPr>
          <w:rFonts w:ascii="Arial" w:hAnsi="Arial" w:cs="Arial"/>
          <w:sz w:val="22"/>
          <w:szCs w:val="22"/>
          <w:lang w:val="ru-RU"/>
        </w:rPr>
      </w:pPr>
    </w:p>
    <w:p w14:paraId="6AC87F02" w14:textId="77777777" w:rsidR="001B13D3" w:rsidRPr="00D53F4A" w:rsidRDefault="001B13D3" w:rsidP="001426ED">
      <w:pPr>
        <w:rPr>
          <w:rFonts w:ascii="Arial" w:hAnsi="Arial" w:cs="Arial"/>
          <w:sz w:val="22"/>
          <w:szCs w:val="22"/>
          <w:lang w:val="ru-RU"/>
        </w:rPr>
      </w:pPr>
    </w:p>
    <w:p w14:paraId="28BD58B4" w14:textId="77777777" w:rsidR="001B13D3" w:rsidRPr="00D53F4A" w:rsidRDefault="001B13D3" w:rsidP="001426ED">
      <w:pPr>
        <w:jc w:val="center"/>
        <w:rPr>
          <w:rFonts w:ascii="Arial" w:hAnsi="Arial" w:cs="Arial"/>
          <w:sz w:val="22"/>
          <w:szCs w:val="22"/>
          <w:lang w:val="ru-RU"/>
        </w:rPr>
      </w:pPr>
      <w:r>
        <w:rPr>
          <w:rFonts w:ascii="Arial" w:hAnsi="Arial" w:cs="Arial"/>
          <w:sz w:val="22"/>
          <w:szCs w:val="22"/>
          <w:lang w:val="uk-UA"/>
        </w:rPr>
        <w:t>Дякуємо за Вашу участь та корисний відгук!</w:t>
      </w:r>
    </w:p>
    <w:p w14:paraId="17AF15A1" w14:textId="77777777" w:rsidR="00515E4B" w:rsidRPr="001B13D3" w:rsidRDefault="00515E4B" w:rsidP="001426ED">
      <w:pPr>
        <w:rPr>
          <w:lang w:val="ru-RU"/>
        </w:rPr>
      </w:pPr>
    </w:p>
    <w:p w14:paraId="111BFD08" w14:textId="77777777" w:rsidR="00515E4B" w:rsidRPr="001B13D3" w:rsidRDefault="00515E4B" w:rsidP="001426ED">
      <w:pPr>
        <w:rPr>
          <w:lang w:val="ru-RU"/>
        </w:rPr>
      </w:pPr>
    </w:p>
    <w:p w14:paraId="1DE0D2B7" w14:textId="77777777" w:rsidR="00515E4B" w:rsidRPr="001B13D3" w:rsidRDefault="00515E4B" w:rsidP="001426ED">
      <w:pPr>
        <w:rPr>
          <w:lang w:val="ru-RU"/>
        </w:rPr>
      </w:pPr>
    </w:p>
    <w:p w14:paraId="0B97718F" w14:textId="77777777" w:rsidR="00515E4B" w:rsidRPr="001B13D3" w:rsidRDefault="00515E4B" w:rsidP="001426ED">
      <w:pPr>
        <w:rPr>
          <w:lang w:val="ru-RU"/>
        </w:rPr>
      </w:pPr>
    </w:p>
    <w:p w14:paraId="3E81B8A7" w14:textId="77777777" w:rsidR="00515E4B" w:rsidRPr="001B13D3" w:rsidRDefault="00515E4B" w:rsidP="001426ED">
      <w:pPr>
        <w:rPr>
          <w:lang w:val="ru-RU"/>
        </w:rPr>
        <w:sectPr w:rsidR="00515E4B" w:rsidRPr="001B13D3" w:rsidSect="009E316B">
          <w:pgSz w:w="11900" w:h="16820"/>
          <w:pgMar w:top="1440" w:right="1440" w:bottom="1440" w:left="1440" w:header="720" w:footer="720" w:gutter="0"/>
          <w:cols w:space="708"/>
          <w:docGrid w:linePitch="326"/>
        </w:sectPr>
      </w:pPr>
    </w:p>
    <w:p w14:paraId="5F48561C" w14:textId="36CFF5A8" w:rsidR="002E528F" w:rsidRPr="00523F5B" w:rsidRDefault="002E528F" w:rsidP="001426ED">
      <w:pPr>
        <w:pStyle w:val="Heading2"/>
        <w:spacing w:before="0" w:after="120"/>
        <w:rPr>
          <w:rFonts w:ascii="Arial" w:hAnsi="Arial" w:cs="Arial"/>
          <w:color w:val="000000" w:themeColor="text1"/>
          <w:sz w:val="22"/>
          <w:szCs w:val="22"/>
          <w:lang w:val="en-US"/>
        </w:rPr>
      </w:pPr>
      <w:bookmarkStart w:id="23" w:name="_Toc145591705"/>
      <w:r w:rsidRPr="00523F5B">
        <w:rPr>
          <w:rFonts w:ascii="Arial" w:hAnsi="Arial" w:cs="Arial"/>
          <w:b/>
          <w:bCs/>
          <w:color w:val="000000" w:themeColor="text1"/>
          <w:sz w:val="22"/>
          <w:szCs w:val="22"/>
          <w:lang w:val="en-US"/>
        </w:rPr>
        <w:lastRenderedPageBreak/>
        <w:t xml:space="preserve">Annex </w:t>
      </w:r>
      <w:r w:rsidR="00D4401F">
        <w:rPr>
          <w:rFonts w:ascii="Arial" w:hAnsi="Arial" w:cs="Arial"/>
          <w:b/>
          <w:bCs/>
          <w:color w:val="000000" w:themeColor="text1"/>
          <w:sz w:val="22"/>
          <w:szCs w:val="22"/>
          <w:lang w:val="en-US"/>
        </w:rPr>
        <w:t>4</w:t>
      </w:r>
      <w:r w:rsidRPr="00523F5B">
        <w:rPr>
          <w:rFonts w:ascii="Arial" w:hAnsi="Arial" w:cs="Arial"/>
          <w:b/>
          <w:bCs/>
          <w:color w:val="000000" w:themeColor="text1"/>
          <w:sz w:val="22"/>
          <w:szCs w:val="22"/>
          <w:lang w:val="en-US"/>
        </w:rPr>
        <w:t>.</w:t>
      </w:r>
      <w:r w:rsidRPr="00523F5B">
        <w:rPr>
          <w:rFonts w:ascii="Arial" w:hAnsi="Arial" w:cs="Arial"/>
          <w:color w:val="000000" w:themeColor="text1"/>
          <w:sz w:val="22"/>
          <w:szCs w:val="22"/>
          <w:lang w:val="en-US"/>
        </w:rPr>
        <w:t xml:space="preserve"> TOR for the evaluation</w:t>
      </w:r>
      <w:bookmarkEnd w:id="23"/>
    </w:p>
    <w:p w14:paraId="751C49DC" w14:textId="77777777" w:rsidR="002E528F" w:rsidRPr="004231C1" w:rsidRDefault="002E528F" w:rsidP="001426ED">
      <w:pPr>
        <w:jc w:val="right"/>
        <w:rPr>
          <w:rFonts w:ascii="Myriad Pro" w:eastAsia="Open Sans" w:hAnsi="Myriad Pro" w:cs="Open Sans"/>
          <w:sz w:val="20"/>
          <w:szCs w:val="20"/>
        </w:rPr>
      </w:pPr>
      <w:r w:rsidRPr="004231C1">
        <w:rPr>
          <w:rFonts w:ascii="Myriad Pro" w:eastAsia="Open Sans" w:hAnsi="Myriad Pro" w:cs="Open Sans"/>
          <w:noProof/>
          <w:sz w:val="20"/>
          <w:szCs w:val="20"/>
          <w:lang w:val="da-DK" w:eastAsia="da-DK"/>
        </w:rPr>
        <w:drawing>
          <wp:inline distT="0" distB="0" distL="0" distR="0" wp14:anchorId="28CAD8E4" wp14:editId="08EF69F0">
            <wp:extent cx="952500" cy="15716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952500" cy="1571625"/>
                    </a:xfrm>
                    <a:prstGeom prst="rect">
                      <a:avLst/>
                    </a:prstGeom>
                    <a:ln/>
                  </pic:spPr>
                </pic:pic>
              </a:graphicData>
            </a:graphic>
          </wp:inline>
        </w:drawing>
      </w:r>
    </w:p>
    <w:p w14:paraId="594A6705" w14:textId="77777777" w:rsidR="002E528F" w:rsidRPr="004231C1" w:rsidRDefault="002E528F" w:rsidP="001426ED">
      <w:pPr>
        <w:jc w:val="both"/>
        <w:rPr>
          <w:rFonts w:ascii="Myriad Pro" w:eastAsia="Open Sans" w:hAnsi="Myriad Pro" w:cs="Open Sans"/>
          <w:sz w:val="20"/>
          <w:szCs w:val="20"/>
        </w:rPr>
      </w:pPr>
      <w:r w:rsidRPr="004231C1">
        <w:rPr>
          <w:rFonts w:ascii="Myriad Pro" w:eastAsia="Open Sans" w:hAnsi="Myriad Pro" w:cs="Open Sans"/>
          <w:sz w:val="20"/>
          <w:szCs w:val="20"/>
        </w:rPr>
        <w:tab/>
        <w:t xml:space="preserve">                                           </w:t>
      </w:r>
    </w:p>
    <w:p w14:paraId="165F0C73" w14:textId="77777777" w:rsidR="002E528F" w:rsidRPr="004231C1" w:rsidRDefault="002E528F" w:rsidP="001426ED">
      <w:pPr>
        <w:jc w:val="center"/>
        <w:rPr>
          <w:rFonts w:ascii="Myriad Pro" w:eastAsia="Open Sans" w:hAnsi="Myriad Pro" w:cs="Open Sans"/>
          <w:b/>
          <w:sz w:val="20"/>
          <w:szCs w:val="20"/>
        </w:rPr>
      </w:pPr>
      <w:r w:rsidRPr="004231C1">
        <w:rPr>
          <w:rFonts w:ascii="Myriad Pro" w:eastAsia="Open Sans" w:hAnsi="Myriad Pro" w:cs="Open Sans"/>
          <w:b/>
          <w:sz w:val="20"/>
          <w:szCs w:val="20"/>
        </w:rPr>
        <w:t>TOR for INDIVIDUAL CONSULTANT</w:t>
      </w:r>
    </w:p>
    <w:p w14:paraId="576D6541" w14:textId="77777777" w:rsidR="002E528F" w:rsidRDefault="002E528F" w:rsidP="001426ED">
      <w:pPr>
        <w:jc w:val="center"/>
        <w:rPr>
          <w:rFonts w:ascii="Myriad Pro" w:eastAsia="Open Sans" w:hAnsi="Myriad Pro" w:cs="Open Sans"/>
          <w:b/>
          <w:sz w:val="20"/>
          <w:szCs w:val="20"/>
        </w:rPr>
      </w:pPr>
      <w:r w:rsidRPr="00653CD3">
        <w:rPr>
          <w:rFonts w:ascii="Myriad Pro" w:eastAsia="Open Sans" w:hAnsi="Myriad Pro" w:cs="Open Sans"/>
          <w:b/>
          <w:sz w:val="20"/>
          <w:szCs w:val="20"/>
        </w:rPr>
        <w:t>ICPN/2023/114</w:t>
      </w:r>
    </w:p>
    <w:p w14:paraId="1AD24169" w14:textId="77777777" w:rsidR="002E528F" w:rsidRPr="004231C1" w:rsidRDefault="002E528F" w:rsidP="001426ED">
      <w:pPr>
        <w:jc w:val="center"/>
        <w:rPr>
          <w:rFonts w:ascii="Myriad Pro" w:eastAsia="Open Sans" w:hAnsi="Myriad Pro" w:cs="Open Sans"/>
          <w:b/>
          <w:sz w:val="20"/>
          <w:szCs w:val="20"/>
        </w:rPr>
      </w:pPr>
    </w:p>
    <w:tbl>
      <w:tblPr>
        <w:tblStyle w:val="TableGrid"/>
        <w:tblW w:w="0" w:type="auto"/>
        <w:tblInd w:w="-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35"/>
        <w:gridCol w:w="6390"/>
      </w:tblGrid>
      <w:tr w:rsidR="002E528F" w:rsidRPr="006978F7" w14:paraId="1679D2CF" w14:textId="77777777" w:rsidTr="00DF1888">
        <w:tc>
          <w:tcPr>
            <w:tcW w:w="2790" w:type="dxa"/>
          </w:tcPr>
          <w:p w14:paraId="0F2427F9" w14:textId="77777777" w:rsidR="002E528F" w:rsidRPr="006978F7" w:rsidRDefault="002E528F" w:rsidP="001426ED">
            <w:pPr>
              <w:spacing w:before="120"/>
              <w:rPr>
                <w:rFonts w:ascii="Myriad Pro" w:eastAsia="Open Sans" w:hAnsi="Myriad Pro" w:cs="Open Sans"/>
                <w:sz w:val="20"/>
                <w:szCs w:val="20"/>
              </w:rPr>
            </w:pPr>
            <w:r w:rsidRPr="006978F7">
              <w:rPr>
                <w:rFonts w:ascii="Myriad Pro" w:eastAsia="Open Sans" w:hAnsi="Myriad Pro" w:cs="Open Sans"/>
                <w:b/>
                <w:sz w:val="20"/>
                <w:szCs w:val="20"/>
              </w:rPr>
              <w:t>Project name:</w:t>
            </w:r>
            <w:r w:rsidRPr="006978F7">
              <w:rPr>
                <w:rFonts w:ascii="Myriad Pro" w:eastAsia="Open Sans" w:hAnsi="Myriad Pro" w:cs="Open Sans"/>
                <w:sz w:val="20"/>
                <w:szCs w:val="20"/>
              </w:rPr>
              <w:t xml:space="preserve"> </w:t>
            </w:r>
            <w:r w:rsidRPr="006978F7">
              <w:rPr>
                <w:rFonts w:ascii="Myriad Pro" w:eastAsia="Open Sans" w:hAnsi="Myriad Pro" w:cs="Open Sans"/>
                <w:sz w:val="20"/>
                <w:szCs w:val="20"/>
              </w:rPr>
              <w:tab/>
            </w:r>
            <w:r w:rsidRPr="006978F7">
              <w:rPr>
                <w:rFonts w:ascii="Myriad Pro" w:eastAsia="Open Sans" w:hAnsi="Myriad Pro" w:cs="Open Sans"/>
                <w:sz w:val="20"/>
                <w:szCs w:val="20"/>
              </w:rPr>
              <w:tab/>
            </w:r>
          </w:p>
        </w:tc>
        <w:tc>
          <w:tcPr>
            <w:tcW w:w="6985" w:type="dxa"/>
          </w:tcPr>
          <w:p w14:paraId="791E323A" w14:textId="77777777" w:rsidR="002E528F" w:rsidRPr="006978F7" w:rsidRDefault="002E528F" w:rsidP="001426ED">
            <w:pPr>
              <w:spacing w:before="120"/>
              <w:jc w:val="both"/>
              <w:rPr>
                <w:rFonts w:ascii="Myriad Pro" w:eastAsia="Open Sans" w:hAnsi="Myriad Pro" w:cs="Open Sans"/>
                <w:b/>
                <w:sz w:val="20"/>
                <w:szCs w:val="20"/>
              </w:rPr>
            </w:pPr>
            <w:r w:rsidRPr="006978F7">
              <w:rPr>
                <w:rFonts w:ascii="Myriad Pro" w:eastAsia="Open Sans" w:hAnsi="Myriad Pro" w:cs="Open Sans"/>
                <w:sz w:val="20"/>
                <w:szCs w:val="20"/>
              </w:rPr>
              <w:t>UNDP Human Rights for Ukraine Project (HR4U)</w:t>
            </w:r>
          </w:p>
        </w:tc>
      </w:tr>
      <w:tr w:rsidR="002E528F" w:rsidRPr="006978F7" w14:paraId="07DFCD0F" w14:textId="77777777" w:rsidTr="00DF1888">
        <w:tc>
          <w:tcPr>
            <w:tcW w:w="2790" w:type="dxa"/>
          </w:tcPr>
          <w:p w14:paraId="5A990CB7" w14:textId="77777777" w:rsidR="002E528F" w:rsidRPr="006978F7" w:rsidRDefault="002E528F" w:rsidP="001426ED">
            <w:pPr>
              <w:spacing w:before="120"/>
              <w:rPr>
                <w:rFonts w:ascii="Myriad Pro" w:eastAsia="Open Sans" w:hAnsi="Myriad Pro" w:cs="Open Sans"/>
                <w:sz w:val="20"/>
                <w:szCs w:val="20"/>
              </w:rPr>
            </w:pPr>
            <w:r w:rsidRPr="006978F7">
              <w:rPr>
                <w:rFonts w:ascii="Myriad Pro" w:eastAsia="Open Sans" w:hAnsi="Myriad Pro" w:cs="Open Sans"/>
                <w:b/>
                <w:sz w:val="20"/>
                <w:szCs w:val="20"/>
              </w:rPr>
              <w:t>Post title:</w:t>
            </w:r>
            <w:r w:rsidRPr="006978F7">
              <w:rPr>
                <w:rFonts w:ascii="Myriad Pro" w:eastAsia="Open Sans" w:hAnsi="Myriad Pro" w:cs="Open Sans"/>
                <w:sz w:val="20"/>
                <w:szCs w:val="20"/>
              </w:rPr>
              <w:t xml:space="preserve"> </w:t>
            </w:r>
            <w:r w:rsidRPr="006978F7">
              <w:rPr>
                <w:rFonts w:ascii="Myriad Pro" w:eastAsia="Open Sans" w:hAnsi="Myriad Pro" w:cs="Open Sans"/>
                <w:sz w:val="20"/>
                <w:szCs w:val="20"/>
              </w:rPr>
              <w:tab/>
            </w:r>
          </w:p>
        </w:tc>
        <w:tc>
          <w:tcPr>
            <w:tcW w:w="6985" w:type="dxa"/>
          </w:tcPr>
          <w:p w14:paraId="3C89A731" w14:textId="77777777" w:rsidR="002E528F" w:rsidRPr="006978F7" w:rsidRDefault="002E528F" w:rsidP="001426ED">
            <w:pPr>
              <w:spacing w:before="120"/>
              <w:jc w:val="both"/>
              <w:rPr>
                <w:rFonts w:ascii="Myriad Pro" w:eastAsia="Open Sans" w:hAnsi="Myriad Pro" w:cs="Open Sans"/>
                <w:b/>
                <w:sz w:val="20"/>
                <w:szCs w:val="20"/>
              </w:rPr>
            </w:pPr>
            <w:r w:rsidRPr="006978F7">
              <w:rPr>
                <w:rFonts w:ascii="Myriad Pro" w:eastAsia="Open Sans" w:hAnsi="Myriad Pro" w:cs="Open Sans"/>
                <w:sz w:val="20"/>
                <w:szCs w:val="20"/>
              </w:rPr>
              <w:t>International Consultant for Final Evaluation of the Human Rights for Ukraine Project</w:t>
            </w:r>
          </w:p>
        </w:tc>
      </w:tr>
      <w:tr w:rsidR="002E528F" w:rsidRPr="006978F7" w14:paraId="3F1780A1" w14:textId="77777777" w:rsidTr="00DF1888">
        <w:tc>
          <w:tcPr>
            <w:tcW w:w="2790" w:type="dxa"/>
          </w:tcPr>
          <w:p w14:paraId="2FCA6C27" w14:textId="77777777" w:rsidR="002E528F" w:rsidRPr="006978F7" w:rsidRDefault="002E528F" w:rsidP="001426ED">
            <w:pPr>
              <w:tabs>
                <w:tab w:val="left" w:pos="2970"/>
                <w:tab w:val="left" w:pos="3150"/>
              </w:tabs>
              <w:spacing w:before="120"/>
              <w:rPr>
                <w:rFonts w:ascii="Myriad Pro" w:eastAsia="Open Sans" w:hAnsi="Myriad Pro" w:cs="Open Sans"/>
                <w:sz w:val="20"/>
                <w:szCs w:val="20"/>
              </w:rPr>
            </w:pPr>
            <w:r w:rsidRPr="006978F7">
              <w:rPr>
                <w:rFonts w:ascii="Myriad Pro" w:eastAsia="Open Sans" w:hAnsi="Myriad Pro" w:cs="Open Sans"/>
                <w:b/>
                <w:sz w:val="20"/>
                <w:szCs w:val="20"/>
              </w:rPr>
              <w:t>Country / Duty Station:</w:t>
            </w:r>
            <w:r w:rsidRPr="006978F7">
              <w:rPr>
                <w:rFonts w:ascii="Myriad Pro" w:eastAsia="Open Sans" w:hAnsi="Myriad Pro" w:cs="Open Sans"/>
                <w:sz w:val="20"/>
                <w:szCs w:val="20"/>
              </w:rPr>
              <w:t xml:space="preserve"> </w:t>
            </w:r>
            <w:r w:rsidRPr="006978F7">
              <w:rPr>
                <w:rFonts w:ascii="Myriad Pro" w:eastAsia="Open Sans" w:hAnsi="Myriad Pro" w:cs="Open Sans"/>
                <w:sz w:val="20"/>
                <w:szCs w:val="20"/>
              </w:rPr>
              <w:tab/>
            </w:r>
          </w:p>
        </w:tc>
        <w:tc>
          <w:tcPr>
            <w:tcW w:w="6985" w:type="dxa"/>
          </w:tcPr>
          <w:p w14:paraId="03A3D463" w14:textId="77777777" w:rsidR="002E528F" w:rsidRPr="006978F7" w:rsidRDefault="002E528F" w:rsidP="001426ED">
            <w:pPr>
              <w:tabs>
                <w:tab w:val="left" w:pos="2970"/>
                <w:tab w:val="left" w:pos="3150"/>
              </w:tabs>
              <w:spacing w:before="120"/>
              <w:jc w:val="both"/>
              <w:rPr>
                <w:rFonts w:ascii="Myriad Pro" w:eastAsia="Open Sans" w:hAnsi="Myriad Pro" w:cs="Open Sans"/>
                <w:b/>
                <w:sz w:val="20"/>
                <w:szCs w:val="20"/>
              </w:rPr>
            </w:pPr>
            <w:r w:rsidRPr="006978F7">
              <w:rPr>
                <w:rFonts w:ascii="Myriad Pro" w:eastAsia="Open Sans" w:hAnsi="Myriad Pro" w:cs="Open Sans"/>
                <w:sz w:val="20"/>
                <w:szCs w:val="20"/>
              </w:rPr>
              <w:t>Home-based with possibility of one mission to Ukraine (approximately 5 days) depending on the security situation</w:t>
            </w:r>
          </w:p>
        </w:tc>
      </w:tr>
      <w:tr w:rsidR="002E528F" w:rsidRPr="006978F7" w14:paraId="244CB423" w14:textId="77777777" w:rsidTr="00DF1888">
        <w:tc>
          <w:tcPr>
            <w:tcW w:w="2790" w:type="dxa"/>
          </w:tcPr>
          <w:p w14:paraId="03AE6FD7" w14:textId="77777777" w:rsidR="002E528F" w:rsidRPr="006978F7" w:rsidRDefault="002E528F" w:rsidP="001426ED">
            <w:pPr>
              <w:spacing w:before="120"/>
              <w:rPr>
                <w:rFonts w:ascii="Myriad Pro" w:eastAsia="Open Sans" w:hAnsi="Myriad Pro" w:cs="Open Sans"/>
                <w:sz w:val="20"/>
                <w:szCs w:val="20"/>
              </w:rPr>
            </w:pPr>
            <w:r w:rsidRPr="006978F7">
              <w:rPr>
                <w:rFonts w:ascii="Myriad Pro" w:eastAsia="Open Sans" w:hAnsi="Myriad Pro" w:cs="Open Sans"/>
                <w:b/>
                <w:sz w:val="20"/>
                <w:szCs w:val="20"/>
              </w:rPr>
              <w:t xml:space="preserve">Expected places of travel </w:t>
            </w:r>
            <w:r w:rsidRPr="00AF504D">
              <w:rPr>
                <w:rFonts w:ascii="Myriad Pro" w:eastAsia="Open Sans" w:hAnsi="Myriad Pro" w:cs="Open Sans"/>
                <w:bCs/>
                <w:sz w:val="20"/>
                <w:szCs w:val="20"/>
              </w:rPr>
              <w:t>(if applicable):</w:t>
            </w:r>
            <w:r w:rsidRPr="006978F7">
              <w:rPr>
                <w:rFonts w:ascii="Myriad Pro" w:eastAsia="Open Sans" w:hAnsi="Myriad Pro" w:cs="Open Sans"/>
                <w:sz w:val="20"/>
                <w:szCs w:val="20"/>
              </w:rPr>
              <w:t xml:space="preserve">  </w:t>
            </w:r>
          </w:p>
        </w:tc>
        <w:tc>
          <w:tcPr>
            <w:tcW w:w="6985" w:type="dxa"/>
          </w:tcPr>
          <w:p w14:paraId="56054C4B" w14:textId="77777777" w:rsidR="002E528F" w:rsidRPr="006978F7" w:rsidRDefault="002E528F" w:rsidP="001426ED">
            <w:pPr>
              <w:spacing w:before="120"/>
              <w:jc w:val="both"/>
              <w:rPr>
                <w:rFonts w:ascii="Myriad Pro" w:eastAsia="Open Sans" w:hAnsi="Myriad Pro" w:cs="Open Sans"/>
                <w:b/>
                <w:sz w:val="20"/>
                <w:szCs w:val="20"/>
              </w:rPr>
            </w:pPr>
            <w:r w:rsidRPr="006978F7">
              <w:rPr>
                <w:rFonts w:ascii="Myriad Pro" w:eastAsia="Open Sans" w:hAnsi="Myriad Pro" w:cs="Open Sans"/>
                <w:sz w:val="20"/>
                <w:szCs w:val="20"/>
              </w:rPr>
              <w:t>Kyiv (+other cities which will be specified during the inception phase considering security situation)</w:t>
            </w:r>
          </w:p>
        </w:tc>
      </w:tr>
      <w:tr w:rsidR="002E528F" w:rsidRPr="006978F7" w14:paraId="48E44DDE" w14:textId="77777777" w:rsidTr="00DF1888">
        <w:tc>
          <w:tcPr>
            <w:tcW w:w="2790" w:type="dxa"/>
          </w:tcPr>
          <w:p w14:paraId="2DA762DB" w14:textId="77777777" w:rsidR="002E528F" w:rsidRPr="006978F7" w:rsidRDefault="002E528F" w:rsidP="001426ED">
            <w:pPr>
              <w:spacing w:before="120"/>
              <w:rPr>
                <w:rFonts w:ascii="Myriad Pro" w:eastAsia="Open Sans" w:hAnsi="Myriad Pro" w:cs="Open Sans"/>
                <w:sz w:val="20"/>
                <w:szCs w:val="20"/>
                <w:highlight w:val="yellow"/>
              </w:rPr>
            </w:pPr>
            <w:r w:rsidRPr="006978F7">
              <w:rPr>
                <w:rFonts w:ascii="Myriad Pro" w:eastAsia="Open Sans" w:hAnsi="Myriad Pro" w:cs="Open Sans"/>
                <w:b/>
                <w:sz w:val="20"/>
                <w:szCs w:val="20"/>
              </w:rPr>
              <w:t xml:space="preserve">Starting date of assignment: </w:t>
            </w:r>
          </w:p>
        </w:tc>
        <w:tc>
          <w:tcPr>
            <w:tcW w:w="6985" w:type="dxa"/>
          </w:tcPr>
          <w:p w14:paraId="0988319F" w14:textId="77777777" w:rsidR="002E528F" w:rsidRPr="006978F7" w:rsidRDefault="002E528F" w:rsidP="001426ED">
            <w:pPr>
              <w:spacing w:before="120"/>
              <w:jc w:val="both"/>
              <w:rPr>
                <w:rFonts w:ascii="Myriad Pro" w:eastAsia="Open Sans" w:hAnsi="Myriad Pro" w:cs="Open Sans"/>
                <w:b/>
                <w:sz w:val="20"/>
                <w:szCs w:val="20"/>
              </w:rPr>
            </w:pPr>
            <w:r w:rsidRPr="006978F7">
              <w:rPr>
                <w:rFonts w:ascii="Myriad Pro" w:eastAsia="Open Sans" w:hAnsi="Myriad Pro" w:cs="Open Sans"/>
                <w:bCs/>
                <w:sz w:val="20"/>
                <w:szCs w:val="20"/>
              </w:rPr>
              <w:t>1 May</w:t>
            </w:r>
            <w:r w:rsidRPr="006978F7">
              <w:rPr>
                <w:rFonts w:ascii="Myriad Pro" w:hAnsi="Myriad Pro"/>
                <w:sz w:val="20"/>
                <w:szCs w:val="20"/>
              </w:rPr>
              <w:t xml:space="preserve"> 2023</w:t>
            </w:r>
          </w:p>
        </w:tc>
      </w:tr>
      <w:tr w:rsidR="002E528F" w:rsidRPr="006978F7" w14:paraId="5662E78E" w14:textId="77777777" w:rsidTr="00DF1888">
        <w:tc>
          <w:tcPr>
            <w:tcW w:w="2790" w:type="dxa"/>
          </w:tcPr>
          <w:p w14:paraId="798C24D2" w14:textId="77777777" w:rsidR="002E528F" w:rsidRPr="006978F7" w:rsidRDefault="002E528F" w:rsidP="001426ED">
            <w:pPr>
              <w:spacing w:before="120"/>
              <w:rPr>
                <w:rFonts w:ascii="Myriad Pro" w:eastAsia="Open Sans" w:hAnsi="Myriad Pro" w:cs="Open Sans"/>
                <w:sz w:val="20"/>
                <w:szCs w:val="20"/>
                <w:highlight w:val="yellow"/>
              </w:rPr>
            </w:pPr>
            <w:r w:rsidRPr="006978F7">
              <w:rPr>
                <w:rFonts w:ascii="Myriad Pro" w:eastAsia="Open Sans" w:hAnsi="Myriad Pro" w:cs="Open Sans"/>
                <w:b/>
                <w:sz w:val="20"/>
                <w:szCs w:val="20"/>
              </w:rPr>
              <w:t xml:space="preserve">Duration of assignment / or end date </w:t>
            </w:r>
            <w:r w:rsidRPr="00AF504D">
              <w:rPr>
                <w:rFonts w:ascii="Myriad Pro" w:eastAsia="Open Sans" w:hAnsi="Myriad Pro" w:cs="Open Sans"/>
                <w:bCs/>
                <w:sz w:val="20"/>
                <w:szCs w:val="20"/>
              </w:rPr>
              <w:t>(if applicable):</w:t>
            </w:r>
            <w:r w:rsidRPr="006978F7">
              <w:rPr>
                <w:rFonts w:ascii="Myriad Pro" w:eastAsia="Open Sans" w:hAnsi="Myriad Pro" w:cs="Open Sans"/>
                <w:b/>
                <w:sz w:val="20"/>
                <w:szCs w:val="20"/>
              </w:rPr>
              <w:t xml:space="preserve"> </w:t>
            </w:r>
          </w:p>
        </w:tc>
        <w:tc>
          <w:tcPr>
            <w:tcW w:w="6985" w:type="dxa"/>
          </w:tcPr>
          <w:p w14:paraId="106D9111" w14:textId="77777777" w:rsidR="002E528F" w:rsidRPr="006978F7" w:rsidRDefault="002E528F" w:rsidP="001426ED">
            <w:pPr>
              <w:spacing w:before="120"/>
              <w:jc w:val="both"/>
              <w:rPr>
                <w:rFonts w:ascii="Myriad Pro" w:eastAsia="Open Sans" w:hAnsi="Myriad Pro" w:cs="Open Sans"/>
                <w:b/>
                <w:sz w:val="20"/>
                <w:szCs w:val="20"/>
              </w:rPr>
            </w:pPr>
            <w:r w:rsidRPr="006978F7">
              <w:rPr>
                <w:rFonts w:ascii="Myriad Pro" w:eastAsia="Open Sans" w:hAnsi="Myriad Pro" w:cs="Open Sans"/>
                <w:bCs/>
                <w:sz w:val="20"/>
                <w:szCs w:val="20"/>
              </w:rPr>
              <w:t xml:space="preserve">25 days within the timeframe of 1 May 2023 to </w:t>
            </w:r>
            <w:r>
              <w:rPr>
                <w:rFonts w:ascii="Myriad Pro" w:eastAsia="Open Sans" w:hAnsi="Myriad Pro" w:cs="Open Sans"/>
                <w:bCs/>
                <w:sz w:val="20"/>
                <w:szCs w:val="20"/>
              </w:rPr>
              <w:t>3</w:t>
            </w:r>
            <w:r>
              <w:rPr>
                <w:rFonts w:eastAsia="Open Sans" w:cs="Open Sans"/>
                <w:bCs/>
              </w:rPr>
              <w:t>0</w:t>
            </w:r>
            <w:r w:rsidRPr="006978F7">
              <w:rPr>
                <w:rFonts w:ascii="Myriad Pro" w:eastAsia="Open Sans" w:hAnsi="Myriad Pro" w:cs="Open Sans"/>
                <w:bCs/>
                <w:sz w:val="20"/>
                <w:szCs w:val="20"/>
              </w:rPr>
              <w:t xml:space="preserve"> September 202</w:t>
            </w:r>
            <w:r>
              <w:rPr>
                <w:rFonts w:ascii="Myriad Pro" w:eastAsia="Open Sans" w:hAnsi="Myriad Pro" w:cs="Open Sans"/>
                <w:bCs/>
                <w:sz w:val="20"/>
                <w:szCs w:val="20"/>
              </w:rPr>
              <w:t>3</w:t>
            </w:r>
          </w:p>
        </w:tc>
      </w:tr>
      <w:tr w:rsidR="002E528F" w:rsidRPr="006978F7" w14:paraId="505E0513" w14:textId="77777777" w:rsidTr="00DF1888">
        <w:tc>
          <w:tcPr>
            <w:tcW w:w="2790" w:type="dxa"/>
          </w:tcPr>
          <w:p w14:paraId="2B5A1D23" w14:textId="77777777" w:rsidR="002E528F" w:rsidRPr="006978F7" w:rsidRDefault="002E528F" w:rsidP="001426ED">
            <w:pPr>
              <w:spacing w:before="120"/>
              <w:rPr>
                <w:rFonts w:ascii="Myriad Pro" w:eastAsia="Open Sans" w:hAnsi="Myriad Pro" w:cs="Open Sans"/>
                <w:sz w:val="20"/>
                <w:szCs w:val="20"/>
              </w:rPr>
            </w:pPr>
            <w:r w:rsidRPr="006978F7">
              <w:rPr>
                <w:rFonts w:ascii="Myriad Pro" w:eastAsia="Open Sans" w:hAnsi="Myriad Pro" w:cs="Open Sans"/>
                <w:b/>
                <w:sz w:val="20"/>
                <w:szCs w:val="20"/>
              </w:rPr>
              <w:t xml:space="preserve">Supervisor’s name and functional post: </w:t>
            </w:r>
          </w:p>
        </w:tc>
        <w:tc>
          <w:tcPr>
            <w:tcW w:w="6985" w:type="dxa"/>
          </w:tcPr>
          <w:p w14:paraId="3B1C866E" w14:textId="77777777" w:rsidR="002E528F" w:rsidRPr="006978F7" w:rsidRDefault="002E528F" w:rsidP="001426ED">
            <w:pPr>
              <w:spacing w:before="120"/>
              <w:jc w:val="both"/>
              <w:rPr>
                <w:rFonts w:ascii="Myriad Pro" w:eastAsia="Open Sans" w:hAnsi="Myriad Pro" w:cs="Open Sans"/>
                <w:b/>
                <w:sz w:val="20"/>
                <w:szCs w:val="20"/>
              </w:rPr>
            </w:pPr>
            <w:r w:rsidRPr="006978F7">
              <w:rPr>
                <w:rFonts w:ascii="Myriad Pro" w:eastAsia="Open Sans" w:hAnsi="Myriad Pro" w:cs="Open Sans"/>
                <w:sz w:val="20"/>
                <w:szCs w:val="20"/>
              </w:rPr>
              <w:t>Evaluation manager</w:t>
            </w:r>
          </w:p>
        </w:tc>
      </w:tr>
      <w:tr w:rsidR="002E528F" w:rsidRPr="006978F7" w14:paraId="5103CA0D" w14:textId="77777777" w:rsidTr="00DF1888">
        <w:tc>
          <w:tcPr>
            <w:tcW w:w="2790" w:type="dxa"/>
          </w:tcPr>
          <w:p w14:paraId="41F57EF2" w14:textId="77777777" w:rsidR="002E528F" w:rsidRPr="006978F7" w:rsidRDefault="002E528F" w:rsidP="001426ED">
            <w:pPr>
              <w:spacing w:before="120"/>
              <w:rPr>
                <w:rFonts w:ascii="Myriad Pro" w:eastAsia="Open Sans" w:hAnsi="Myriad Pro" w:cs="Open Sans"/>
                <w:sz w:val="20"/>
                <w:szCs w:val="20"/>
                <w:highlight w:val="yellow"/>
              </w:rPr>
            </w:pPr>
            <w:r w:rsidRPr="006978F7">
              <w:rPr>
                <w:rFonts w:ascii="Myriad Pro" w:eastAsia="Open Sans" w:hAnsi="Myriad Pro" w:cs="Open Sans"/>
                <w:b/>
                <w:sz w:val="20"/>
                <w:szCs w:val="20"/>
              </w:rPr>
              <w:t xml:space="preserve">Selection method: </w:t>
            </w:r>
          </w:p>
        </w:tc>
        <w:tc>
          <w:tcPr>
            <w:tcW w:w="6985" w:type="dxa"/>
          </w:tcPr>
          <w:p w14:paraId="0213E9FA" w14:textId="77777777" w:rsidR="002E528F" w:rsidRPr="006978F7" w:rsidRDefault="002E528F" w:rsidP="001426ED">
            <w:pPr>
              <w:spacing w:before="120"/>
              <w:jc w:val="both"/>
              <w:rPr>
                <w:rFonts w:ascii="Myriad Pro" w:eastAsia="Open Sans" w:hAnsi="Myriad Pro" w:cs="Open Sans"/>
                <w:b/>
                <w:sz w:val="20"/>
                <w:szCs w:val="20"/>
              </w:rPr>
            </w:pPr>
            <w:r w:rsidRPr="006978F7">
              <w:rPr>
                <w:rFonts w:ascii="Myriad Pro" w:hAnsi="Myriad Pro" w:cs="Arial"/>
                <w:sz w:val="20"/>
                <w:szCs w:val="20"/>
              </w:rPr>
              <w:t>Desk review</w:t>
            </w:r>
          </w:p>
        </w:tc>
      </w:tr>
    </w:tbl>
    <w:p w14:paraId="196B3157" w14:textId="77777777" w:rsidR="002E528F" w:rsidRDefault="002E528F" w:rsidP="001426ED">
      <w:pPr>
        <w:jc w:val="both"/>
        <w:rPr>
          <w:rFonts w:ascii="Myriad Pro" w:eastAsia="Open Sans" w:hAnsi="Myriad Pro" w:cs="Open Sans"/>
          <w:b/>
          <w:sz w:val="20"/>
          <w:szCs w:val="20"/>
        </w:rPr>
      </w:pPr>
    </w:p>
    <w:p w14:paraId="40508E34" w14:textId="77777777" w:rsidR="002E528F" w:rsidRPr="004231C1" w:rsidRDefault="002E528F" w:rsidP="001426ED">
      <w:pPr>
        <w:jc w:val="both"/>
        <w:rPr>
          <w:rFonts w:ascii="Myriad Pro" w:hAnsi="Myriad Pro"/>
          <w:sz w:val="20"/>
          <w:szCs w:val="20"/>
          <w:lang w:val="en-US"/>
        </w:rPr>
      </w:pPr>
      <w:r w:rsidRPr="004231C1">
        <w:rPr>
          <w:rFonts w:ascii="Myriad Pro" w:eastAsia="Open Sans" w:hAnsi="Myriad Pro" w:cs="Open Sans"/>
          <w:b/>
          <w:sz w:val="20"/>
          <w:szCs w:val="20"/>
        </w:rPr>
        <w:t>Administrative arrangements</w:t>
      </w:r>
      <w:r w:rsidRPr="004231C1">
        <w:rPr>
          <w:rFonts w:ascii="Myriad Pro" w:eastAsia="Open Sans" w:hAnsi="Myriad Pro" w:cs="Open Sans"/>
          <w:sz w:val="20"/>
          <w:szCs w:val="20"/>
        </w:rPr>
        <w:t xml:space="preserve">: </w:t>
      </w:r>
      <w:r w:rsidRPr="004231C1">
        <w:rPr>
          <w:rFonts w:ascii="Myriad Pro" w:hAnsi="Myriad Pro" w:cs="AppleSystemUIFont"/>
          <w:sz w:val="20"/>
          <w:szCs w:val="20"/>
        </w:rPr>
        <w:t xml:space="preserve">The Consultant will submit deliverables to the evaluation manager, who will safeguard the quality and independence of the evaluation. The Consultant will be supported by the Evaluation Focal Team (EFT) comprising of representatives of UNDP Ukraine (UNDP Democratic Governance Analyst, </w:t>
      </w:r>
      <w:r>
        <w:rPr>
          <w:rFonts w:ascii="Myriad Pro" w:hAnsi="Myriad Pro" w:cs="AppleSystemUIFont"/>
          <w:sz w:val="20"/>
          <w:szCs w:val="20"/>
        </w:rPr>
        <w:t>Human Rights Team Lead/HR4U</w:t>
      </w:r>
      <w:r w:rsidRPr="004231C1">
        <w:rPr>
          <w:rFonts w:ascii="Myriad Pro" w:hAnsi="Myriad Pro" w:cs="AppleSystemUIFont"/>
          <w:sz w:val="20"/>
          <w:szCs w:val="20"/>
        </w:rPr>
        <w:t xml:space="preserve"> Project Coordinator, and relevant project staff). The EFT will assist in providing the available documentation for the analysis and research, setting up the meetings with partners and external actors connecting the evaluation team with the regional partners and key stakeholders, arranging field visits, identifying key partners for interviews. Otherwise, the evaluation will be fully independent, and the evaluator will retain enough flexibility to determine the best approach in collecting and analysing data for the evaluation. Interpretation and translation services will be set up by the evaluator. Space/technical equipment will not be provided for this assignment.</w:t>
      </w:r>
    </w:p>
    <w:p w14:paraId="6D6C322F" w14:textId="77777777" w:rsidR="002E528F" w:rsidRDefault="002E528F" w:rsidP="001426ED">
      <w:pPr>
        <w:pBdr>
          <w:top w:val="nil"/>
          <w:left w:val="nil"/>
          <w:bottom w:val="nil"/>
          <w:right w:val="nil"/>
          <w:between w:val="nil"/>
        </w:pBdr>
        <w:jc w:val="both"/>
        <w:rPr>
          <w:rFonts w:ascii="Myriad Pro" w:eastAsia="Open Sans" w:hAnsi="Myriad Pro" w:cs="Open Sans"/>
          <w:b/>
          <w:color w:val="000000"/>
          <w:sz w:val="20"/>
          <w:szCs w:val="20"/>
        </w:rPr>
      </w:pPr>
    </w:p>
    <w:p w14:paraId="6ACE3859" w14:textId="77777777" w:rsidR="002E528F" w:rsidRPr="004231C1" w:rsidRDefault="002E528F" w:rsidP="001426ED">
      <w:pPr>
        <w:pBdr>
          <w:top w:val="nil"/>
          <w:left w:val="nil"/>
          <w:bottom w:val="nil"/>
          <w:right w:val="nil"/>
          <w:between w:val="nil"/>
        </w:pBdr>
        <w:jc w:val="both"/>
        <w:rPr>
          <w:rFonts w:ascii="Myriad Pro" w:eastAsia="Open Sans" w:hAnsi="Myriad Pro" w:cs="Open Sans"/>
          <w:color w:val="000000"/>
          <w:sz w:val="20"/>
          <w:szCs w:val="20"/>
        </w:rPr>
      </w:pPr>
      <w:r w:rsidRPr="004231C1">
        <w:rPr>
          <w:rFonts w:ascii="Myriad Pro" w:eastAsia="Open Sans" w:hAnsi="Myriad Pro" w:cs="Open Sans"/>
          <w:b/>
          <w:color w:val="000000"/>
          <w:sz w:val="20"/>
          <w:szCs w:val="20"/>
        </w:rPr>
        <w:t>Payment arrangements</w:t>
      </w:r>
      <w:r w:rsidRPr="004231C1">
        <w:rPr>
          <w:rFonts w:ascii="Myriad Pro" w:eastAsia="Open Sans" w:hAnsi="Myriad Pro" w:cs="Open Sans"/>
          <w:color w:val="000000"/>
          <w:sz w:val="20"/>
          <w:szCs w:val="20"/>
        </w:rPr>
        <w:t>: Lump Sum (payments linked to deliverables).</w:t>
      </w:r>
    </w:p>
    <w:p w14:paraId="0454912B" w14:textId="77777777" w:rsidR="002E528F" w:rsidRPr="004231C1" w:rsidRDefault="002E528F" w:rsidP="001426ED">
      <w:pPr>
        <w:jc w:val="both"/>
        <w:rPr>
          <w:rFonts w:ascii="Myriad Pro" w:eastAsia="Open Sans" w:hAnsi="Myriad Pro" w:cs="Open Sans"/>
          <w:sz w:val="20"/>
          <w:szCs w:val="20"/>
        </w:rPr>
      </w:pPr>
    </w:p>
    <w:p w14:paraId="3B51C236" w14:textId="77777777" w:rsidR="002E528F" w:rsidRPr="004231C1" w:rsidRDefault="002E528F" w:rsidP="001426ED">
      <w:pPr>
        <w:jc w:val="both"/>
        <w:rPr>
          <w:rFonts w:ascii="Myriad Pro" w:eastAsia="Open Sans" w:hAnsi="Myriad Pro" w:cs="Open Sans"/>
          <w:b/>
          <w:sz w:val="20"/>
          <w:szCs w:val="20"/>
        </w:rPr>
      </w:pPr>
      <w:r w:rsidRPr="004231C1">
        <w:rPr>
          <w:rFonts w:ascii="Myriad Pro" w:eastAsia="Open Sans" w:hAnsi="Myriad Pro" w:cs="Open Sans"/>
          <w:b/>
          <w:sz w:val="20"/>
          <w:szCs w:val="20"/>
        </w:rPr>
        <w:t>1.BACKGROUND</w:t>
      </w:r>
    </w:p>
    <w:p w14:paraId="4A94762C" w14:textId="77777777" w:rsidR="002E528F" w:rsidRDefault="002E528F" w:rsidP="001426ED">
      <w:pPr>
        <w:jc w:val="both"/>
        <w:rPr>
          <w:rFonts w:ascii="Myriad Pro" w:eastAsia="Open Sans" w:hAnsi="Myriad Pro" w:cs="Open Sans"/>
          <w:color w:val="000000"/>
          <w:sz w:val="20"/>
          <w:szCs w:val="20"/>
        </w:rPr>
      </w:pPr>
    </w:p>
    <w:p w14:paraId="3C8646AF" w14:textId="77777777" w:rsidR="002E528F" w:rsidRPr="00334B7A" w:rsidRDefault="002E528F" w:rsidP="001426ED">
      <w:pPr>
        <w:jc w:val="both"/>
        <w:rPr>
          <w:rFonts w:ascii="Myriad Pro" w:eastAsia="Open Sans" w:hAnsi="Myriad Pro" w:cs="Open Sans"/>
          <w:color w:val="000000"/>
          <w:sz w:val="20"/>
          <w:szCs w:val="20"/>
        </w:rPr>
      </w:pPr>
      <w:r w:rsidRPr="004231C1">
        <w:rPr>
          <w:rFonts w:ascii="Myriad Pro" w:eastAsia="Open Sans" w:hAnsi="Myriad Pro" w:cs="Open Sans"/>
          <w:color w:val="000000"/>
          <w:sz w:val="20"/>
          <w:szCs w:val="20"/>
        </w:rPr>
        <w:t>The project “</w:t>
      </w:r>
      <w:r>
        <w:rPr>
          <w:rFonts w:ascii="Myriad Pro" w:eastAsia="Open Sans" w:hAnsi="Myriad Pro" w:cs="Open Sans"/>
          <w:color w:val="000000"/>
          <w:sz w:val="20"/>
          <w:szCs w:val="20"/>
        </w:rPr>
        <w:t>Human Rights for Ukraine</w:t>
      </w:r>
      <w:r w:rsidRPr="004231C1">
        <w:rPr>
          <w:rFonts w:ascii="Myriad Pro" w:eastAsia="Open Sans" w:hAnsi="Myriad Pro" w:cs="Open Sans"/>
          <w:color w:val="000000"/>
          <w:sz w:val="20"/>
          <w:szCs w:val="20"/>
        </w:rPr>
        <w:t>” (201</w:t>
      </w:r>
      <w:r>
        <w:rPr>
          <w:rFonts w:ascii="Myriad Pro" w:eastAsia="Open Sans" w:hAnsi="Myriad Pro" w:cs="Open Sans"/>
          <w:color w:val="000000"/>
          <w:sz w:val="20"/>
          <w:szCs w:val="20"/>
        </w:rPr>
        <w:t>9</w:t>
      </w:r>
      <w:r w:rsidRPr="004231C1">
        <w:rPr>
          <w:rFonts w:ascii="Myriad Pro" w:eastAsia="Open Sans" w:hAnsi="Myriad Pro" w:cs="Open Sans"/>
          <w:color w:val="000000"/>
          <w:sz w:val="20"/>
          <w:szCs w:val="20"/>
        </w:rPr>
        <w:t>-202</w:t>
      </w:r>
      <w:r>
        <w:rPr>
          <w:rFonts w:ascii="Myriad Pro" w:eastAsia="Open Sans" w:hAnsi="Myriad Pro" w:cs="Open Sans"/>
          <w:color w:val="000000"/>
          <w:sz w:val="20"/>
          <w:szCs w:val="20"/>
        </w:rPr>
        <w:t>3</w:t>
      </w:r>
      <w:r w:rsidRPr="004231C1">
        <w:rPr>
          <w:rFonts w:ascii="Myriad Pro" w:eastAsia="Open Sans" w:hAnsi="Myriad Pro" w:cs="Open Sans"/>
          <w:color w:val="000000"/>
          <w:sz w:val="20"/>
          <w:szCs w:val="20"/>
        </w:rPr>
        <w:t xml:space="preserve">) funded by the Danish Ministry of Foreign Affairs is a nation-scale 5-year initiative which runs from 1st </w:t>
      </w:r>
      <w:r>
        <w:rPr>
          <w:rFonts w:ascii="Myriad Pro" w:eastAsia="Open Sans" w:hAnsi="Myriad Pro" w:cs="Open Sans"/>
          <w:color w:val="000000"/>
          <w:sz w:val="20"/>
          <w:szCs w:val="20"/>
        </w:rPr>
        <w:t>January</w:t>
      </w:r>
      <w:r w:rsidRPr="004231C1">
        <w:rPr>
          <w:rFonts w:ascii="Myriad Pro" w:eastAsia="Open Sans" w:hAnsi="Myriad Pro" w:cs="Open Sans"/>
          <w:color w:val="000000"/>
          <w:sz w:val="20"/>
          <w:szCs w:val="20"/>
        </w:rPr>
        <w:t xml:space="preserve"> 201</w:t>
      </w:r>
      <w:r>
        <w:rPr>
          <w:rFonts w:ascii="Myriad Pro" w:eastAsia="Open Sans" w:hAnsi="Myriad Pro" w:cs="Open Sans"/>
          <w:color w:val="000000"/>
          <w:sz w:val="20"/>
          <w:szCs w:val="20"/>
        </w:rPr>
        <w:t>9</w:t>
      </w:r>
      <w:r w:rsidRPr="004231C1">
        <w:rPr>
          <w:rFonts w:ascii="Myriad Pro" w:eastAsia="Open Sans" w:hAnsi="Myriad Pro" w:cs="Open Sans"/>
          <w:color w:val="000000"/>
          <w:sz w:val="20"/>
          <w:szCs w:val="20"/>
        </w:rPr>
        <w:t xml:space="preserve"> until 31st </w:t>
      </w:r>
      <w:r>
        <w:rPr>
          <w:rFonts w:ascii="Myriad Pro" w:eastAsia="Open Sans" w:hAnsi="Myriad Pro" w:cs="Open Sans"/>
          <w:color w:val="000000"/>
          <w:sz w:val="20"/>
          <w:szCs w:val="20"/>
        </w:rPr>
        <w:t>December</w:t>
      </w:r>
      <w:r w:rsidRPr="004231C1">
        <w:rPr>
          <w:rFonts w:ascii="Myriad Pro" w:eastAsia="Open Sans" w:hAnsi="Myriad Pro" w:cs="Open Sans"/>
          <w:color w:val="000000"/>
          <w:sz w:val="20"/>
          <w:szCs w:val="20"/>
        </w:rPr>
        <w:t xml:space="preserve"> 202</w:t>
      </w:r>
      <w:r>
        <w:rPr>
          <w:rFonts w:ascii="Myriad Pro" w:eastAsia="Open Sans" w:hAnsi="Myriad Pro" w:cs="Open Sans"/>
          <w:color w:val="000000"/>
          <w:sz w:val="20"/>
          <w:szCs w:val="20"/>
        </w:rPr>
        <w:t>3</w:t>
      </w:r>
      <w:r w:rsidRPr="004231C1">
        <w:rPr>
          <w:rFonts w:ascii="Myriad Pro" w:eastAsia="Open Sans" w:hAnsi="Myriad Pro" w:cs="Open Sans"/>
          <w:color w:val="000000"/>
          <w:sz w:val="20"/>
          <w:szCs w:val="20"/>
        </w:rPr>
        <w:t xml:space="preserve"> with the total project budget is </w:t>
      </w:r>
      <w:r w:rsidRPr="00E312BF">
        <w:rPr>
          <w:rFonts w:ascii="Myriad Pro" w:eastAsia="Open Sans" w:hAnsi="Myriad Pro" w:cs="Open Sans"/>
          <w:color w:val="000000"/>
          <w:sz w:val="20"/>
          <w:szCs w:val="20"/>
        </w:rPr>
        <w:t>4,573,317</w:t>
      </w:r>
      <w:r>
        <w:rPr>
          <w:rFonts w:ascii="Myriad Pro" w:eastAsia="Open Sans" w:hAnsi="Myriad Pro" w:cs="Open Sans"/>
          <w:color w:val="000000"/>
          <w:sz w:val="20"/>
          <w:szCs w:val="20"/>
        </w:rPr>
        <w:t>.00</w:t>
      </w:r>
      <w:r w:rsidRPr="004231C1">
        <w:rPr>
          <w:rFonts w:ascii="Myriad Pro" w:eastAsia="Open Sans" w:hAnsi="Myriad Pro" w:cs="Open Sans"/>
          <w:color w:val="000000"/>
          <w:sz w:val="20"/>
          <w:szCs w:val="20"/>
        </w:rPr>
        <w:t xml:space="preserve"> USD. </w:t>
      </w:r>
      <w:r w:rsidRPr="00334B7A">
        <w:rPr>
          <w:rFonts w:ascii="Myriad Pro" w:eastAsia="Open Sans" w:hAnsi="Myriad Pro" w:cs="Open Sans"/>
          <w:color w:val="000000"/>
          <w:sz w:val="20"/>
          <w:szCs w:val="20"/>
        </w:rPr>
        <w:t xml:space="preserve">The project is aimed at increasing the capacity of the </w:t>
      </w:r>
      <w:r>
        <w:rPr>
          <w:rFonts w:ascii="Myriad Pro" w:eastAsia="Open Sans" w:hAnsi="Myriad Pro" w:cs="Open Sans"/>
          <w:color w:val="000000"/>
          <w:sz w:val="20"/>
          <w:szCs w:val="20"/>
          <w:lang w:val="en-US"/>
        </w:rPr>
        <w:lastRenderedPageBreak/>
        <w:t>Ombudsperson’s Office (OO)</w:t>
      </w:r>
      <w:r>
        <w:rPr>
          <w:rFonts w:ascii="Myriad Pro" w:eastAsia="Open Sans" w:hAnsi="Myriad Pro" w:cs="Open Sans"/>
          <w:color w:val="000000"/>
          <w:sz w:val="20"/>
          <w:szCs w:val="20"/>
        </w:rPr>
        <w:t xml:space="preserve"> </w:t>
      </w:r>
      <w:r w:rsidRPr="00334B7A">
        <w:rPr>
          <w:rFonts w:ascii="Myriad Pro" w:eastAsia="Open Sans" w:hAnsi="Myriad Pro" w:cs="Open Sans"/>
          <w:color w:val="000000"/>
          <w:sz w:val="20"/>
          <w:szCs w:val="20"/>
        </w:rPr>
        <w:t xml:space="preserve">and promoting human rights initiatives among all national stakeholders, including core duty-bearers in the legislative branch (that is, Parliament, as a secondary partner), the executive branch (e.g. Ministry of Justice, Ministry of Social Policy, National Agency of Ukraine on Civil Service, other line ministries and agencies), sub-national and local authorities, and civil society organisations. </w:t>
      </w:r>
    </w:p>
    <w:p w14:paraId="0652731B" w14:textId="77777777" w:rsidR="002E528F" w:rsidRPr="00334B7A" w:rsidRDefault="002E528F" w:rsidP="001426ED">
      <w:pPr>
        <w:spacing w:before="120"/>
        <w:jc w:val="both"/>
        <w:rPr>
          <w:rFonts w:ascii="Myriad Pro" w:eastAsia="Open Sans" w:hAnsi="Myriad Pro" w:cs="Open Sans"/>
          <w:color w:val="000000"/>
          <w:sz w:val="20"/>
          <w:szCs w:val="20"/>
        </w:rPr>
      </w:pPr>
      <w:r w:rsidRPr="00334B7A">
        <w:rPr>
          <w:rFonts w:ascii="Myriad Pro" w:eastAsia="Open Sans" w:hAnsi="Myriad Pro" w:cs="Open Sans"/>
          <w:color w:val="000000"/>
          <w:sz w:val="20"/>
          <w:szCs w:val="20"/>
        </w:rPr>
        <w:t xml:space="preserve">The Project’s overall goal is to promote human rights through strengthening capacities of the national actors effectively promote, protect and observe human rights and integrate HRBA into the national and local policies all over Ukraine including conflict area. </w:t>
      </w:r>
    </w:p>
    <w:p w14:paraId="241689E2" w14:textId="77777777" w:rsidR="002E528F" w:rsidRPr="00334B7A" w:rsidRDefault="002E528F" w:rsidP="001426ED">
      <w:pPr>
        <w:shd w:val="clear" w:color="auto" w:fill="FFFFFF" w:themeFill="background1"/>
        <w:spacing w:before="120"/>
        <w:rPr>
          <w:rFonts w:ascii="Myriad Pro" w:eastAsia="Open Sans" w:hAnsi="Myriad Pro" w:cs="Open Sans"/>
          <w:color w:val="000000"/>
          <w:sz w:val="20"/>
          <w:szCs w:val="20"/>
        </w:rPr>
      </w:pPr>
      <w:r w:rsidRPr="00334B7A">
        <w:rPr>
          <w:rFonts w:ascii="Myriad Pro" w:eastAsia="Open Sans" w:hAnsi="Myriad Pro" w:cs="Open Sans"/>
          <w:color w:val="000000"/>
          <w:sz w:val="20"/>
          <w:szCs w:val="20"/>
        </w:rPr>
        <w:t>The Project’s interventions are organised under six key components:</w:t>
      </w:r>
    </w:p>
    <w:p w14:paraId="0FB469FD" w14:textId="77777777" w:rsidR="002E528F" w:rsidRPr="00334B7A" w:rsidRDefault="002E528F" w:rsidP="001426ED">
      <w:pPr>
        <w:pStyle w:val="ListParagraph"/>
        <w:numPr>
          <w:ilvl w:val="0"/>
          <w:numId w:val="121"/>
        </w:numPr>
        <w:shd w:val="clear" w:color="auto" w:fill="FFFFFF" w:themeFill="background1"/>
        <w:spacing w:after="160"/>
        <w:rPr>
          <w:rFonts w:ascii="Myriad Pro" w:eastAsia="Open Sans" w:hAnsi="Myriad Pro" w:cs="Open Sans"/>
          <w:color w:val="000000"/>
          <w:sz w:val="20"/>
          <w:szCs w:val="20"/>
        </w:rPr>
      </w:pPr>
      <w:r w:rsidRPr="00334B7A">
        <w:rPr>
          <w:rFonts w:ascii="Myriad Pro" w:eastAsia="Open Sans" w:hAnsi="Myriad Pro" w:cs="Open Sans"/>
          <w:color w:val="000000"/>
          <w:sz w:val="20"/>
          <w:szCs w:val="20"/>
        </w:rPr>
        <w:t>Capacity of the OO’s network of CSO/civic human rights monitors strengthened so they are more accessible to women, men and vulnerable groups at the local level, especially in rural areas</w:t>
      </w:r>
    </w:p>
    <w:p w14:paraId="1752BBF2" w14:textId="77777777" w:rsidR="002E528F" w:rsidRPr="00334B7A" w:rsidRDefault="002E528F" w:rsidP="001426ED">
      <w:pPr>
        <w:pStyle w:val="ListParagraph"/>
        <w:numPr>
          <w:ilvl w:val="0"/>
          <w:numId w:val="121"/>
        </w:numPr>
        <w:shd w:val="clear" w:color="auto" w:fill="FFFFFF" w:themeFill="background1"/>
        <w:spacing w:before="120"/>
        <w:rPr>
          <w:rFonts w:ascii="Myriad Pro" w:eastAsia="Open Sans" w:hAnsi="Myriad Pro" w:cs="Open Sans"/>
          <w:color w:val="000000"/>
          <w:sz w:val="20"/>
          <w:szCs w:val="20"/>
        </w:rPr>
      </w:pPr>
      <w:r w:rsidRPr="00334B7A">
        <w:rPr>
          <w:rFonts w:ascii="Myriad Pro" w:eastAsia="Open Sans" w:hAnsi="Myriad Pro" w:cs="Open Sans"/>
          <w:color w:val="000000"/>
          <w:sz w:val="20"/>
          <w:szCs w:val="20"/>
        </w:rPr>
        <w:t xml:space="preserve">The OO and CSOs partners/civic human rights monitors have the knowledge and skills to collect data that is disaggregated by gender, age and vulnerabilities </w:t>
      </w:r>
    </w:p>
    <w:p w14:paraId="5C00ECC2" w14:textId="77777777" w:rsidR="002E528F" w:rsidRPr="00334B7A" w:rsidRDefault="002E528F" w:rsidP="001426ED">
      <w:pPr>
        <w:pStyle w:val="ListParagraph"/>
        <w:numPr>
          <w:ilvl w:val="0"/>
          <w:numId w:val="121"/>
        </w:numPr>
        <w:shd w:val="clear" w:color="auto" w:fill="FFFFFF" w:themeFill="background1"/>
        <w:spacing w:after="160"/>
        <w:rPr>
          <w:rFonts w:ascii="Myriad Pro" w:eastAsia="Open Sans" w:hAnsi="Myriad Pro" w:cs="Open Sans"/>
          <w:color w:val="000000"/>
          <w:sz w:val="20"/>
          <w:szCs w:val="20"/>
        </w:rPr>
      </w:pPr>
      <w:r w:rsidRPr="00334B7A">
        <w:rPr>
          <w:rFonts w:ascii="Myriad Pro" w:eastAsia="Open Sans" w:hAnsi="Myriad Pro" w:cs="Open Sans"/>
          <w:color w:val="000000"/>
          <w:sz w:val="20"/>
          <w:szCs w:val="20"/>
        </w:rPr>
        <w:t>The OO, CSO partners and human rights journalists are able to effectively promote awareness of human rights</w:t>
      </w:r>
    </w:p>
    <w:p w14:paraId="2A87B102" w14:textId="77777777" w:rsidR="002E528F" w:rsidRPr="00334B7A" w:rsidRDefault="002E528F" w:rsidP="001426ED">
      <w:pPr>
        <w:pStyle w:val="ListParagraph"/>
        <w:numPr>
          <w:ilvl w:val="0"/>
          <w:numId w:val="121"/>
        </w:numPr>
        <w:shd w:val="clear" w:color="auto" w:fill="FFFFFF" w:themeFill="background1"/>
        <w:spacing w:after="160"/>
        <w:rPr>
          <w:rFonts w:ascii="Myriad Pro" w:eastAsia="Open Sans" w:hAnsi="Myriad Pro" w:cs="Open Sans"/>
          <w:color w:val="000000"/>
          <w:sz w:val="20"/>
          <w:szCs w:val="20"/>
        </w:rPr>
      </w:pPr>
      <w:r w:rsidRPr="00334B7A">
        <w:rPr>
          <w:rFonts w:ascii="Myriad Pro" w:eastAsia="Open Sans" w:hAnsi="Myriad Pro" w:cs="Open Sans"/>
          <w:color w:val="000000"/>
          <w:sz w:val="20"/>
          <w:szCs w:val="20"/>
        </w:rPr>
        <w:t>The OO and CSO partners are enhanced for proactive have knowledge and skills in use of international human rights instruments and advocacy for relevant changes into human rights agenda of Ukraine</w:t>
      </w:r>
    </w:p>
    <w:p w14:paraId="329E6E19" w14:textId="77777777" w:rsidR="002E528F" w:rsidRPr="00334B7A" w:rsidRDefault="002E528F" w:rsidP="001426ED">
      <w:pPr>
        <w:pStyle w:val="ListParagraph"/>
        <w:numPr>
          <w:ilvl w:val="0"/>
          <w:numId w:val="121"/>
        </w:numPr>
        <w:shd w:val="clear" w:color="auto" w:fill="FFFFFF" w:themeFill="background1"/>
        <w:spacing w:after="160"/>
        <w:rPr>
          <w:rFonts w:ascii="Myriad Pro" w:eastAsia="Open Sans" w:hAnsi="Myriad Pro" w:cs="Open Sans"/>
          <w:color w:val="000000"/>
          <w:sz w:val="20"/>
          <w:szCs w:val="20"/>
        </w:rPr>
      </w:pPr>
      <w:r w:rsidRPr="00334B7A">
        <w:rPr>
          <w:rFonts w:ascii="Myriad Pro" w:eastAsia="Open Sans" w:hAnsi="Myriad Pro" w:cs="Open Sans"/>
          <w:color w:val="000000"/>
          <w:sz w:val="20"/>
          <w:szCs w:val="20"/>
        </w:rPr>
        <w:t>Capacity of duty-bearers, OO and CSOs to provide effective input into integration of HRBA into decentralization process with a focus on social and economic rights enhanced</w:t>
      </w:r>
    </w:p>
    <w:p w14:paraId="02F27CCB" w14:textId="77777777" w:rsidR="002E528F" w:rsidRPr="00334B7A" w:rsidRDefault="002E528F" w:rsidP="001426ED">
      <w:pPr>
        <w:pStyle w:val="ListParagraph"/>
        <w:numPr>
          <w:ilvl w:val="0"/>
          <w:numId w:val="121"/>
        </w:numPr>
        <w:shd w:val="clear" w:color="auto" w:fill="FFFFFF" w:themeFill="background1"/>
        <w:spacing w:before="120"/>
        <w:rPr>
          <w:rFonts w:ascii="Myriad Pro" w:eastAsia="Open Sans" w:hAnsi="Myriad Pro" w:cs="Open Sans"/>
          <w:color w:val="000000"/>
          <w:sz w:val="20"/>
          <w:szCs w:val="20"/>
        </w:rPr>
      </w:pPr>
      <w:r w:rsidRPr="00334B7A">
        <w:rPr>
          <w:rFonts w:ascii="Myriad Pro" w:eastAsia="Open Sans" w:hAnsi="Myriad Pro" w:cs="Open Sans"/>
          <w:color w:val="000000"/>
          <w:sz w:val="20"/>
          <w:szCs w:val="20"/>
        </w:rPr>
        <w:t>The OO and CSO partners and duty-bearers knowledge and skills to effectively address conflict related human rights challenges strengthened</w:t>
      </w:r>
    </w:p>
    <w:p w14:paraId="2BAA24B4" w14:textId="77777777" w:rsidR="002E528F" w:rsidRPr="005F2A0F" w:rsidRDefault="002E528F" w:rsidP="001426ED">
      <w:pPr>
        <w:jc w:val="both"/>
        <w:rPr>
          <w:rFonts w:ascii="Myriad Pro" w:hAnsi="Myriad Pro"/>
          <w:sz w:val="20"/>
          <w:szCs w:val="20"/>
        </w:rPr>
      </w:pPr>
    </w:p>
    <w:p w14:paraId="394EE6A2" w14:textId="77777777" w:rsidR="002E528F" w:rsidRDefault="002E528F" w:rsidP="001426ED">
      <w:pPr>
        <w:tabs>
          <w:tab w:val="left" w:pos="3816"/>
        </w:tabs>
        <w:jc w:val="both"/>
        <w:rPr>
          <w:rFonts w:ascii="Myriad Pro" w:hAnsi="Myriad Pro"/>
          <w:sz w:val="20"/>
          <w:szCs w:val="20"/>
        </w:rPr>
      </w:pPr>
      <w:r w:rsidRPr="005F2A0F">
        <w:rPr>
          <w:rFonts w:ascii="Myriad Pro" w:hAnsi="Myriad Pro"/>
          <w:sz w:val="20"/>
          <w:szCs w:val="20"/>
        </w:rPr>
        <w:t>The project is an integral part of UNDP’s democratic governance portfolio that strengthens accountable and responsive public institutions and trust in state-society relations, respect of the rule of law and human rights, and inclusive political processes and social policies, that place emphasis on women, youth and disadvantaged groups.  The project build</w:t>
      </w:r>
      <w:r>
        <w:rPr>
          <w:rFonts w:ascii="Myriad Pro" w:hAnsi="Myriad Pro"/>
          <w:sz w:val="20"/>
          <w:szCs w:val="20"/>
        </w:rPr>
        <w:t>s</w:t>
      </w:r>
      <w:r w:rsidRPr="005F2A0F">
        <w:rPr>
          <w:rFonts w:ascii="Myriad Pro" w:hAnsi="Myriad Pro"/>
          <w:sz w:val="20"/>
          <w:szCs w:val="20"/>
        </w:rPr>
        <w:t xml:space="preserve"> its support on progress achieved in the previous project ‘’Strengthening capacities of the Office of the Ombudsperson’’.</w:t>
      </w:r>
    </w:p>
    <w:p w14:paraId="22F2AC25" w14:textId="77777777" w:rsidR="002E528F" w:rsidRPr="004231C1" w:rsidRDefault="002E528F" w:rsidP="001426ED">
      <w:pPr>
        <w:tabs>
          <w:tab w:val="left" w:pos="3816"/>
        </w:tabs>
        <w:jc w:val="both"/>
        <w:rPr>
          <w:rFonts w:ascii="Myriad Pro" w:hAnsi="Myriad Pro"/>
          <w:sz w:val="20"/>
          <w:szCs w:val="20"/>
        </w:rPr>
      </w:pPr>
      <w:r w:rsidRPr="004231C1">
        <w:rPr>
          <w:rFonts w:ascii="Myriad Pro" w:hAnsi="Myriad Pro"/>
          <w:sz w:val="20"/>
          <w:szCs w:val="20"/>
        </w:rPr>
        <w:tab/>
      </w:r>
    </w:p>
    <w:p w14:paraId="52C2D25E" w14:textId="77777777" w:rsidR="002E528F" w:rsidRPr="00A47A18" w:rsidRDefault="002E528F" w:rsidP="001426ED">
      <w:pPr>
        <w:pStyle w:val="Normal1"/>
        <w:rPr>
          <w:rFonts w:ascii="Myriad Pro" w:hAnsi="Myriad Pro"/>
          <w:sz w:val="20"/>
          <w:szCs w:val="20"/>
          <w:lang w:eastAsia="uk-UA"/>
        </w:rPr>
      </w:pPr>
      <w:r w:rsidRPr="004231C1">
        <w:rPr>
          <w:rFonts w:ascii="Myriad Pro" w:hAnsi="Myriad Pro"/>
          <w:sz w:val="20"/>
          <w:szCs w:val="20"/>
        </w:rPr>
        <w:t xml:space="preserve">Please find more </w:t>
      </w:r>
      <w:r w:rsidRPr="00A47A18">
        <w:rPr>
          <w:rFonts w:ascii="Myriad Pro" w:hAnsi="Myriad Pro"/>
          <w:sz w:val="20"/>
          <w:szCs w:val="20"/>
        </w:rPr>
        <w:t>information about the project in</w:t>
      </w:r>
      <w:r w:rsidRPr="00A47A18">
        <w:rPr>
          <w:rFonts w:ascii="Myriad Pro" w:hAnsi="Myriad Pro"/>
          <w:sz w:val="20"/>
          <w:szCs w:val="20"/>
          <w:lang w:eastAsia="uk-UA"/>
        </w:rPr>
        <w:t xml:space="preserve"> its Project Document at </w:t>
      </w:r>
    </w:p>
    <w:p w14:paraId="170D5291" w14:textId="77777777" w:rsidR="002E528F" w:rsidRPr="00A47A18" w:rsidRDefault="005B66E4" w:rsidP="001426ED">
      <w:pPr>
        <w:pStyle w:val="Normal1"/>
        <w:rPr>
          <w:rFonts w:ascii="Myriad Pro" w:hAnsi="Myriad Pro"/>
          <w:color w:val="0563C1"/>
          <w:sz w:val="20"/>
          <w:szCs w:val="20"/>
          <w:u w:val="single"/>
        </w:rPr>
      </w:pPr>
      <w:hyperlink r:id="rId22" w:history="1">
        <w:r w:rsidR="002E528F" w:rsidRPr="00641600">
          <w:rPr>
            <w:rStyle w:val="Hyperlink"/>
            <w:rFonts w:ascii="Myriad Pro" w:eastAsiaTheme="majorEastAsia" w:hAnsi="Myriad Pro"/>
            <w:sz w:val="20"/>
            <w:szCs w:val="20"/>
          </w:rPr>
          <w:t>Human Rights for Ukraine (HR4U) | UNDP Transparency Portal</w:t>
        </w:r>
      </w:hyperlink>
    </w:p>
    <w:p w14:paraId="75254629" w14:textId="77777777" w:rsidR="002E528F" w:rsidRPr="00A47A18" w:rsidRDefault="002E528F" w:rsidP="001426ED">
      <w:pPr>
        <w:jc w:val="both"/>
        <w:rPr>
          <w:rFonts w:ascii="Myriad Pro" w:hAnsi="Myriad Pro"/>
          <w:sz w:val="20"/>
          <w:szCs w:val="20"/>
          <w:lang w:val="en-US"/>
        </w:rPr>
      </w:pPr>
    </w:p>
    <w:p w14:paraId="320189A8" w14:textId="77777777" w:rsidR="002E528F" w:rsidRPr="008A4B98" w:rsidRDefault="002E528F" w:rsidP="001426ED">
      <w:pPr>
        <w:tabs>
          <w:tab w:val="left" w:pos="3816"/>
        </w:tabs>
        <w:jc w:val="both"/>
        <w:rPr>
          <w:rFonts w:ascii="Myriad Pro" w:hAnsi="Myriad Pro"/>
          <w:sz w:val="20"/>
          <w:szCs w:val="20"/>
        </w:rPr>
      </w:pPr>
      <w:r w:rsidRPr="008A4B98">
        <w:rPr>
          <w:rFonts w:ascii="Myriad Pro" w:hAnsi="Myriad Pro"/>
          <w:sz w:val="20"/>
          <w:szCs w:val="20"/>
        </w:rPr>
        <w:t xml:space="preserve">The Project follows a human-rights-based approach to programming under which policies, processes and planned activities are anchored in the system of rights and corresponding obligations established by international law and ensures gender-mainstreaming in all its components providing opportunities for equal participation of women and men in capacity building, advocacy and grant activities. </w:t>
      </w:r>
    </w:p>
    <w:p w14:paraId="000AC821" w14:textId="77777777" w:rsidR="002E528F" w:rsidRPr="008A4B98" w:rsidRDefault="002E528F" w:rsidP="001426ED">
      <w:pPr>
        <w:tabs>
          <w:tab w:val="left" w:pos="3816"/>
        </w:tabs>
        <w:jc w:val="both"/>
        <w:rPr>
          <w:rFonts w:ascii="Myriad Pro" w:hAnsi="Myriad Pro"/>
          <w:sz w:val="20"/>
          <w:szCs w:val="20"/>
        </w:rPr>
      </w:pPr>
    </w:p>
    <w:p w14:paraId="38AC4227" w14:textId="77777777" w:rsidR="002E528F" w:rsidRDefault="002E528F" w:rsidP="001426ED">
      <w:pPr>
        <w:tabs>
          <w:tab w:val="left" w:pos="3816"/>
        </w:tabs>
        <w:jc w:val="both"/>
        <w:rPr>
          <w:rFonts w:ascii="Myriad Pro" w:hAnsi="Myriad Pro"/>
          <w:sz w:val="20"/>
          <w:szCs w:val="20"/>
        </w:rPr>
      </w:pPr>
      <w:r w:rsidRPr="008A4B98">
        <w:rPr>
          <w:rFonts w:ascii="Myriad Pro" w:hAnsi="Myriad Pro"/>
          <w:sz w:val="20"/>
          <w:szCs w:val="20"/>
        </w:rPr>
        <w:t xml:space="preserve">On 24 February 2022, when the </w:t>
      </w:r>
      <w:r>
        <w:rPr>
          <w:rFonts w:ascii="Myriad Pro" w:hAnsi="Myriad Pro"/>
          <w:sz w:val="20"/>
          <w:szCs w:val="20"/>
        </w:rPr>
        <w:t xml:space="preserve">full-scale </w:t>
      </w:r>
      <w:r w:rsidRPr="008A4B98">
        <w:rPr>
          <w:rFonts w:ascii="Myriad Pro" w:hAnsi="Myriad Pro"/>
          <w:sz w:val="20"/>
          <w:szCs w:val="20"/>
        </w:rPr>
        <w:t xml:space="preserve">war </w:t>
      </w:r>
      <w:r>
        <w:rPr>
          <w:rFonts w:ascii="Myriad Pro" w:hAnsi="Myriad Pro"/>
          <w:sz w:val="20"/>
          <w:szCs w:val="20"/>
        </w:rPr>
        <w:t xml:space="preserve">caused by the Russian military invasion of Ukraine </w:t>
      </w:r>
      <w:r w:rsidRPr="008A4B98">
        <w:rPr>
          <w:rFonts w:ascii="Myriad Pro" w:hAnsi="Myriad Pro"/>
          <w:sz w:val="20"/>
          <w:szCs w:val="20"/>
        </w:rPr>
        <w:t xml:space="preserve">began, the contextual situation and programming approaches changed enormously. Ensuring the physical security of project staff and partners required urgent relocations, security restrictions made implementation of many activities impossible, and the priorities and urgent needs of the partners changed dramatically making it impossible and inexpedient to follow the Project’s initial work plan. This required revision of the priority activities and approaches of work. Therefore, project activities after consultations with partners, donor and external experts were adjusted to ensure that the programmatic priorities corresponded to the new realities, feasibility, and applicability of activities to achieve the Project’s goals. </w:t>
      </w:r>
    </w:p>
    <w:p w14:paraId="4372936F" w14:textId="77777777" w:rsidR="002E528F" w:rsidRPr="008A4B98" w:rsidRDefault="002E528F" w:rsidP="001426ED">
      <w:pPr>
        <w:tabs>
          <w:tab w:val="left" w:pos="3816"/>
        </w:tabs>
        <w:jc w:val="both"/>
        <w:rPr>
          <w:rFonts w:ascii="Myriad Pro" w:hAnsi="Myriad Pro"/>
          <w:sz w:val="20"/>
          <w:szCs w:val="20"/>
        </w:rPr>
      </w:pPr>
    </w:p>
    <w:p w14:paraId="1D8ED275" w14:textId="77777777" w:rsidR="002E528F" w:rsidRPr="004231C1" w:rsidRDefault="002E528F" w:rsidP="001426ED">
      <w:pPr>
        <w:tabs>
          <w:tab w:val="left" w:pos="3816"/>
        </w:tabs>
        <w:jc w:val="both"/>
        <w:rPr>
          <w:rFonts w:ascii="Myriad Pro" w:hAnsi="Myriad Pro"/>
          <w:sz w:val="20"/>
          <w:szCs w:val="20"/>
          <w:lang w:val="en-US"/>
        </w:rPr>
      </w:pPr>
      <w:r w:rsidRPr="004231C1">
        <w:rPr>
          <w:rFonts w:ascii="Myriad Pro" w:hAnsi="Myriad Pro"/>
          <w:sz w:val="20"/>
          <w:szCs w:val="20"/>
          <w:lang w:val="en-US"/>
        </w:rPr>
        <w:t xml:space="preserve">As currently </w:t>
      </w:r>
      <w:r w:rsidRPr="008A4B98">
        <w:rPr>
          <w:rFonts w:ascii="Myriad Pro" w:hAnsi="Myriad Pro"/>
          <w:sz w:val="20"/>
          <w:szCs w:val="20"/>
        </w:rPr>
        <w:t>HR4U</w:t>
      </w:r>
      <w:r w:rsidRPr="004231C1">
        <w:rPr>
          <w:rFonts w:ascii="Myriad Pro" w:hAnsi="Myriad Pro"/>
          <w:sz w:val="20"/>
          <w:szCs w:val="20"/>
          <w:lang w:val="en-US"/>
        </w:rPr>
        <w:t xml:space="preserve"> is in its phasing out stage, it is important to engage the independent evaluator to assess the extent to which project objectives were achieved and contribute to future programming,</w:t>
      </w:r>
      <w:r>
        <w:rPr>
          <w:rFonts w:ascii="Myriad Pro" w:hAnsi="Myriad Pro"/>
          <w:sz w:val="20"/>
          <w:szCs w:val="20"/>
          <w:lang w:val="uk-UA"/>
        </w:rPr>
        <w:t xml:space="preserve"> </w:t>
      </w:r>
      <w:r>
        <w:rPr>
          <w:rFonts w:ascii="Myriad Pro" w:hAnsi="Myriad Pro"/>
          <w:sz w:val="20"/>
          <w:szCs w:val="20"/>
          <w:lang w:val="en-US"/>
        </w:rPr>
        <w:lastRenderedPageBreak/>
        <w:t xml:space="preserve">including new </w:t>
      </w:r>
      <w:r>
        <w:rPr>
          <w:rStyle w:val="normaltextrun"/>
          <w:color w:val="000000"/>
          <w:bdr w:val="none" w:sz="0" w:space="0" w:color="auto" w:frame="1"/>
        </w:rPr>
        <w:t xml:space="preserve">Democratization and Human Rights 2023-2026 </w:t>
      </w:r>
      <w:proofErr w:type="gramStart"/>
      <w:r>
        <w:rPr>
          <w:rStyle w:val="normaltextrun"/>
          <w:color w:val="000000"/>
          <w:bdr w:val="none" w:sz="0" w:space="0" w:color="auto" w:frame="1"/>
        </w:rPr>
        <w:t>Project,</w:t>
      </w:r>
      <w:r w:rsidRPr="004231C1">
        <w:rPr>
          <w:rFonts w:ascii="Myriad Pro" w:hAnsi="Myriad Pro"/>
          <w:sz w:val="20"/>
          <w:szCs w:val="20"/>
          <w:lang w:val="en-US"/>
        </w:rPr>
        <w:t>policymaking</w:t>
      </w:r>
      <w:proofErr w:type="gramEnd"/>
      <w:r w:rsidRPr="004231C1">
        <w:rPr>
          <w:rFonts w:ascii="Myriad Pro" w:hAnsi="Myriad Pro"/>
          <w:sz w:val="20"/>
          <w:szCs w:val="20"/>
          <w:lang w:val="en-US"/>
        </w:rPr>
        <w:t xml:space="preserve"> and overall organizational learning with a focus on lessons learnt and best practice.</w:t>
      </w:r>
    </w:p>
    <w:p w14:paraId="0B2C90C6" w14:textId="77777777" w:rsidR="002E528F" w:rsidRPr="004231C1" w:rsidRDefault="002E528F" w:rsidP="001426ED">
      <w:pPr>
        <w:pBdr>
          <w:top w:val="nil"/>
          <w:left w:val="nil"/>
          <w:bottom w:val="nil"/>
          <w:right w:val="nil"/>
          <w:between w:val="nil"/>
        </w:pBdr>
        <w:jc w:val="both"/>
        <w:rPr>
          <w:rFonts w:ascii="Myriad Pro" w:eastAsia="Open Sans" w:hAnsi="Myriad Pro" w:cs="Open Sans"/>
          <w:color w:val="000000"/>
          <w:sz w:val="20"/>
          <w:szCs w:val="20"/>
        </w:rPr>
      </w:pPr>
    </w:p>
    <w:p w14:paraId="47BAAD3B" w14:textId="77777777" w:rsidR="002E528F" w:rsidRPr="004231C1" w:rsidRDefault="002E528F" w:rsidP="001426ED">
      <w:pPr>
        <w:tabs>
          <w:tab w:val="left" w:pos="360"/>
        </w:tabs>
        <w:jc w:val="both"/>
        <w:rPr>
          <w:rFonts w:ascii="Myriad Pro" w:eastAsia="Open Sans" w:hAnsi="Myriad Pro" w:cs="Open Sans"/>
          <w:b/>
          <w:sz w:val="20"/>
          <w:szCs w:val="20"/>
        </w:rPr>
      </w:pPr>
      <w:r w:rsidRPr="004231C1">
        <w:rPr>
          <w:rFonts w:ascii="Myriad Pro" w:eastAsia="Open Sans" w:hAnsi="Myriad Pro" w:cs="Open Sans"/>
          <w:b/>
          <w:sz w:val="20"/>
          <w:szCs w:val="20"/>
        </w:rPr>
        <w:t xml:space="preserve">2. MAIN OBJECTIVE </w:t>
      </w:r>
      <w:r>
        <w:rPr>
          <w:rFonts w:ascii="Myriad Pro" w:eastAsia="Open Sans" w:hAnsi="Myriad Pro" w:cs="Open Sans"/>
          <w:b/>
          <w:sz w:val="20"/>
          <w:szCs w:val="20"/>
        </w:rPr>
        <w:t>AND SCOPE</w:t>
      </w:r>
      <w:r w:rsidRPr="004231C1">
        <w:rPr>
          <w:rFonts w:ascii="Myriad Pro" w:eastAsia="Open Sans" w:hAnsi="Myriad Pro" w:cs="Open Sans"/>
          <w:b/>
          <w:sz w:val="20"/>
          <w:szCs w:val="20"/>
        </w:rPr>
        <w:t xml:space="preserve"> OF THE ASSIGNMENT</w:t>
      </w:r>
    </w:p>
    <w:p w14:paraId="5F949E34" w14:textId="77777777" w:rsidR="002E528F" w:rsidRDefault="002E528F" w:rsidP="001426ED">
      <w:pPr>
        <w:jc w:val="both"/>
        <w:rPr>
          <w:rFonts w:ascii="Myriad Pro" w:eastAsia="Open Sans" w:hAnsi="Myriad Pro" w:cs="Open Sans"/>
          <w:color w:val="000000"/>
          <w:sz w:val="20"/>
          <w:szCs w:val="20"/>
        </w:rPr>
      </w:pPr>
      <w:r w:rsidRPr="004231C1">
        <w:rPr>
          <w:rFonts w:ascii="Myriad Pro" w:eastAsia="Open Sans" w:hAnsi="Myriad Pro" w:cs="Open Sans"/>
          <w:color w:val="000000"/>
          <w:sz w:val="20"/>
          <w:szCs w:val="20"/>
        </w:rPr>
        <w:t xml:space="preserve">The major objective of the assignment is to conduct a final evaluation of five years of </w:t>
      </w:r>
      <w:r>
        <w:rPr>
          <w:rFonts w:ascii="Myriad Pro" w:eastAsia="Open Sans" w:hAnsi="Myriad Pro" w:cs="Open Sans"/>
          <w:color w:val="000000"/>
          <w:sz w:val="20"/>
          <w:szCs w:val="20"/>
        </w:rPr>
        <w:t>HR4U</w:t>
      </w:r>
      <w:r w:rsidRPr="004231C1">
        <w:rPr>
          <w:rFonts w:ascii="Myriad Pro" w:eastAsia="Open Sans" w:hAnsi="Myriad Pro" w:cs="Open Sans"/>
          <w:color w:val="000000"/>
          <w:sz w:val="20"/>
          <w:szCs w:val="20"/>
        </w:rPr>
        <w:t xml:space="preserve"> implementation to assess the extent to which the project objectives were achieved, summarize the key results, lessons learned and best practices with a view to contribute to future adaptation, programming, policymaking and overall organizational learning by outlining recommendations for the next phase of UNDP </w:t>
      </w:r>
      <w:r>
        <w:rPr>
          <w:rFonts w:ascii="Myriad Pro" w:eastAsia="Open Sans" w:hAnsi="Myriad Pro" w:cs="Open Sans"/>
          <w:color w:val="000000"/>
          <w:sz w:val="20"/>
          <w:szCs w:val="20"/>
        </w:rPr>
        <w:t xml:space="preserve">human rights </w:t>
      </w:r>
      <w:r w:rsidRPr="004231C1">
        <w:rPr>
          <w:rFonts w:ascii="Myriad Pro" w:eastAsia="Open Sans" w:hAnsi="Myriad Pro" w:cs="Open Sans"/>
          <w:color w:val="000000"/>
          <w:sz w:val="20"/>
          <w:szCs w:val="20"/>
        </w:rPr>
        <w:t>programme.</w:t>
      </w:r>
      <w:r>
        <w:rPr>
          <w:rFonts w:ascii="Myriad Pro" w:eastAsia="Open Sans" w:hAnsi="Myriad Pro" w:cs="Open Sans"/>
          <w:color w:val="000000"/>
          <w:sz w:val="20"/>
          <w:szCs w:val="20"/>
        </w:rPr>
        <w:t xml:space="preserve">, namely </w:t>
      </w:r>
      <w:r w:rsidRPr="006A11B9">
        <w:rPr>
          <w:rFonts w:ascii="Myriad Pro" w:eastAsia="Open Sans" w:hAnsi="Myriad Pro" w:cs="Open Sans"/>
          <w:sz w:val="20"/>
          <w:szCs w:val="20"/>
        </w:rPr>
        <w:t>Democratization and Human Rights 2023-2026 Project</w:t>
      </w:r>
      <w:r>
        <w:rPr>
          <w:rFonts w:ascii="Myriad Pro" w:eastAsia="Open Sans" w:hAnsi="Myriad Pro" w:cs="Open Sans"/>
          <w:sz w:val="20"/>
          <w:szCs w:val="20"/>
        </w:rPr>
        <w:t>.</w:t>
      </w:r>
      <w:r w:rsidRPr="004231C1">
        <w:rPr>
          <w:rFonts w:ascii="Myriad Pro" w:eastAsia="Open Sans" w:hAnsi="Myriad Pro" w:cs="Open Sans"/>
          <w:color w:val="000000"/>
          <w:sz w:val="20"/>
          <w:szCs w:val="20"/>
        </w:rPr>
        <w:t xml:space="preserve"> </w:t>
      </w:r>
      <w:r>
        <w:rPr>
          <w:rFonts w:ascii="Myriad Pro" w:eastAsia="Open Sans" w:hAnsi="Myriad Pro" w:cs="Open Sans"/>
          <w:color w:val="000000"/>
          <w:sz w:val="20"/>
          <w:szCs w:val="20"/>
        </w:rPr>
        <w:t xml:space="preserve">In particular, it will be important to translate the lessons learned in concrete approaches of the project implementation, development of the sustainability strategy. Moreover, lessons learned will be discussed with the partners and the donor to ensure that the new project uses the best approach to reach the target.  </w:t>
      </w:r>
    </w:p>
    <w:p w14:paraId="63860EB3" w14:textId="77777777" w:rsidR="002E528F" w:rsidRPr="004231C1" w:rsidRDefault="002E528F" w:rsidP="001426ED">
      <w:pPr>
        <w:jc w:val="both"/>
        <w:rPr>
          <w:rFonts w:ascii="Myriad Pro" w:eastAsia="Open Sans" w:hAnsi="Myriad Pro" w:cs="Open Sans"/>
          <w:color w:val="000000"/>
          <w:sz w:val="20"/>
          <w:szCs w:val="20"/>
        </w:rPr>
      </w:pPr>
      <w:r w:rsidRPr="004231C1">
        <w:rPr>
          <w:rFonts w:ascii="Myriad Pro" w:eastAsia="Open Sans" w:hAnsi="Myriad Pro" w:cs="Open Sans"/>
          <w:color w:val="000000"/>
          <w:sz w:val="20"/>
          <w:szCs w:val="20"/>
        </w:rPr>
        <w:t>The consultant should also evaluate the project’s</w:t>
      </w:r>
      <w:r w:rsidRPr="004231C1">
        <w:rPr>
          <w:rFonts w:ascii="Myriad Pro" w:hAnsi="Myriad Pro"/>
          <w:sz w:val="20"/>
          <w:szCs w:val="20"/>
        </w:rPr>
        <w:t xml:space="preserve"> activities </w:t>
      </w:r>
      <w:r>
        <w:rPr>
          <w:rFonts w:ascii="Myriad Pro" w:hAnsi="Myriad Pro"/>
          <w:sz w:val="20"/>
          <w:szCs w:val="20"/>
        </w:rPr>
        <w:t xml:space="preserve">addressing the war related challenges </w:t>
      </w:r>
      <w:r w:rsidRPr="004231C1">
        <w:rPr>
          <w:rFonts w:ascii="Myriad Pro" w:hAnsi="Myriad Pro"/>
          <w:sz w:val="20"/>
          <w:szCs w:val="20"/>
        </w:rPr>
        <w:t xml:space="preserve">and effectiveness of budget allocations. </w:t>
      </w:r>
    </w:p>
    <w:p w14:paraId="28EED2C1" w14:textId="77777777" w:rsidR="002E528F" w:rsidRPr="004231C1" w:rsidRDefault="002E528F" w:rsidP="001426ED">
      <w:pPr>
        <w:jc w:val="both"/>
        <w:rPr>
          <w:rFonts w:ascii="Myriad Pro" w:hAnsi="Myriad Pro"/>
          <w:color w:val="000000"/>
          <w:sz w:val="20"/>
          <w:szCs w:val="20"/>
        </w:rPr>
      </w:pPr>
      <w:r w:rsidRPr="004231C1">
        <w:rPr>
          <w:rFonts w:ascii="Myriad Pro" w:eastAsia="Open Sans" w:hAnsi="Myriad Pro" w:cs="Open Sans"/>
          <w:color w:val="000000"/>
          <w:sz w:val="20"/>
          <w:szCs w:val="20"/>
        </w:rPr>
        <w:t xml:space="preserve">Identifying lessons learned and best practices are key elements of this evaluation, as UNDP would like to understand what has worked well, what hasn’t worked well, what is sustainable and what approaches, pathways and interventions are likely to have most impact and be effective to </w:t>
      </w:r>
      <w:r>
        <w:rPr>
          <w:rFonts w:ascii="Myriad Pro" w:eastAsia="Open Sans" w:hAnsi="Myriad Pro" w:cs="Open Sans"/>
          <w:color w:val="000000"/>
          <w:sz w:val="20"/>
          <w:szCs w:val="20"/>
        </w:rPr>
        <w:t xml:space="preserve">promote human rights initiatives </w:t>
      </w:r>
      <w:r w:rsidRPr="004231C1">
        <w:rPr>
          <w:rFonts w:ascii="Myriad Pro" w:eastAsia="Open Sans" w:hAnsi="Myriad Pro" w:cs="Open Sans"/>
          <w:color w:val="000000"/>
          <w:sz w:val="20"/>
          <w:szCs w:val="20"/>
        </w:rPr>
        <w:t xml:space="preserve">in future. </w:t>
      </w:r>
    </w:p>
    <w:p w14:paraId="6D17F4E7" w14:textId="77777777" w:rsidR="002E528F" w:rsidRPr="004231C1" w:rsidRDefault="002E528F" w:rsidP="001426ED">
      <w:pPr>
        <w:pBdr>
          <w:top w:val="nil"/>
          <w:left w:val="nil"/>
          <w:bottom w:val="nil"/>
          <w:right w:val="nil"/>
          <w:between w:val="nil"/>
        </w:pBdr>
        <w:jc w:val="both"/>
        <w:rPr>
          <w:rFonts w:ascii="Myriad Pro" w:eastAsia="Open Sans" w:hAnsi="Myriad Pro" w:cs="Open Sans"/>
          <w:color w:val="000000"/>
          <w:sz w:val="20"/>
          <w:szCs w:val="20"/>
        </w:rPr>
      </w:pPr>
    </w:p>
    <w:p w14:paraId="4B1B2400" w14:textId="77777777" w:rsidR="002E528F" w:rsidRPr="004231C1" w:rsidRDefault="002E528F" w:rsidP="001426ED">
      <w:pPr>
        <w:pBdr>
          <w:top w:val="nil"/>
          <w:left w:val="nil"/>
          <w:bottom w:val="nil"/>
          <w:right w:val="nil"/>
          <w:between w:val="nil"/>
        </w:pBdr>
        <w:jc w:val="both"/>
        <w:rPr>
          <w:rFonts w:ascii="Myriad Pro" w:eastAsia="Open Sans" w:hAnsi="Myriad Pro" w:cs="Open Sans"/>
          <w:b/>
          <w:color w:val="000000"/>
          <w:sz w:val="20"/>
          <w:szCs w:val="20"/>
        </w:rPr>
      </w:pPr>
      <w:r w:rsidRPr="00D957CA">
        <w:rPr>
          <w:rFonts w:ascii="Myriad Pro" w:eastAsia="Open Sans" w:hAnsi="Myriad Pro" w:cs="Open Sans"/>
          <w:b/>
          <w:bCs/>
          <w:color w:val="000000"/>
          <w:sz w:val="20"/>
          <w:szCs w:val="20"/>
        </w:rPr>
        <w:t>3</w:t>
      </w:r>
      <w:r w:rsidRPr="004231C1">
        <w:rPr>
          <w:rFonts w:ascii="Myriad Pro" w:eastAsia="Open Sans" w:hAnsi="Myriad Pro" w:cs="Open Sans"/>
          <w:color w:val="000000"/>
          <w:sz w:val="20"/>
          <w:szCs w:val="20"/>
        </w:rPr>
        <w:t>.</w:t>
      </w:r>
      <w:r w:rsidRPr="004231C1">
        <w:rPr>
          <w:rFonts w:ascii="Myriad Pro" w:eastAsia="Open Sans" w:hAnsi="Myriad Pro" w:cs="Open Sans"/>
          <w:b/>
          <w:color w:val="000000"/>
          <w:sz w:val="20"/>
          <w:szCs w:val="20"/>
        </w:rPr>
        <w:t>DESCRIPTION OF RESPONSIBILITIES/SCOPE OF WORK</w:t>
      </w:r>
    </w:p>
    <w:p w14:paraId="6B40E4FF" w14:textId="77777777" w:rsidR="002E528F" w:rsidRDefault="002E528F" w:rsidP="001426ED">
      <w:pPr>
        <w:jc w:val="both"/>
        <w:rPr>
          <w:rFonts w:ascii="Myriad Pro" w:hAnsi="Myriad Pro"/>
          <w:sz w:val="20"/>
          <w:szCs w:val="20"/>
        </w:rPr>
      </w:pPr>
    </w:p>
    <w:p w14:paraId="339DF20A" w14:textId="77777777" w:rsidR="002E528F" w:rsidRPr="004231C1" w:rsidRDefault="002E528F" w:rsidP="001426ED">
      <w:pPr>
        <w:jc w:val="both"/>
        <w:rPr>
          <w:rFonts w:ascii="Myriad Pro" w:hAnsi="Myriad Pro"/>
          <w:sz w:val="20"/>
          <w:szCs w:val="20"/>
        </w:rPr>
      </w:pPr>
      <w:r w:rsidRPr="004231C1">
        <w:rPr>
          <w:rFonts w:ascii="Myriad Pro" w:hAnsi="Myriad Pro"/>
          <w:sz w:val="20"/>
          <w:szCs w:val="20"/>
        </w:rPr>
        <w:t xml:space="preserve">The Evaluator should make the analysis of the Project strategy, thematic priorities, the theory of change, the allocated resources and make the assessment of Projects key results / achievements (impact where possible, outcomes, outputs) against initial objectives taking into consideration the key findings and recommendations of the </w:t>
      </w:r>
      <w:r>
        <w:rPr>
          <w:rFonts w:ascii="Myriad Pro" w:hAnsi="Myriad Pro"/>
          <w:sz w:val="20"/>
          <w:szCs w:val="20"/>
        </w:rPr>
        <w:t>Steering Meetings</w:t>
      </w:r>
      <w:r w:rsidRPr="004231C1">
        <w:rPr>
          <w:rFonts w:ascii="Myriad Pro" w:hAnsi="Myriad Pro"/>
          <w:sz w:val="20"/>
          <w:szCs w:val="20"/>
        </w:rPr>
        <w:t>.</w:t>
      </w:r>
    </w:p>
    <w:p w14:paraId="4D5B3695" w14:textId="77777777" w:rsidR="002E528F" w:rsidRPr="004231C1" w:rsidRDefault="002E528F" w:rsidP="001426ED">
      <w:pPr>
        <w:jc w:val="both"/>
        <w:rPr>
          <w:rFonts w:ascii="Myriad Pro" w:hAnsi="Myriad Pro"/>
          <w:sz w:val="20"/>
          <w:szCs w:val="20"/>
        </w:rPr>
      </w:pPr>
      <w:r w:rsidRPr="004231C1">
        <w:rPr>
          <w:rFonts w:ascii="Myriad Pro" w:hAnsi="Myriad Pro"/>
          <w:sz w:val="20"/>
          <w:szCs w:val="20"/>
        </w:rPr>
        <w:t>The key product expected is a comprehensive evaluation report (</w:t>
      </w:r>
      <w:r w:rsidRPr="004231C1">
        <w:rPr>
          <w:rFonts w:ascii="Myriad Pro" w:hAnsi="Myriad Pro"/>
          <w:i/>
          <w:sz w:val="20"/>
          <w:szCs w:val="20"/>
        </w:rPr>
        <w:t>up to maximum 25-30 pages without annexes, single spacing, Myriad Pro font, size 11</w:t>
      </w:r>
      <w:r w:rsidRPr="004231C1">
        <w:rPr>
          <w:rFonts w:ascii="Myriad Pro" w:hAnsi="Myriad Pro"/>
          <w:sz w:val="20"/>
          <w:szCs w:val="20"/>
        </w:rPr>
        <w:t>) with key findings and a maximum of 7 key recommendations. The evaluation report should include, but is not limited to the following components:</w:t>
      </w:r>
    </w:p>
    <w:p w14:paraId="3F49E0E0" w14:textId="77777777" w:rsidR="002E528F" w:rsidRPr="004231C1" w:rsidRDefault="002E528F" w:rsidP="001426ED">
      <w:pPr>
        <w:numPr>
          <w:ilvl w:val="0"/>
          <w:numId w:val="114"/>
        </w:numPr>
        <w:rPr>
          <w:rFonts w:ascii="Myriad Pro" w:hAnsi="Myriad Pro"/>
          <w:color w:val="000000"/>
          <w:sz w:val="20"/>
          <w:szCs w:val="20"/>
        </w:rPr>
      </w:pPr>
      <w:r w:rsidRPr="004231C1">
        <w:rPr>
          <w:rFonts w:ascii="Myriad Pro" w:hAnsi="Myriad Pro"/>
          <w:color w:val="000000"/>
          <w:sz w:val="20"/>
          <w:szCs w:val="20"/>
        </w:rPr>
        <w:t>Introduction</w:t>
      </w:r>
    </w:p>
    <w:p w14:paraId="1044B6B0" w14:textId="77777777" w:rsidR="002E528F" w:rsidRPr="004231C1" w:rsidRDefault="002E528F" w:rsidP="001426ED">
      <w:pPr>
        <w:numPr>
          <w:ilvl w:val="0"/>
          <w:numId w:val="114"/>
        </w:numPr>
        <w:rPr>
          <w:rFonts w:ascii="Myriad Pro" w:hAnsi="Myriad Pro"/>
          <w:color w:val="000000"/>
          <w:sz w:val="20"/>
          <w:szCs w:val="20"/>
        </w:rPr>
      </w:pPr>
      <w:r w:rsidRPr="004231C1">
        <w:rPr>
          <w:rFonts w:ascii="Myriad Pro" w:hAnsi="Myriad Pro"/>
          <w:color w:val="000000"/>
          <w:sz w:val="20"/>
          <w:szCs w:val="20"/>
        </w:rPr>
        <w:t>Evaluation scope and objectives</w:t>
      </w:r>
    </w:p>
    <w:p w14:paraId="37213217" w14:textId="77777777" w:rsidR="002E528F" w:rsidRPr="004231C1" w:rsidRDefault="002E528F" w:rsidP="001426ED">
      <w:pPr>
        <w:numPr>
          <w:ilvl w:val="0"/>
          <w:numId w:val="114"/>
        </w:numPr>
        <w:rPr>
          <w:rFonts w:ascii="Myriad Pro" w:hAnsi="Myriad Pro"/>
          <w:color w:val="000000"/>
          <w:sz w:val="20"/>
          <w:szCs w:val="20"/>
        </w:rPr>
      </w:pPr>
      <w:r w:rsidRPr="004231C1">
        <w:rPr>
          <w:rFonts w:ascii="Myriad Pro" w:hAnsi="Myriad Pro"/>
          <w:color w:val="000000"/>
          <w:sz w:val="20"/>
          <w:szCs w:val="20"/>
        </w:rPr>
        <w:t>Evaluation approach and method</w:t>
      </w:r>
    </w:p>
    <w:p w14:paraId="0F8B6005" w14:textId="77777777" w:rsidR="002E528F" w:rsidRPr="004231C1" w:rsidRDefault="002E528F" w:rsidP="001426ED">
      <w:pPr>
        <w:numPr>
          <w:ilvl w:val="0"/>
          <w:numId w:val="114"/>
        </w:numPr>
        <w:rPr>
          <w:rFonts w:ascii="Myriad Pro" w:hAnsi="Myriad Pro"/>
          <w:color w:val="000000"/>
          <w:sz w:val="20"/>
          <w:szCs w:val="20"/>
        </w:rPr>
      </w:pPr>
      <w:r w:rsidRPr="004231C1">
        <w:rPr>
          <w:rFonts w:ascii="Myriad Pro" w:hAnsi="Myriad Pro"/>
          <w:color w:val="000000"/>
          <w:sz w:val="20"/>
          <w:szCs w:val="20"/>
        </w:rPr>
        <w:t xml:space="preserve">Development context and project background </w:t>
      </w:r>
    </w:p>
    <w:p w14:paraId="70EF541D" w14:textId="77777777" w:rsidR="002E528F" w:rsidRPr="004231C1" w:rsidRDefault="002E528F" w:rsidP="001426ED">
      <w:pPr>
        <w:numPr>
          <w:ilvl w:val="0"/>
          <w:numId w:val="114"/>
        </w:numPr>
        <w:rPr>
          <w:rFonts w:ascii="Myriad Pro" w:hAnsi="Myriad Pro"/>
          <w:color w:val="000000"/>
          <w:sz w:val="20"/>
          <w:szCs w:val="20"/>
        </w:rPr>
      </w:pPr>
      <w:r w:rsidRPr="004231C1">
        <w:rPr>
          <w:rFonts w:ascii="Myriad Pro" w:hAnsi="Myriad Pro"/>
          <w:color w:val="000000"/>
          <w:sz w:val="20"/>
          <w:szCs w:val="20"/>
        </w:rPr>
        <w:t>Data analysis and key findings and conclusions</w:t>
      </w:r>
    </w:p>
    <w:p w14:paraId="287AD47F" w14:textId="77777777" w:rsidR="002E528F" w:rsidRPr="004231C1" w:rsidRDefault="002E528F" w:rsidP="001426ED">
      <w:pPr>
        <w:numPr>
          <w:ilvl w:val="0"/>
          <w:numId w:val="114"/>
        </w:numPr>
        <w:rPr>
          <w:rFonts w:ascii="Myriad Pro" w:hAnsi="Myriad Pro"/>
          <w:color w:val="000000"/>
          <w:sz w:val="20"/>
          <w:szCs w:val="20"/>
        </w:rPr>
      </w:pPr>
      <w:r w:rsidRPr="004231C1">
        <w:rPr>
          <w:rFonts w:ascii="Myriad Pro" w:hAnsi="Myriad Pro"/>
          <w:color w:val="000000"/>
          <w:sz w:val="20"/>
          <w:szCs w:val="20"/>
        </w:rPr>
        <w:t xml:space="preserve">Recommendations, lessons learned and best practices for the future (including viable ideas on focus areas and work directions which could be sharpened and further enhanced in the next UNDP </w:t>
      </w:r>
      <w:r>
        <w:rPr>
          <w:rFonts w:ascii="Myriad Pro" w:hAnsi="Myriad Pro"/>
          <w:color w:val="000000"/>
          <w:sz w:val="20"/>
          <w:szCs w:val="20"/>
        </w:rPr>
        <w:t xml:space="preserve">human rights </w:t>
      </w:r>
      <w:r w:rsidRPr="004231C1">
        <w:rPr>
          <w:rFonts w:ascii="Myriad Pro" w:hAnsi="Myriad Pro"/>
          <w:color w:val="000000"/>
          <w:sz w:val="20"/>
          <w:szCs w:val="20"/>
        </w:rPr>
        <w:t>programme)</w:t>
      </w:r>
    </w:p>
    <w:p w14:paraId="0B36DEA3" w14:textId="77777777" w:rsidR="002E528F" w:rsidRPr="004231C1" w:rsidRDefault="002E528F" w:rsidP="001426ED">
      <w:pPr>
        <w:numPr>
          <w:ilvl w:val="0"/>
          <w:numId w:val="114"/>
        </w:numPr>
        <w:rPr>
          <w:rFonts w:ascii="Myriad Pro" w:hAnsi="Myriad Pro"/>
          <w:color w:val="000000"/>
          <w:sz w:val="20"/>
          <w:szCs w:val="20"/>
        </w:rPr>
      </w:pPr>
      <w:r w:rsidRPr="004231C1">
        <w:rPr>
          <w:rFonts w:ascii="Myriad Pro" w:hAnsi="Myriad Pro"/>
          <w:color w:val="000000"/>
          <w:sz w:val="20"/>
          <w:szCs w:val="20"/>
        </w:rPr>
        <w:t>Annexes: TOR, list of field visits</w:t>
      </w:r>
      <w:r>
        <w:rPr>
          <w:rFonts w:ascii="Myriad Pro" w:hAnsi="Myriad Pro"/>
          <w:color w:val="000000"/>
          <w:sz w:val="20"/>
          <w:szCs w:val="20"/>
        </w:rPr>
        <w:t>/on-line meetings</w:t>
      </w:r>
      <w:r w:rsidRPr="004231C1">
        <w:rPr>
          <w:rFonts w:ascii="Myriad Pro" w:hAnsi="Myriad Pro"/>
          <w:color w:val="000000"/>
          <w:sz w:val="20"/>
          <w:szCs w:val="20"/>
        </w:rPr>
        <w:t xml:space="preserve"> and their agendas, list of people interviewed, documents reviewed, interview and focus group questions, etc.</w:t>
      </w:r>
    </w:p>
    <w:p w14:paraId="5307C62A" w14:textId="77777777" w:rsidR="002E528F" w:rsidRPr="004231C1" w:rsidRDefault="002E528F" w:rsidP="001426ED">
      <w:pPr>
        <w:jc w:val="both"/>
        <w:rPr>
          <w:rFonts w:ascii="Myriad Pro" w:hAnsi="Myriad Pro"/>
          <w:color w:val="000000"/>
          <w:sz w:val="20"/>
          <w:szCs w:val="20"/>
        </w:rPr>
      </w:pPr>
      <w:r w:rsidRPr="004231C1">
        <w:rPr>
          <w:rFonts w:ascii="Myriad Pro" w:hAnsi="Myriad Pro"/>
          <w:color w:val="000000"/>
          <w:sz w:val="20"/>
          <w:szCs w:val="20"/>
        </w:rPr>
        <w:t xml:space="preserve"> </w:t>
      </w:r>
    </w:p>
    <w:p w14:paraId="6C4A26E0" w14:textId="77777777" w:rsidR="002E528F" w:rsidRPr="004231C1" w:rsidRDefault="002E528F" w:rsidP="001426ED">
      <w:pPr>
        <w:jc w:val="both"/>
        <w:rPr>
          <w:rFonts w:ascii="Myriad Pro" w:hAnsi="Myriad Pro"/>
          <w:color w:val="000000"/>
          <w:sz w:val="20"/>
          <w:szCs w:val="20"/>
        </w:rPr>
      </w:pPr>
      <w:r w:rsidRPr="004231C1">
        <w:rPr>
          <w:rFonts w:ascii="Myriad Pro" w:hAnsi="Myriad Pro"/>
          <w:color w:val="000000"/>
          <w:sz w:val="20"/>
          <w:szCs w:val="20"/>
        </w:rPr>
        <w:t xml:space="preserve">In addition to a final evaluation report, a consultant shall develop an </w:t>
      </w:r>
      <w:r w:rsidRPr="004231C1">
        <w:rPr>
          <w:rFonts w:ascii="Myriad Pro" w:hAnsi="Myriad Pro"/>
          <w:i/>
          <w:iCs/>
          <w:color w:val="000000"/>
          <w:sz w:val="20"/>
          <w:szCs w:val="20"/>
        </w:rPr>
        <w:t>executive summary</w:t>
      </w:r>
      <w:r w:rsidRPr="004231C1">
        <w:rPr>
          <w:rFonts w:ascii="Myriad Pro" w:hAnsi="Myriad Pro"/>
          <w:color w:val="000000"/>
          <w:sz w:val="20"/>
          <w:szCs w:val="20"/>
        </w:rPr>
        <w:t xml:space="preserve"> on the key findings, lessons learned and best practices and recommendations (no more than 5 pages long).</w:t>
      </w:r>
    </w:p>
    <w:p w14:paraId="73C2559C" w14:textId="77777777" w:rsidR="002E528F" w:rsidRPr="004231C1" w:rsidRDefault="002E528F" w:rsidP="001426ED">
      <w:pPr>
        <w:jc w:val="both"/>
        <w:rPr>
          <w:rFonts w:ascii="Myriad Pro" w:hAnsi="Myriad Pro" w:cstheme="minorHAnsi"/>
          <w:sz w:val="20"/>
          <w:szCs w:val="20"/>
        </w:rPr>
      </w:pPr>
      <w:r w:rsidRPr="004231C1">
        <w:rPr>
          <w:rFonts w:ascii="Myriad Pro" w:hAnsi="Myriad Pro"/>
          <w:color w:val="000000"/>
          <w:sz w:val="20"/>
          <w:szCs w:val="20"/>
        </w:rPr>
        <w:t xml:space="preserve">The evaluation at a minimum will cover the criteria of </w:t>
      </w:r>
      <w:r w:rsidRPr="004231C1">
        <w:rPr>
          <w:rFonts w:ascii="Myriad Pro" w:hAnsi="Myriad Pro"/>
          <w:b/>
          <w:color w:val="000000"/>
          <w:sz w:val="20"/>
          <w:szCs w:val="20"/>
        </w:rPr>
        <w:t>relevance</w:t>
      </w:r>
      <w:r>
        <w:rPr>
          <w:rFonts w:ascii="Myriad Pro" w:hAnsi="Myriad Pro"/>
          <w:b/>
          <w:color w:val="000000"/>
          <w:sz w:val="20"/>
          <w:szCs w:val="20"/>
        </w:rPr>
        <w:t>/ coherence</w:t>
      </w:r>
      <w:r w:rsidRPr="004231C1">
        <w:rPr>
          <w:rFonts w:ascii="Myriad Pro" w:hAnsi="Myriad Pro"/>
          <w:b/>
          <w:color w:val="000000"/>
          <w:sz w:val="20"/>
          <w:szCs w:val="20"/>
        </w:rPr>
        <w:t>, effectiveness, efficiency, sustainability and impact</w:t>
      </w:r>
      <w:r w:rsidRPr="004231C1">
        <w:rPr>
          <w:rFonts w:ascii="Myriad Pro" w:hAnsi="Myriad Pro"/>
          <w:color w:val="000000"/>
          <w:sz w:val="20"/>
          <w:szCs w:val="20"/>
        </w:rPr>
        <w:t xml:space="preserve">. </w:t>
      </w:r>
      <w:r w:rsidRPr="004231C1">
        <w:rPr>
          <w:rFonts w:ascii="Myriad Pro" w:hAnsi="Myriad Pro" w:cstheme="minorHAnsi"/>
          <w:sz w:val="20"/>
          <w:szCs w:val="20"/>
        </w:rPr>
        <w:t xml:space="preserve">The Evaluator should also address how the Project applied the human rights-based approach and mainstream gender in development efforts. </w:t>
      </w:r>
    </w:p>
    <w:p w14:paraId="015B33A4" w14:textId="77777777" w:rsidR="002E528F" w:rsidRPr="004231C1" w:rsidRDefault="002E528F" w:rsidP="001426ED">
      <w:pPr>
        <w:jc w:val="both"/>
        <w:rPr>
          <w:rFonts w:ascii="Myriad Pro" w:hAnsi="Myriad Pro"/>
          <w:sz w:val="20"/>
          <w:szCs w:val="20"/>
        </w:rPr>
      </w:pPr>
      <w:r w:rsidRPr="004231C1">
        <w:rPr>
          <w:rFonts w:ascii="Myriad Pro" w:hAnsi="Myriad Pro"/>
          <w:sz w:val="20"/>
          <w:szCs w:val="20"/>
        </w:rPr>
        <w:t xml:space="preserve">Specifically, it will cover (but not be limited to) the following areas and questions: </w:t>
      </w:r>
    </w:p>
    <w:p w14:paraId="22D8D8B2" w14:textId="77777777" w:rsidR="002E528F" w:rsidRPr="004231C1" w:rsidRDefault="002E528F" w:rsidP="001426ED">
      <w:pPr>
        <w:jc w:val="both"/>
        <w:rPr>
          <w:rFonts w:ascii="Myriad Pro" w:hAnsi="Myriad Pro"/>
          <w:b/>
          <w:sz w:val="20"/>
          <w:szCs w:val="20"/>
        </w:rPr>
      </w:pPr>
      <w:r w:rsidRPr="004231C1">
        <w:rPr>
          <w:rFonts w:ascii="Myriad Pro" w:hAnsi="Myriad Pro"/>
          <w:b/>
          <w:sz w:val="20"/>
          <w:szCs w:val="20"/>
        </w:rPr>
        <w:t>RELEVANCE</w:t>
      </w:r>
      <w:r>
        <w:rPr>
          <w:rFonts w:ascii="Myriad Pro" w:hAnsi="Myriad Pro"/>
          <w:b/>
          <w:sz w:val="20"/>
          <w:szCs w:val="20"/>
        </w:rPr>
        <w:t>/ COHERENCE</w:t>
      </w:r>
      <w:r w:rsidRPr="004231C1">
        <w:rPr>
          <w:rFonts w:ascii="Myriad Pro" w:hAnsi="Myriad Pro"/>
          <w:b/>
          <w:sz w:val="20"/>
          <w:szCs w:val="20"/>
        </w:rPr>
        <w:t xml:space="preserve"> </w:t>
      </w:r>
    </w:p>
    <w:p w14:paraId="73FDEE64" w14:textId="77777777" w:rsidR="002E528F" w:rsidRPr="004231C1" w:rsidRDefault="002E528F" w:rsidP="001426ED">
      <w:pPr>
        <w:jc w:val="both"/>
        <w:rPr>
          <w:rFonts w:ascii="Myriad Pro" w:hAnsi="Myriad Pro"/>
          <w:bCs/>
          <w:sz w:val="20"/>
          <w:szCs w:val="20"/>
        </w:rPr>
      </w:pPr>
      <w:r w:rsidRPr="004231C1">
        <w:rPr>
          <w:rFonts w:ascii="Myriad Pro" w:hAnsi="Myriad Pro"/>
          <w:bCs/>
          <w:sz w:val="20"/>
          <w:szCs w:val="20"/>
        </w:rPr>
        <w:t>The report will examine the extent to which the project is relevant to the:</w:t>
      </w:r>
    </w:p>
    <w:p w14:paraId="6FAF73D7" w14:textId="77777777" w:rsidR="002E528F" w:rsidRPr="004231C1" w:rsidRDefault="002E528F" w:rsidP="001426ED">
      <w:pPr>
        <w:numPr>
          <w:ilvl w:val="0"/>
          <w:numId w:val="20"/>
        </w:numPr>
        <w:jc w:val="both"/>
        <w:rPr>
          <w:rFonts w:ascii="Myriad Pro" w:hAnsi="Myriad Pro" w:cs="Myriad Pro"/>
          <w:sz w:val="20"/>
          <w:szCs w:val="20"/>
        </w:rPr>
      </w:pPr>
      <w:r w:rsidRPr="004231C1">
        <w:rPr>
          <w:rFonts w:ascii="Myriad Pro" w:hAnsi="Myriad Pro" w:cs="Myriad Pro"/>
          <w:sz w:val="20"/>
          <w:szCs w:val="20"/>
        </w:rPr>
        <w:t xml:space="preserve">Country context: How relevant was the project to the interventions target groups, including Government’s needs and priorities? To what extent was the project aligned with the policies and strategies of the Government, SDGs as well as UNDP Country Programme </w:t>
      </w:r>
      <w:r w:rsidRPr="004231C1">
        <w:rPr>
          <w:rFonts w:ascii="Myriad Pro" w:hAnsi="Myriad Pro" w:cs="Myriad Pro"/>
          <w:sz w:val="20"/>
          <w:szCs w:val="20"/>
        </w:rPr>
        <w:lastRenderedPageBreak/>
        <w:t xml:space="preserve">Document/United Nations Partnerships Framework? </w:t>
      </w:r>
      <w:r w:rsidRPr="00637A19">
        <w:rPr>
          <w:rFonts w:ascii="Myriad Pro" w:hAnsi="Myriad Pro" w:cs="Myriad Pro"/>
          <w:sz w:val="20"/>
          <w:szCs w:val="20"/>
        </w:rPr>
        <w:t>Is there a coherence with other donors interventions?</w:t>
      </w:r>
    </w:p>
    <w:p w14:paraId="38FBEAC7" w14:textId="77777777" w:rsidR="002E528F" w:rsidRPr="008A4B98" w:rsidRDefault="002E528F" w:rsidP="001426ED">
      <w:pPr>
        <w:numPr>
          <w:ilvl w:val="0"/>
          <w:numId w:val="20"/>
        </w:numPr>
        <w:jc w:val="both"/>
        <w:rPr>
          <w:rFonts w:ascii="Myriad Pro" w:hAnsi="Myriad Pro" w:cs="Myriad Pro"/>
          <w:sz w:val="20"/>
          <w:szCs w:val="20"/>
        </w:rPr>
      </w:pPr>
      <w:r w:rsidRPr="008A4B98">
        <w:rPr>
          <w:rFonts w:ascii="Myriad Pro" w:hAnsi="Myriad Pro" w:cs="Myriad Pro"/>
          <w:sz w:val="20"/>
          <w:szCs w:val="20"/>
        </w:rPr>
        <w:t>Target groups: To what extent was the project relevant to address the needs of vulnerable groups and gender issues (both at project and stakeholder’s level)? To what extent did the initial theory of change for the project take those groups into consideration?</w:t>
      </w:r>
    </w:p>
    <w:p w14:paraId="336AAEE2" w14:textId="77777777" w:rsidR="002E528F" w:rsidRPr="008A4B98" w:rsidRDefault="002E528F" w:rsidP="001426ED">
      <w:pPr>
        <w:numPr>
          <w:ilvl w:val="0"/>
          <w:numId w:val="20"/>
        </w:numPr>
        <w:jc w:val="both"/>
        <w:rPr>
          <w:rFonts w:ascii="Myriad Pro" w:hAnsi="Myriad Pro" w:cs="Myriad Pro"/>
          <w:sz w:val="20"/>
          <w:szCs w:val="20"/>
        </w:rPr>
      </w:pPr>
      <w:r w:rsidRPr="008A4B98">
        <w:rPr>
          <w:rFonts w:ascii="Myriad Pro" w:hAnsi="Myriad Pro" w:cs="Myriad Pro"/>
          <w:sz w:val="20"/>
          <w:szCs w:val="20"/>
        </w:rPr>
        <w:t>Describe if HR4U was able to transform/adjust to fast changing context (political, security, epidemiological) taking into consideration risks/challenges mitigation strategy.  The Evaluator can emphasize to what extent Project outputs have been achieved with involvement of government partners and have been adopted into national strategies, policies and/or legal codes.</w:t>
      </w:r>
    </w:p>
    <w:p w14:paraId="1EC3DEBC" w14:textId="77777777" w:rsidR="002E528F" w:rsidRPr="004231C1" w:rsidRDefault="002E528F" w:rsidP="001426ED">
      <w:pPr>
        <w:textAlignment w:val="baseline"/>
        <w:rPr>
          <w:rFonts w:ascii="Myriad Pro" w:eastAsia="Times New Roman" w:hAnsi="Myriad Pro" w:cs="Arial"/>
          <w:sz w:val="20"/>
          <w:szCs w:val="20"/>
          <w:lang w:val="en-US"/>
        </w:rPr>
      </w:pPr>
    </w:p>
    <w:p w14:paraId="5B448279" w14:textId="77777777" w:rsidR="002E528F" w:rsidRPr="004231C1" w:rsidRDefault="002E528F" w:rsidP="001426ED">
      <w:pPr>
        <w:jc w:val="both"/>
        <w:rPr>
          <w:rFonts w:ascii="Myriad Pro" w:hAnsi="Myriad Pro"/>
          <w:b/>
          <w:sz w:val="20"/>
          <w:szCs w:val="20"/>
        </w:rPr>
      </w:pPr>
      <w:r w:rsidRPr="004231C1">
        <w:rPr>
          <w:rFonts w:ascii="Myriad Pro" w:hAnsi="Myriad Pro"/>
          <w:b/>
          <w:sz w:val="20"/>
          <w:szCs w:val="20"/>
        </w:rPr>
        <w:t xml:space="preserve">EFFECTIVENESS </w:t>
      </w:r>
    </w:p>
    <w:p w14:paraId="6E4E544A" w14:textId="77777777" w:rsidR="002E528F" w:rsidRPr="00B51794" w:rsidRDefault="002E528F" w:rsidP="001426ED">
      <w:pPr>
        <w:numPr>
          <w:ilvl w:val="0"/>
          <w:numId w:val="20"/>
        </w:numPr>
        <w:jc w:val="both"/>
        <w:rPr>
          <w:rFonts w:cstheme="minorHAnsi"/>
        </w:rPr>
      </w:pPr>
      <w:r w:rsidRPr="00B51794">
        <w:rPr>
          <w:rFonts w:cstheme="minorHAnsi"/>
          <w:shd w:val="clear" w:color="auto" w:fill="FAF9F8"/>
        </w:rPr>
        <w:t>To</w:t>
      </w:r>
      <w:r>
        <w:rPr>
          <w:rFonts w:cstheme="minorHAnsi"/>
          <w:shd w:val="clear" w:color="auto" w:fill="FAF9F8"/>
        </w:rPr>
        <w:t xml:space="preserve"> </w:t>
      </w:r>
      <w:r w:rsidRPr="00B51794">
        <w:rPr>
          <w:rFonts w:cstheme="minorHAnsi"/>
          <w:shd w:val="clear" w:color="auto" w:fill="FAF9F8"/>
        </w:rPr>
        <w:t>what</w:t>
      </w:r>
      <w:r>
        <w:rPr>
          <w:rFonts w:cstheme="minorHAnsi"/>
          <w:shd w:val="clear" w:color="auto" w:fill="FAF9F8"/>
        </w:rPr>
        <w:t xml:space="preserve"> </w:t>
      </w:r>
      <w:r w:rsidRPr="00B51794">
        <w:rPr>
          <w:rFonts w:cstheme="minorHAnsi"/>
          <w:shd w:val="clear" w:color="auto" w:fill="FAF9F8"/>
        </w:rPr>
        <w:t>extent</w:t>
      </w:r>
      <w:r>
        <w:rPr>
          <w:rFonts w:cstheme="minorHAnsi"/>
          <w:shd w:val="clear" w:color="auto" w:fill="FAF9F8"/>
        </w:rPr>
        <w:t xml:space="preserve"> </w:t>
      </w:r>
      <w:r w:rsidRPr="00B51794">
        <w:rPr>
          <w:rFonts w:cstheme="minorHAnsi"/>
          <w:shd w:val="clear" w:color="auto" w:fill="FAF9F8"/>
        </w:rPr>
        <w:t>did</w:t>
      </w:r>
      <w:r>
        <w:rPr>
          <w:rFonts w:cstheme="minorHAnsi"/>
          <w:shd w:val="clear" w:color="auto" w:fill="FAF9F8"/>
        </w:rPr>
        <w:t xml:space="preserve"> </w:t>
      </w:r>
      <w:r w:rsidRPr="00B51794">
        <w:rPr>
          <w:rFonts w:cstheme="minorHAnsi"/>
          <w:shd w:val="clear" w:color="auto" w:fill="FAF9F8"/>
        </w:rPr>
        <w:t>the</w:t>
      </w:r>
      <w:r>
        <w:rPr>
          <w:rFonts w:cstheme="minorHAnsi"/>
          <w:shd w:val="clear" w:color="auto" w:fill="FAF9F8"/>
        </w:rPr>
        <w:t xml:space="preserve"> </w:t>
      </w:r>
      <w:r w:rsidRPr="00B51794">
        <w:rPr>
          <w:rFonts w:cstheme="minorHAnsi"/>
          <w:shd w:val="clear" w:color="auto" w:fill="FAF9F8"/>
        </w:rPr>
        <w:t>project</w:t>
      </w:r>
      <w:r>
        <w:rPr>
          <w:rFonts w:cstheme="minorHAnsi"/>
          <w:shd w:val="clear" w:color="auto" w:fill="FAF9F8"/>
        </w:rPr>
        <w:t xml:space="preserve"> </w:t>
      </w:r>
      <w:r w:rsidRPr="00B51794">
        <w:rPr>
          <w:rFonts w:cstheme="minorHAnsi"/>
          <w:shd w:val="clear" w:color="auto" w:fill="FAF9F8"/>
        </w:rPr>
        <w:t>contribute</w:t>
      </w:r>
      <w:r>
        <w:rPr>
          <w:rFonts w:cstheme="minorHAnsi"/>
          <w:shd w:val="clear" w:color="auto" w:fill="FAF9F8"/>
        </w:rPr>
        <w:t xml:space="preserve"> </w:t>
      </w:r>
      <w:r w:rsidRPr="00B51794">
        <w:rPr>
          <w:rFonts w:cstheme="minorHAnsi"/>
          <w:shd w:val="clear" w:color="auto" w:fill="FAF9F8"/>
        </w:rPr>
        <w:t>to</w:t>
      </w:r>
      <w:r>
        <w:rPr>
          <w:rFonts w:cstheme="minorHAnsi"/>
          <w:shd w:val="clear" w:color="auto" w:fill="FAF9F8"/>
        </w:rPr>
        <w:t xml:space="preserve"> </w:t>
      </w:r>
      <w:r w:rsidRPr="00B51794">
        <w:rPr>
          <w:rFonts w:cstheme="minorHAnsi"/>
          <w:shd w:val="clear" w:color="auto" w:fill="FAF9F8"/>
        </w:rPr>
        <w:t>the</w:t>
      </w:r>
      <w:r>
        <w:rPr>
          <w:rFonts w:cstheme="minorHAnsi"/>
          <w:shd w:val="clear" w:color="auto" w:fill="FAF9F8"/>
        </w:rPr>
        <w:t xml:space="preserve"> </w:t>
      </w:r>
      <w:r w:rsidRPr="00B51794">
        <w:rPr>
          <w:rFonts w:cstheme="minorHAnsi"/>
          <w:shd w:val="clear" w:color="auto" w:fill="FAF9F8"/>
        </w:rPr>
        <w:t>country</w:t>
      </w:r>
      <w:r>
        <w:rPr>
          <w:rFonts w:cstheme="minorHAnsi"/>
          <w:shd w:val="clear" w:color="auto" w:fill="FAF9F8"/>
        </w:rPr>
        <w:t xml:space="preserve"> </w:t>
      </w:r>
      <w:r w:rsidRPr="00B51794">
        <w:rPr>
          <w:rFonts w:cstheme="minorHAnsi"/>
          <w:shd w:val="clear" w:color="auto" w:fill="FAF9F8"/>
        </w:rPr>
        <w:t>programme</w:t>
      </w:r>
      <w:r>
        <w:rPr>
          <w:rFonts w:cstheme="minorHAnsi"/>
          <w:shd w:val="clear" w:color="auto" w:fill="FAF9F8"/>
        </w:rPr>
        <w:t xml:space="preserve"> </w:t>
      </w:r>
      <w:r w:rsidRPr="00B51794">
        <w:rPr>
          <w:rFonts w:cstheme="minorHAnsi"/>
          <w:shd w:val="clear" w:color="auto" w:fill="FAF9F8"/>
        </w:rPr>
        <w:t>outcomes</w:t>
      </w:r>
      <w:r>
        <w:rPr>
          <w:rFonts w:cstheme="minorHAnsi"/>
          <w:shd w:val="clear" w:color="auto" w:fill="FAF9F8"/>
        </w:rPr>
        <w:t xml:space="preserve"> </w:t>
      </w:r>
      <w:r w:rsidRPr="00B51794">
        <w:rPr>
          <w:rFonts w:cstheme="minorHAnsi"/>
          <w:shd w:val="clear" w:color="auto" w:fill="FAF9F8"/>
        </w:rPr>
        <w:t>and</w:t>
      </w:r>
      <w:r>
        <w:rPr>
          <w:rFonts w:cstheme="minorHAnsi"/>
          <w:shd w:val="clear" w:color="auto" w:fill="FAF9F8"/>
        </w:rPr>
        <w:t xml:space="preserve"> </w:t>
      </w:r>
      <w:r w:rsidRPr="00B51794">
        <w:rPr>
          <w:rFonts w:cstheme="minorHAnsi"/>
          <w:shd w:val="clear" w:color="auto" w:fill="FAF9F8"/>
        </w:rPr>
        <w:t>outputs,</w:t>
      </w:r>
      <w:r>
        <w:rPr>
          <w:rFonts w:cstheme="minorHAnsi"/>
          <w:shd w:val="clear" w:color="auto" w:fill="FAF9F8"/>
        </w:rPr>
        <w:t xml:space="preserve"> </w:t>
      </w:r>
      <w:r w:rsidRPr="00B51794">
        <w:rPr>
          <w:rFonts w:cstheme="minorHAnsi"/>
          <w:shd w:val="clear" w:color="auto" w:fill="FAF9F8"/>
        </w:rPr>
        <w:t>the</w:t>
      </w:r>
      <w:r>
        <w:rPr>
          <w:rFonts w:cstheme="minorHAnsi"/>
          <w:shd w:val="clear" w:color="auto" w:fill="FAF9F8"/>
        </w:rPr>
        <w:t xml:space="preserve"> </w:t>
      </w:r>
      <w:r w:rsidRPr="00B51794">
        <w:rPr>
          <w:rFonts w:cstheme="minorHAnsi"/>
          <w:shd w:val="clear" w:color="auto" w:fill="FAF9F8"/>
        </w:rPr>
        <w:t>SDGs,</w:t>
      </w:r>
      <w:r>
        <w:rPr>
          <w:rFonts w:cstheme="minorHAnsi"/>
          <w:shd w:val="clear" w:color="auto" w:fill="FAF9F8"/>
        </w:rPr>
        <w:t xml:space="preserve"> </w:t>
      </w:r>
      <w:r w:rsidRPr="00B51794">
        <w:rPr>
          <w:rFonts w:cstheme="minorHAnsi"/>
          <w:shd w:val="clear" w:color="auto" w:fill="FAF9F8"/>
        </w:rPr>
        <w:t>the</w:t>
      </w:r>
      <w:r>
        <w:rPr>
          <w:rFonts w:cstheme="minorHAnsi"/>
          <w:shd w:val="clear" w:color="auto" w:fill="FAF9F8"/>
        </w:rPr>
        <w:t xml:space="preserve"> </w:t>
      </w:r>
      <w:r w:rsidRPr="00B51794">
        <w:rPr>
          <w:rFonts w:cstheme="minorHAnsi"/>
          <w:shd w:val="clear" w:color="auto" w:fill="FAF9F8"/>
        </w:rPr>
        <w:t>UNDP</w:t>
      </w:r>
      <w:r>
        <w:rPr>
          <w:rFonts w:cstheme="minorHAnsi"/>
          <w:shd w:val="clear" w:color="auto" w:fill="FAF9F8"/>
        </w:rPr>
        <w:t xml:space="preserve"> </w:t>
      </w:r>
      <w:r w:rsidRPr="00B51794">
        <w:rPr>
          <w:rFonts w:cstheme="minorHAnsi"/>
          <w:shd w:val="clear" w:color="auto" w:fill="FAF9F8"/>
        </w:rPr>
        <w:t>Strategic</w:t>
      </w:r>
      <w:r>
        <w:rPr>
          <w:rFonts w:cstheme="minorHAnsi"/>
          <w:shd w:val="clear" w:color="auto" w:fill="FAF9F8"/>
        </w:rPr>
        <w:t xml:space="preserve"> </w:t>
      </w:r>
      <w:r w:rsidRPr="00B51794">
        <w:rPr>
          <w:rFonts w:cstheme="minorHAnsi"/>
          <w:shd w:val="clear" w:color="auto" w:fill="FAF9F8"/>
        </w:rPr>
        <w:t>Plan,and</w:t>
      </w:r>
      <w:r>
        <w:rPr>
          <w:rFonts w:cstheme="minorHAnsi"/>
          <w:shd w:val="clear" w:color="auto" w:fill="FAF9F8"/>
        </w:rPr>
        <w:t xml:space="preserve"> </w:t>
      </w:r>
      <w:r w:rsidRPr="00B51794">
        <w:rPr>
          <w:rFonts w:cstheme="minorHAnsi"/>
          <w:shd w:val="clear" w:color="auto" w:fill="FAF9F8"/>
        </w:rPr>
        <w:t>national</w:t>
      </w:r>
      <w:r>
        <w:rPr>
          <w:rFonts w:cstheme="minorHAnsi"/>
          <w:shd w:val="clear" w:color="auto" w:fill="FAF9F8"/>
        </w:rPr>
        <w:t xml:space="preserve"> </w:t>
      </w:r>
      <w:r w:rsidRPr="00B51794">
        <w:rPr>
          <w:rFonts w:cstheme="minorHAnsi"/>
          <w:shd w:val="clear" w:color="auto" w:fill="FAF9F8"/>
        </w:rPr>
        <w:t>development</w:t>
      </w:r>
      <w:r>
        <w:rPr>
          <w:rFonts w:cstheme="minorHAnsi"/>
          <w:shd w:val="clear" w:color="auto" w:fill="FAF9F8"/>
        </w:rPr>
        <w:t xml:space="preserve"> </w:t>
      </w:r>
      <w:r w:rsidRPr="00B51794">
        <w:rPr>
          <w:rFonts w:cstheme="minorHAnsi"/>
          <w:shd w:val="clear" w:color="auto" w:fill="FAF9F8"/>
        </w:rPr>
        <w:t>priorities?</w:t>
      </w:r>
    </w:p>
    <w:p w14:paraId="4E049025" w14:textId="77777777" w:rsidR="002E528F" w:rsidRDefault="002E528F" w:rsidP="001426ED">
      <w:pPr>
        <w:numPr>
          <w:ilvl w:val="0"/>
          <w:numId w:val="20"/>
        </w:numPr>
        <w:jc w:val="both"/>
        <w:rPr>
          <w:rFonts w:ascii="Myriad Pro" w:hAnsi="Myriad Pro" w:cs="Myriad Pro"/>
          <w:sz w:val="20"/>
          <w:szCs w:val="20"/>
        </w:rPr>
      </w:pPr>
      <w:r w:rsidRPr="004231C1">
        <w:rPr>
          <w:rFonts w:ascii="Myriad Pro" w:hAnsi="Myriad Pro" w:cs="Myriad Pro"/>
          <w:sz w:val="20"/>
          <w:szCs w:val="20"/>
        </w:rPr>
        <w:t xml:space="preserve">Did the intervention achieve the project objectives and what were the key outcomes and outputs? </w:t>
      </w:r>
    </w:p>
    <w:p w14:paraId="201ABF9F" w14:textId="77777777" w:rsidR="002E528F" w:rsidRPr="00641600" w:rsidRDefault="002E528F" w:rsidP="001426ED">
      <w:pPr>
        <w:numPr>
          <w:ilvl w:val="0"/>
          <w:numId w:val="20"/>
        </w:numPr>
        <w:jc w:val="both"/>
        <w:rPr>
          <w:rFonts w:cstheme="minorHAnsi"/>
        </w:rPr>
      </w:pPr>
      <w:r w:rsidRPr="00B51794">
        <w:rPr>
          <w:rFonts w:cstheme="minorHAnsi"/>
          <w:shd w:val="clear" w:color="auto" w:fill="FAF9F8"/>
        </w:rPr>
        <w:t>What factors contributed to effectiveness or ineffectiveness?</w:t>
      </w:r>
    </w:p>
    <w:p w14:paraId="3D360AFB" w14:textId="77777777" w:rsidR="002E528F" w:rsidRPr="004231C1" w:rsidRDefault="002E528F" w:rsidP="001426ED">
      <w:pPr>
        <w:numPr>
          <w:ilvl w:val="0"/>
          <w:numId w:val="20"/>
        </w:numPr>
        <w:jc w:val="both"/>
        <w:rPr>
          <w:rFonts w:ascii="Myriad Pro" w:hAnsi="Myriad Pro" w:cs="Myriad Pro"/>
          <w:sz w:val="20"/>
          <w:szCs w:val="20"/>
        </w:rPr>
      </w:pPr>
      <w:r w:rsidRPr="004231C1">
        <w:rPr>
          <w:rFonts w:ascii="Myriad Pro" w:hAnsi="Myriad Pro" w:cs="Myriad Pro"/>
          <w:sz w:val="20"/>
          <w:szCs w:val="20"/>
        </w:rPr>
        <w:t xml:space="preserve">Assess the overall performance of the </w:t>
      </w:r>
      <w:r>
        <w:rPr>
          <w:rFonts w:ascii="Myriad Pro" w:hAnsi="Myriad Pro" w:cs="Myriad Pro"/>
          <w:sz w:val="20"/>
          <w:szCs w:val="20"/>
        </w:rPr>
        <w:t>HR4U</w:t>
      </w:r>
      <w:r w:rsidRPr="004231C1">
        <w:rPr>
          <w:rFonts w:ascii="Myriad Pro" w:hAnsi="Myriad Pro" w:cs="Myriad Pro"/>
          <w:sz w:val="20"/>
          <w:szCs w:val="20"/>
        </w:rPr>
        <w:t xml:space="preserve"> with reference to its respective project document, strategy, objectives and indicators, and identify key issues and constraints that affected the achievement of Project objectives. Were the planned objectives and outcomes achieved in the framework of the key project components? What are the results achieved beyond the logframe? </w:t>
      </w:r>
      <w:r w:rsidRPr="004231C1">
        <w:rPr>
          <w:rFonts w:ascii="Myriad Pro" w:hAnsi="Myriad Pro" w:cstheme="minorHAnsi"/>
          <w:sz w:val="20"/>
          <w:szCs w:val="20"/>
        </w:rPr>
        <w:t>To what extent have the results at the outcome and output levels generated results for gender equality, empowerment of women?</w:t>
      </w:r>
    </w:p>
    <w:p w14:paraId="5D501F51" w14:textId="77777777" w:rsidR="002E528F" w:rsidRPr="00641600" w:rsidRDefault="002E528F" w:rsidP="001426ED">
      <w:pPr>
        <w:numPr>
          <w:ilvl w:val="0"/>
          <w:numId w:val="20"/>
        </w:numPr>
        <w:textAlignment w:val="baseline"/>
        <w:rPr>
          <w:rFonts w:ascii="Myriad Pro" w:hAnsi="Myriad Pro" w:cs="Myriad Pro"/>
          <w:sz w:val="20"/>
          <w:szCs w:val="20"/>
        </w:rPr>
      </w:pPr>
      <w:r w:rsidRPr="004231C1">
        <w:rPr>
          <w:rFonts w:ascii="Myriad Pro" w:hAnsi="Myriad Pro" w:cs="Myriad Pro"/>
          <w:sz w:val="20"/>
          <w:szCs w:val="20"/>
        </w:rPr>
        <w:t>How have stakeholders been involved in project implementation?</w:t>
      </w:r>
      <w:r w:rsidRPr="004231C1">
        <w:rPr>
          <w:rFonts w:ascii="Myriad Pro" w:hAnsi="Myriad Pro" w:cstheme="minorHAnsi"/>
          <w:color w:val="000000"/>
          <w:sz w:val="20"/>
          <w:szCs w:val="20"/>
        </w:rPr>
        <w:t xml:space="preserve"> How effective has the Project been in establishing national ownership?</w:t>
      </w:r>
    </w:p>
    <w:p w14:paraId="65CE41FC" w14:textId="77777777" w:rsidR="002E528F" w:rsidRPr="00FE2CC2" w:rsidRDefault="002E528F" w:rsidP="001426ED">
      <w:pPr>
        <w:numPr>
          <w:ilvl w:val="0"/>
          <w:numId w:val="20"/>
        </w:numPr>
        <w:jc w:val="both"/>
        <w:rPr>
          <w:rFonts w:ascii="Myriad Pro" w:hAnsi="Myriad Pro" w:cs="Myriad Pro"/>
          <w:sz w:val="20"/>
          <w:szCs w:val="20"/>
        </w:rPr>
      </w:pPr>
      <w:r w:rsidRPr="008A4B98">
        <w:rPr>
          <w:rFonts w:ascii="Myriad Pro" w:hAnsi="Myriad Pro" w:cs="Myriad Pro"/>
          <w:sz w:val="20"/>
          <w:szCs w:val="20"/>
        </w:rPr>
        <w:t>To what extent has the project contributed to strengthening capacities of the National Human Rights Institution and development of its regional network, the empowerment of civil servants with human rights knowledge and skills?</w:t>
      </w:r>
    </w:p>
    <w:p w14:paraId="34C65F67" w14:textId="77777777" w:rsidR="002E528F" w:rsidRPr="004231C1" w:rsidRDefault="002E528F" w:rsidP="001426ED">
      <w:pPr>
        <w:ind w:left="720"/>
        <w:textAlignment w:val="baseline"/>
        <w:rPr>
          <w:rFonts w:ascii="Myriad Pro" w:hAnsi="Myriad Pro" w:cs="Myriad Pro"/>
          <w:sz w:val="20"/>
          <w:szCs w:val="20"/>
        </w:rPr>
      </w:pPr>
    </w:p>
    <w:p w14:paraId="3946B9C0" w14:textId="77777777" w:rsidR="002E528F" w:rsidRPr="004231C1" w:rsidRDefault="002E528F" w:rsidP="001426ED">
      <w:pPr>
        <w:jc w:val="both"/>
        <w:rPr>
          <w:rFonts w:ascii="Myriad Pro" w:hAnsi="Myriad Pro" w:cs="Myriad Pro"/>
          <w:b/>
          <w:color w:val="000000"/>
          <w:sz w:val="20"/>
          <w:szCs w:val="20"/>
        </w:rPr>
      </w:pPr>
      <w:r w:rsidRPr="004231C1">
        <w:rPr>
          <w:rFonts w:ascii="Myriad Pro" w:hAnsi="Myriad Pro" w:cs="Myriad Pro"/>
          <w:b/>
          <w:color w:val="000000"/>
          <w:sz w:val="20"/>
          <w:szCs w:val="20"/>
        </w:rPr>
        <w:t>EFFICIENCY</w:t>
      </w:r>
    </w:p>
    <w:p w14:paraId="6950D197" w14:textId="77777777" w:rsidR="002E528F" w:rsidRPr="004231C1" w:rsidRDefault="002E528F" w:rsidP="001426ED">
      <w:pPr>
        <w:numPr>
          <w:ilvl w:val="0"/>
          <w:numId w:val="20"/>
        </w:numPr>
        <w:jc w:val="both"/>
        <w:rPr>
          <w:rFonts w:ascii="Myriad Pro" w:hAnsi="Myriad Pro" w:cs="Myriad Pro"/>
          <w:color w:val="000000"/>
          <w:sz w:val="20"/>
          <w:szCs w:val="20"/>
        </w:rPr>
      </w:pPr>
      <w:r w:rsidRPr="004231C1">
        <w:rPr>
          <w:rFonts w:ascii="Myriad Pro" w:hAnsi="Myriad Pro" w:cs="Myriad Pro"/>
          <w:color w:val="000000"/>
          <w:sz w:val="20"/>
          <w:szCs w:val="20"/>
        </w:rPr>
        <w:t xml:space="preserve">Were the resources and inputs converted to outputs in a timely and cost-effective manner? </w:t>
      </w:r>
    </w:p>
    <w:p w14:paraId="5C857BB3" w14:textId="77777777" w:rsidR="002E528F" w:rsidRPr="004231C1" w:rsidRDefault="002E528F" w:rsidP="001426ED">
      <w:pPr>
        <w:numPr>
          <w:ilvl w:val="0"/>
          <w:numId w:val="20"/>
        </w:numPr>
        <w:jc w:val="both"/>
        <w:rPr>
          <w:rFonts w:ascii="Myriad Pro" w:hAnsi="Myriad Pro" w:cs="Myriad Pro"/>
          <w:color w:val="000000"/>
          <w:sz w:val="20"/>
          <w:szCs w:val="20"/>
        </w:rPr>
      </w:pPr>
      <w:r w:rsidRPr="004231C1">
        <w:rPr>
          <w:rFonts w:ascii="Myriad Pro" w:hAnsi="Myriad Pro" w:cs="Myriad Pro"/>
          <w:color w:val="000000"/>
          <w:sz w:val="20"/>
          <w:szCs w:val="20"/>
        </w:rPr>
        <w:t xml:space="preserve">Was the project management, coordination and monitoring efficient and appropriate?  </w:t>
      </w:r>
    </w:p>
    <w:p w14:paraId="07E766CF" w14:textId="77777777" w:rsidR="002E528F" w:rsidRPr="004231C1" w:rsidRDefault="002E528F" w:rsidP="001426ED">
      <w:pPr>
        <w:numPr>
          <w:ilvl w:val="0"/>
          <w:numId w:val="20"/>
        </w:numPr>
        <w:textAlignment w:val="baseline"/>
        <w:rPr>
          <w:rFonts w:ascii="Myriad Pro" w:hAnsi="Myriad Pro" w:cs="Myriad Pro"/>
          <w:color w:val="000000"/>
          <w:sz w:val="20"/>
          <w:szCs w:val="20"/>
        </w:rPr>
      </w:pPr>
      <w:r w:rsidRPr="004231C1">
        <w:rPr>
          <w:rFonts w:ascii="Myriad Pro" w:hAnsi="Myriad Pro" w:cs="Myriad Pro"/>
          <w:color w:val="000000"/>
          <w:sz w:val="20"/>
          <w:szCs w:val="20"/>
        </w:rPr>
        <w:t>Has the project produced results (outputs and outcomes) within the expected time frame? Was project implementation delayed, and, if it was, did that affect cost effectiveness or results?</w:t>
      </w:r>
    </w:p>
    <w:p w14:paraId="535FD270" w14:textId="77777777" w:rsidR="002E528F" w:rsidRPr="004231C1" w:rsidRDefault="002E528F" w:rsidP="001426ED">
      <w:pPr>
        <w:pStyle w:val="ListParagraph"/>
        <w:numPr>
          <w:ilvl w:val="0"/>
          <w:numId w:val="20"/>
        </w:numPr>
        <w:rPr>
          <w:rFonts w:ascii="Myriad Pro" w:hAnsi="Myriad Pro"/>
          <w:sz w:val="20"/>
          <w:szCs w:val="20"/>
        </w:rPr>
      </w:pPr>
      <w:r w:rsidRPr="004231C1">
        <w:rPr>
          <w:rFonts w:ascii="Myriad Pro" w:hAnsi="Myriad Pro"/>
          <w:sz w:val="20"/>
          <w:szCs w:val="20"/>
        </w:rPr>
        <w:t xml:space="preserve">To what extent has </w:t>
      </w:r>
      <w:r w:rsidRPr="004231C1">
        <w:rPr>
          <w:rFonts w:ascii="Myriad Pro" w:hAnsi="Myriad Pro"/>
          <w:sz w:val="20"/>
          <w:szCs w:val="20"/>
          <w:lang w:val="en-US"/>
        </w:rPr>
        <w:t>the project</w:t>
      </w:r>
      <w:r w:rsidRPr="004231C1">
        <w:rPr>
          <w:rFonts w:ascii="Myriad Pro" w:hAnsi="Myriad Pro"/>
          <w:sz w:val="20"/>
          <w:szCs w:val="20"/>
        </w:rPr>
        <w:t xml:space="preserve"> ensured value for money?</w:t>
      </w:r>
    </w:p>
    <w:p w14:paraId="1E18F838" w14:textId="77777777" w:rsidR="002E528F" w:rsidRPr="004231C1" w:rsidRDefault="002E528F" w:rsidP="001426ED">
      <w:pPr>
        <w:pStyle w:val="ListParagraph"/>
        <w:numPr>
          <w:ilvl w:val="0"/>
          <w:numId w:val="20"/>
        </w:numPr>
        <w:rPr>
          <w:rFonts w:ascii="Myriad Pro" w:hAnsi="Myriad Pro"/>
          <w:sz w:val="20"/>
          <w:szCs w:val="20"/>
        </w:rPr>
      </w:pPr>
      <w:r w:rsidRPr="004231C1">
        <w:rPr>
          <w:rFonts w:ascii="Myriad Pro" w:hAnsi="Myriad Pro"/>
          <w:sz w:val="20"/>
          <w:szCs w:val="20"/>
        </w:rPr>
        <w:t>To what extent was there any identified synergy between UNDP initiatives/projects that contributed to reducing costs while supporting results?</w:t>
      </w:r>
    </w:p>
    <w:p w14:paraId="3EF7348A" w14:textId="77777777" w:rsidR="002E528F" w:rsidRPr="004231C1" w:rsidRDefault="002E528F" w:rsidP="001426ED">
      <w:pPr>
        <w:pStyle w:val="ListParagraph"/>
        <w:numPr>
          <w:ilvl w:val="0"/>
          <w:numId w:val="20"/>
        </w:numPr>
        <w:rPr>
          <w:rFonts w:ascii="Myriad Pro" w:hAnsi="Myriad Pro"/>
          <w:sz w:val="20"/>
          <w:szCs w:val="20"/>
        </w:rPr>
      </w:pPr>
      <w:r w:rsidRPr="004231C1">
        <w:rPr>
          <w:rFonts w:ascii="Myriad Pro" w:hAnsi="Myriad Pro"/>
          <w:sz w:val="20"/>
          <w:szCs w:val="20"/>
        </w:rPr>
        <w:t>To what extent did project M&amp;E systems provide management with a stream of data that allowed it to learn and adjust implementation accordingly?</w:t>
      </w:r>
    </w:p>
    <w:p w14:paraId="2CA774D1" w14:textId="77777777" w:rsidR="002E528F" w:rsidRPr="004231C1" w:rsidRDefault="002E528F" w:rsidP="001426ED">
      <w:pPr>
        <w:ind w:left="720"/>
        <w:textAlignment w:val="baseline"/>
        <w:rPr>
          <w:rFonts w:ascii="Myriad Pro" w:hAnsi="Myriad Pro" w:cs="Myriad Pro"/>
          <w:color w:val="000000"/>
          <w:sz w:val="20"/>
          <w:szCs w:val="20"/>
        </w:rPr>
      </w:pPr>
    </w:p>
    <w:p w14:paraId="2F3931DF" w14:textId="77777777" w:rsidR="002E528F" w:rsidRPr="004231C1" w:rsidRDefault="002E528F" w:rsidP="001426ED">
      <w:pPr>
        <w:jc w:val="both"/>
        <w:rPr>
          <w:rFonts w:ascii="Myriad Pro" w:hAnsi="Myriad Pro"/>
          <w:b/>
          <w:sz w:val="20"/>
          <w:szCs w:val="20"/>
        </w:rPr>
      </w:pPr>
      <w:r w:rsidRPr="004231C1">
        <w:rPr>
          <w:rFonts w:ascii="Myriad Pro" w:hAnsi="Myriad Pro"/>
          <w:b/>
          <w:sz w:val="20"/>
          <w:szCs w:val="20"/>
        </w:rPr>
        <w:t>SUSTAINABILITY</w:t>
      </w:r>
    </w:p>
    <w:p w14:paraId="403AF77A" w14:textId="77777777" w:rsidR="002E528F" w:rsidRPr="004231C1" w:rsidRDefault="002E528F" w:rsidP="001426ED">
      <w:pPr>
        <w:numPr>
          <w:ilvl w:val="0"/>
          <w:numId w:val="20"/>
        </w:numPr>
        <w:jc w:val="both"/>
        <w:rPr>
          <w:rFonts w:ascii="Myriad Pro" w:hAnsi="Myriad Pro" w:cs="Myriad Pro"/>
          <w:color w:val="000000"/>
          <w:sz w:val="20"/>
          <w:szCs w:val="20"/>
        </w:rPr>
      </w:pPr>
      <w:r w:rsidRPr="004231C1">
        <w:rPr>
          <w:rFonts w:ascii="Myriad Pro" w:hAnsi="Myriad Pro" w:cs="Myriad Pro"/>
          <w:color w:val="000000"/>
          <w:sz w:val="20"/>
          <w:szCs w:val="20"/>
        </w:rPr>
        <w:t xml:space="preserve">To what extent are the project results (impact, if any, and outcomes) likely to contribute after the project ends? Define the areas, which produced the most sustainable results, and the most promising areas requiring further support in the course of future intervention. </w:t>
      </w:r>
    </w:p>
    <w:p w14:paraId="3134D764" w14:textId="77777777" w:rsidR="002E528F" w:rsidRPr="004231C1" w:rsidRDefault="002E528F" w:rsidP="001426ED">
      <w:pPr>
        <w:numPr>
          <w:ilvl w:val="0"/>
          <w:numId w:val="20"/>
        </w:numPr>
        <w:jc w:val="both"/>
        <w:rPr>
          <w:rFonts w:ascii="Myriad Pro" w:hAnsi="Myriad Pro" w:cs="Myriad Pro"/>
          <w:color w:val="000000"/>
          <w:sz w:val="20"/>
          <w:szCs w:val="20"/>
        </w:rPr>
      </w:pPr>
      <w:r w:rsidRPr="004231C1">
        <w:rPr>
          <w:rFonts w:ascii="Myriad Pro" w:hAnsi="Myriad Pro" w:cs="Myriad Pro"/>
          <w:color w:val="000000"/>
          <w:sz w:val="20"/>
          <w:szCs w:val="20"/>
        </w:rPr>
        <w:t xml:space="preserve">Is stakeholders’ engagement likely to continue, be scaled up, replicated or institutionalised after the project?  Define which of the platforms, networks, relationships development in the framework of the project have the highest potential for further scaling up and/or replication. </w:t>
      </w:r>
    </w:p>
    <w:p w14:paraId="5337E986" w14:textId="77777777" w:rsidR="002E528F" w:rsidRPr="004231C1" w:rsidRDefault="002E528F" w:rsidP="001426ED">
      <w:pPr>
        <w:numPr>
          <w:ilvl w:val="0"/>
          <w:numId w:val="20"/>
        </w:numPr>
        <w:jc w:val="both"/>
        <w:rPr>
          <w:rFonts w:ascii="Myriad Pro" w:hAnsi="Myriad Pro" w:cs="Myriad Pro"/>
          <w:color w:val="000000"/>
          <w:sz w:val="20"/>
          <w:szCs w:val="20"/>
        </w:rPr>
      </w:pPr>
      <w:r w:rsidRPr="004231C1">
        <w:rPr>
          <w:rFonts w:ascii="Myriad Pro" w:hAnsi="Myriad Pro" w:cs="Myriad Pro"/>
          <w:color w:val="000000"/>
          <w:sz w:val="20"/>
          <w:szCs w:val="20"/>
        </w:rPr>
        <w:t>Are there any social or political risks that may jeopardize the sustainability of project results?</w:t>
      </w:r>
    </w:p>
    <w:p w14:paraId="23069D7C" w14:textId="77777777" w:rsidR="002E528F" w:rsidRPr="00641600" w:rsidRDefault="002E528F" w:rsidP="001426ED">
      <w:pPr>
        <w:numPr>
          <w:ilvl w:val="0"/>
          <w:numId w:val="20"/>
        </w:numPr>
        <w:jc w:val="both"/>
        <w:rPr>
          <w:rFonts w:ascii="Myriad Pro" w:hAnsi="Myriad Pro" w:cs="Myriad Pro"/>
          <w:color w:val="000000"/>
          <w:sz w:val="20"/>
          <w:szCs w:val="20"/>
        </w:rPr>
      </w:pPr>
      <w:r w:rsidRPr="004231C1">
        <w:rPr>
          <w:rFonts w:ascii="Myriad Pro" w:hAnsi="Myriad Pro" w:cs="Myriad Pro"/>
          <w:color w:val="000000"/>
          <w:sz w:val="20"/>
          <w:szCs w:val="20"/>
        </w:rPr>
        <w:t xml:space="preserve">To what extent were capacity-building initiatives for partner organizations adequate to ensure sustainability? What could be done to strengthen exit strategies and sustainability? </w:t>
      </w:r>
      <w:r w:rsidRPr="004231C1">
        <w:rPr>
          <w:rFonts w:ascii="Myriad Pro" w:hAnsi="Myriad Pro"/>
          <w:sz w:val="20"/>
          <w:szCs w:val="20"/>
        </w:rPr>
        <w:t xml:space="preserve">What should </w:t>
      </w:r>
      <w:r w:rsidRPr="004231C1">
        <w:rPr>
          <w:rFonts w:ascii="Myriad Pro" w:hAnsi="Myriad Pro"/>
          <w:sz w:val="20"/>
          <w:szCs w:val="20"/>
        </w:rPr>
        <w:lastRenderedPageBreak/>
        <w:t>be phased out? And is there a best practice sustainability model which can be replicated into a future design?</w:t>
      </w:r>
    </w:p>
    <w:p w14:paraId="4FD475CA" w14:textId="77777777" w:rsidR="002E528F" w:rsidRPr="00641600" w:rsidRDefault="002E528F" w:rsidP="001426ED">
      <w:pPr>
        <w:numPr>
          <w:ilvl w:val="0"/>
          <w:numId w:val="20"/>
        </w:numPr>
        <w:jc w:val="both"/>
        <w:rPr>
          <w:rFonts w:cstheme="minorHAnsi"/>
          <w:color w:val="000000"/>
        </w:rPr>
      </w:pPr>
      <w:r w:rsidRPr="00B51794">
        <w:rPr>
          <w:rFonts w:cstheme="minorHAnsi"/>
          <w:shd w:val="clear" w:color="auto" w:fill="FAF9F8"/>
        </w:rPr>
        <w:t>To what extent do UNDP interventions have well-designed and well-planned exit strategies which include a gender dimension?</w:t>
      </w:r>
    </w:p>
    <w:p w14:paraId="24B794C3" w14:textId="77777777" w:rsidR="002E528F" w:rsidRPr="004231C1" w:rsidRDefault="002E528F" w:rsidP="001426ED">
      <w:pPr>
        <w:numPr>
          <w:ilvl w:val="0"/>
          <w:numId w:val="20"/>
        </w:numPr>
        <w:jc w:val="both"/>
        <w:rPr>
          <w:rFonts w:ascii="Myriad Pro" w:hAnsi="Myriad Pro" w:cs="Myriad Pro"/>
          <w:color w:val="000000"/>
          <w:sz w:val="20"/>
          <w:szCs w:val="20"/>
        </w:rPr>
      </w:pPr>
      <w:r w:rsidRPr="004231C1">
        <w:rPr>
          <w:rFonts w:ascii="Myriad Pro" w:hAnsi="Myriad Pro" w:cs="Myriad Pro"/>
          <w:color w:val="000000"/>
          <w:sz w:val="20"/>
          <w:szCs w:val="20"/>
        </w:rPr>
        <w:t>Identifying possible priority areas of engagement, offer recommendations for the next phase</w:t>
      </w:r>
    </w:p>
    <w:p w14:paraId="31D2B02B" w14:textId="77777777" w:rsidR="002E528F" w:rsidRPr="004231C1" w:rsidRDefault="002E528F" w:rsidP="001426ED">
      <w:pPr>
        <w:jc w:val="both"/>
        <w:rPr>
          <w:rFonts w:ascii="Myriad Pro" w:hAnsi="Myriad Pro"/>
          <w:color w:val="000000"/>
          <w:sz w:val="20"/>
          <w:szCs w:val="20"/>
        </w:rPr>
      </w:pPr>
    </w:p>
    <w:p w14:paraId="7ABD255A" w14:textId="77777777" w:rsidR="002E528F" w:rsidRPr="004231C1" w:rsidRDefault="002E528F" w:rsidP="001426ED">
      <w:pPr>
        <w:jc w:val="both"/>
        <w:rPr>
          <w:rFonts w:ascii="Myriad Pro" w:hAnsi="Myriad Pro"/>
          <w:b/>
          <w:sz w:val="20"/>
          <w:szCs w:val="20"/>
        </w:rPr>
      </w:pPr>
      <w:r w:rsidRPr="004231C1">
        <w:rPr>
          <w:rFonts w:ascii="Myriad Pro" w:hAnsi="Myriad Pro"/>
          <w:b/>
          <w:sz w:val="20"/>
          <w:szCs w:val="20"/>
        </w:rPr>
        <w:t>IMPACT</w:t>
      </w:r>
    </w:p>
    <w:p w14:paraId="454EF5B1" w14:textId="77777777" w:rsidR="002E528F" w:rsidRPr="004231C1" w:rsidRDefault="002E528F" w:rsidP="001426ED">
      <w:pPr>
        <w:numPr>
          <w:ilvl w:val="0"/>
          <w:numId w:val="20"/>
        </w:numPr>
        <w:jc w:val="both"/>
        <w:rPr>
          <w:rFonts w:ascii="Myriad Pro" w:hAnsi="Myriad Pro" w:cs="Myriad Pro"/>
          <w:color w:val="000000"/>
          <w:sz w:val="20"/>
          <w:szCs w:val="20"/>
        </w:rPr>
      </w:pPr>
      <w:r w:rsidRPr="004231C1">
        <w:rPr>
          <w:rFonts w:ascii="Myriad Pro" w:hAnsi="Myriad Pro" w:cs="Myriad Pro"/>
          <w:color w:val="000000"/>
          <w:sz w:val="20"/>
          <w:szCs w:val="20"/>
        </w:rPr>
        <w:t xml:space="preserve">Has the project contributed or is likely to contribute to long-term social, economic, technical changes for individuals, civil society groups and institutions related to the project? </w:t>
      </w:r>
    </w:p>
    <w:p w14:paraId="013454DB" w14:textId="77777777" w:rsidR="002E528F" w:rsidRPr="004231C1" w:rsidRDefault="002E528F" w:rsidP="001426ED">
      <w:pPr>
        <w:numPr>
          <w:ilvl w:val="0"/>
          <w:numId w:val="20"/>
        </w:numPr>
        <w:jc w:val="both"/>
        <w:rPr>
          <w:rFonts w:ascii="Myriad Pro" w:hAnsi="Myriad Pro" w:cs="Myriad Pro"/>
          <w:color w:val="000000"/>
          <w:sz w:val="20"/>
          <w:szCs w:val="20"/>
        </w:rPr>
      </w:pPr>
      <w:r w:rsidRPr="004231C1">
        <w:rPr>
          <w:rFonts w:ascii="Myriad Pro" w:hAnsi="Myriad Pro" w:cs="Myriad Pro"/>
          <w:color w:val="000000"/>
          <w:sz w:val="20"/>
          <w:szCs w:val="20"/>
        </w:rPr>
        <w:t>What difference has the project made to the beneficiaries, involved in the implementation of the initiatives, as well as indirect beneficiaries (target communities)?</w:t>
      </w:r>
    </w:p>
    <w:p w14:paraId="4FA808F5" w14:textId="77777777" w:rsidR="002E528F" w:rsidRPr="004231C1" w:rsidRDefault="002E528F" w:rsidP="001426ED">
      <w:pPr>
        <w:pStyle w:val="ListParagraph"/>
        <w:numPr>
          <w:ilvl w:val="0"/>
          <w:numId w:val="20"/>
        </w:numPr>
        <w:jc w:val="both"/>
        <w:rPr>
          <w:rFonts w:ascii="Myriad Pro" w:hAnsi="Myriad Pro" w:cstheme="minorHAnsi"/>
          <w:color w:val="000000"/>
          <w:sz w:val="20"/>
          <w:szCs w:val="20"/>
        </w:rPr>
      </w:pPr>
      <w:r w:rsidRPr="004231C1">
        <w:rPr>
          <w:rFonts w:ascii="Myriad Pro" w:hAnsi="Myriad Pro" w:cstheme="minorHAnsi"/>
          <w:color w:val="000000"/>
          <w:sz w:val="20"/>
          <w:szCs w:val="20"/>
        </w:rPr>
        <w:t xml:space="preserve">Has the Project contributed to gender equality, women’s empowerment and protection of human rights, social inclusion? </w:t>
      </w:r>
    </w:p>
    <w:p w14:paraId="7C6C9012" w14:textId="77777777" w:rsidR="002E528F" w:rsidRPr="004231C1" w:rsidRDefault="002E528F" w:rsidP="001426ED">
      <w:pPr>
        <w:jc w:val="both"/>
        <w:rPr>
          <w:rFonts w:ascii="Myriad Pro" w:hAnsi="Myriad Pro" w:cs="Myriad Pro"/>
          <w:color w:val="000000"/>
          <w:sz w:val="20"/>
          <w:szCs w:val="20"/>
        </w:rPr>
      </w:pPr>
    </w:p>
    <w:p w14:paraId="6BDFEB83" w14:textId="77777777" w:rsidR="002E528F" w:rsidRDefault="002E528F" w:rsidP="001426ED">
      <w:pPr>
        <w:jc w:val="both"/>
        <w:rPr>
          <w:rFonts w:ascii="Myriad Pro" w:hAnsi="Myriad Pro" w:cs="Myriad Pro"/>
          <w:color w:val="000000"/>
          <w:sz w:val="20"/>
          <w:szCs w:val="20"/>
        </w:rPr>
      </w:pPr>
      <w:r w:rsidRPr="004231C1">
        <w:rPr>
          <w:rFonts w:ascii="Myriad Pro" w:hAnsi="Myriad Pro" w:cs="Myriad Pro"/>
          <w:color w:val="000000"/>
          <w:sz w:val="20"/>
          <w:szCs w:val="20"/>
        </w:rPr>
        <w:t>Focus and cross-cutting issues, such as HRBA and gender should be carefully evaluated and be integrated across the evaluation.</w:t>
      </w:r>
    </w:p>
    <w:p w14:paraId="085AECDD" w14:textId="77777777" w:rsidR="002E528F" w:rsidRDefault="002E528F" w:rsidP="001426ED">
      <w:pPr>
        <w:jc w:val="both"/>
        <w:rPr>
          <w:rFonts w:ascii="Myriad Pro" w:hAnsi="Myriad Pro" w:cs="Myriad Pro"/>
          <w:color w:val="000000"/>
          <w:sz w:val="20"/>
          <w:szCs w:val="20"/>
        </w:rPr>
      </w:pPr>
    </w:p>
    <w:p w14:paraId="233D9FE5" w14:textId="77777777" w:rsidR="002E528F" w:rsidRPr="004231C1" w:rsidRDefault="002E528F" w:rsidP="001426ED">
      <w:pPr>
        <w:pBdr>
          <w:top w:val="nil"/>
          <w:left w:val="nil"/>
          <w:bottom w:val="nil"/>
          <w:right w:val="nil"/>
          <w:between w:val="nil"/>
        </w:pBdr>
        <w:jc w:val="both"/>
        <w:rPr>
          <w:rFonts w:ascii="Myriad Pro" w:eastAsia="Open Sans" w:hAnsi="Myriad Pro" w:cs="Open Sans"/>
          <w:b/>
          <w:sz w:val="20"/>
          <w:szCs w:val="20"/>
        </w:rPr>
      </w:pPr>
      <w:r>
        <w:rPr>
          <w:rFonts w:ascii="Myriad Pro" w:eastAsia="Open Sans" w:hAnsi="Myriad Pro" w:cs="Open Sans"/>
          <w:b/>
          <w:color w:val="000000"/>
          <w:sz w:val="20"/>
          <w:szCs w:val="20"/>
        </w:rPr>
        <w:t xml:space="preserve">4. </w:t>
      </w:r>
      <w:r w:rsidRPr="008A4B98">
        <w:rPr>
          <w:rFonts w:ascii="Myriad Pro" w:eastAsia="Open Sans" w:hAnsi="Myriad Pro" w:cs="Open Sans"/>
          <w:b/>
          <w:color w:val="000000"/>
          <w:sz w:val="20"/>
          <w:szCs w:val="20"/>
        </w:rPr>
        <w:t>METHODOLOGY</w:t>
      </w:r>
      <w:r w:rsidRPr="004231C1">
        <w:rPr>
          <w:rFonts w:ascii="Myriad Pro" w:eastAsia="Open Sans" w:hAnsi="Myriad Pro" w:cs="Open Sans"/>
          <w:b/>
          <w:sz w:val="20"/>
          <w:szCs w:val="20"/>
        </w:rPr>
        <w:t xml:space="preserve"> AND PROPOSED ARRANGEMENTS </w:t>
      </w:r>
    </w:p>
    <w:p w14:paraId="0E2BE438" w14:textId="77777777" w:rsidR="002E528F" w:rsidRDefault="002E528F" w:rsidP="001426ED">
      <w:pPr>
        <w:jc w:val="both"/>
        <w:rPr>
          <w:rFonts w:ascii="Myriad Pro" w:hAnsi="Myriad Pro"/>
          <w:color w:val="000000"/>
          <w:sz w:val="20"/>
          <w:szCs w:val="20"/>
        </w:rPr>
      </w:pPr>
    </w:p>
    <w:p w14:paraId="44DEEB85" w14:textId="77777777" w:rsidR="002E528F" w:rsidRPr="004231C1" w:rsidRDefault="002E528F" w:rsidP="001426ED">
      <w:pPr>
        <w:jc w:val="both"/>
        <w:rPr>
          <w:rFonts w:ascii="Myriad Pro" w:hAnsi="Myriad Pro"/>
          <w:color w:val="000000"/>
          <w:sz w:val="20"/>
          <w:szCs w:val="20"/>
        </w:rPr>
      </w:pPr>
      <w:r w:rsidRPr="004231C1">
        <w:rPr>
          <w:rFonts w:ascii="Myriad Pro" w:hAnsi="Myriad Pro"/>
          <w:color w:val="000000"/>
          <w:sz w:val="20"/>
          <w:szCs w:val="20"/>
        </w:rPr>
        <w:t xml:space="preserve">The scope of the final evaluation will cover all activities undertaken in the framework of the </w:t>
      </w:r>
      <w:r>
        <w:rPr>
          <w:rFonts w:ascii="Myriad Pro" w:hAnsi="Myriad Pro"/>
          <w:color w:val="000000"/>
          <w:sz w:val="20"/>
          <w:szCs w:val="20"/>
        </w:rPr>
        <w:t>HR4U</w:t>
      </w:r>
      <w:r w:rsidRPr="004231C1">
        <w:rPr>
          <w:rFonts w:ascii="Myriad Pro" w:hAnsi="Myriad Pro"/>
          <w:color w:val="000000"/>
          <w:sz w:val="20"/>
          <w:szCs w:val="20"/>
        </w:rPr>
        <w:t xml:space="preserve"> Project. The Evaluator will compare planned outputs of the Project to actual outputs and assess the actual results to determine their contribution to the attainment of the Project objectives.</w:t>
      </w:r>
    </w:p>
    <w:p w14:paraId="36FE297B" w14:textId="77777777" w:rsidR="002E528F" w:rsidRPr="004231C1" w:rsidRDefault="002E528F" w:rsidP="001426ED">
      <w:pPr>
        <w:jc w:val="both"/>
        <w:rPr>
          <w:rFonts w:ascii="Myriad Pro" w:hAnsi="Myriad Pro"/>
          <w:color w:val="000000"/>
          <w:sz w:val="20"/>
          <w:szCs w:val="20"/>
        </w:rPr>
      </w:pPr>
      <w:r w:rsidRPr="004231C1">
        <w:rPr>
          <w:rFonts w:ascii="Myriad Pro" w:hAnsi="Myriad Pro"/>
          <w:color w:val="000000"/>
          <w:sz w:val="20"/>
          <w:szCs w:val="20"/>
        </w:rPr>
        <w:t xml:space="preserve">The evaluation must provide evidence based and transparently obtained information that is credible, reliable and useful. The evaluator is expected to follow a participatory and consultative approach ensuring close engagement with </w:t>
      </w:r>
      <w:r>
        <w:rPr>
          <w:rFonts w:ascii="Myriad Pro" w:hAnsi="Myriad Pro"/>
          <w:color w:val="000000"/>
          <w:sz w:val="20"/>
          <w:szCs w:val="20"/>
        </w:rPr>
        <w:t>NHRI</w:t>
      </w:r>
      <w:r w:rsidRPr="004231C1">
        <w:rPr>
          <w:rFonts w:ascii="Myriad Pro" w:hAnsi="Myriad Pro"/>
          <w:color w:val="000000"/>
          <w:sz w:val="20"/>
          <w:szCs w:val="20"/>
        </w:rPr>
        <w:t>, government counterparts, international partner organisations, UNDP Country Office and Project team.</w:t>
      </w:r>
    </w:p>
    <w:p w14:paraId="4F8A1732" w14:textId="77777777" w:rsidR="002E528F" w:rsidRPr="008A4B98" w:rsidRDefault="002E528F" w:rsidP="001426ED">
      <w:pPr>
        <w:jc w:val="both"/>
        <w:rPr>
          <w:rFonts w:ascii="Myriad Pro" w:hAnsi="Myriad Pro"/>
          <w:color w:val="000000"/>
          <w:sz w:val="20"/>
          <w:szCs w:val="20"/>
        </w:rPr>
      </w:pPr>
      <w:r w:rsidRPr="004231C1">
        <w:rPr>
          <w:rFonts w:ascii="Myriad Pro" w:hAnsi="Myriad Pro"/>
          <w:color w:val="000000"/>
          <w:sz w:val="20"/>
          <w:szCs w:val="20"/>
        </w:rPr>
        <w:t xml:space="preserve">An evaluation of Project performance will be carried out against expectations set out in the Project Logical Framework/Results Framework, which provides performance and impact indicators for Project implementation along with their corresponding means of verification. </w:t>
      </w:r>
      <w:r w:rsidRPr="008A4B98">
        <w:rPr>
          <w:rFonts w:ascii="Myriad Pro" w:hAnsi="Myriad Pro"/>
          <w:color w:val="000000"/>
          <w:sz w:val="20"/>
          <w:szCs w:val="20"/>
        </w:rPr>
        <w:t xml:space="preserve">It is suggested that the evaluation should use a mixed method approach – collecting and analyzing both qualitative and quantitative data using multiple sources in order to draw valid and evidence-based findings and conclusions and practical recommendations. </w:t>
      </w:r>
    </w:p>
    <w:p w14:paraId="7FA8A5E3" w14:textId="77777777" w:rsidR="002E528F" w:rsidRPr="004231C1" w:rsidRDefault="002E528F" w:rsidP="001426ED">
      <w:pPr>
        <w:jc w:val="both"/>
        <w:rPr>
          <w:rFonts w:ascii="Myriad Pro" w:hAnsi="Myriad Pro"/>
          <w:color w:val="000000"/>
          <w:sz w:val="20"/>
          <w:szCs w:val="20"/>
        </w:rPr>
      </w:pPr>
      <w:r w:rsidRPr="004231C1">
        <w:rPr>
          <w:rFonts w:ascii="Myriad Pro" w:hAnsi="Myriad Pro"/>
          <w:color w:val="000000"/>
          <w:sz w:val="20"/>
          <w:szCs w:val="20"/>
        </w:rPr>
        <w:t xml:space="preserve">The evaluator will also identify lessons learnt and best practices from the Project which could be applied to future and other on-going UNDP interventions. </w:t>
      </w:r>
    </w:p>
    <w:p w14:paraId="03F0F5AC" w14:textId="77777777" w:rsidR="002E528F" w:rsidRPr="004231C1" w:rsidRDefault="002E528F" w:rsidP="001426ED">
      <w:pPr>
        <w:jc w:val="both"/>
        <w:rPr>
          <w:rFonts w:ascii="Myriad Pro" w:hAnsi="Myriad Pro"/>
          <w:color w:val="000000"/>
          <w:sz w:val="20"/>
          <w:szCs w:val="20"/>
        </w:rPr>
      </w:pPr>
      <w:r w:rsidRPr="004231C1">
        <w:rPr>
          <w:rFonts w:ascii="Myriad Pro" w:hAnsi="Myriad Pro"/>
          <w:color w:val="000000"/>
          <w:sz w:val="20"/>
          <w:szCs w:val="20"/>
        </w:rPr>
        <w:t xml:space="preserve">The conclusions should be comprehensive and balanced, and highlight the strengths, weaknesses, challenges and significant outcomes and outputs of the Project. They should be well substantiated by the evidence and logically connected to the terminal evaluation findings. They should respond to key evaluation questions and provide insights into the identification of and/or solutions to important problems or issues pertinent to Project beneficiaries, UNDP and </w:t>
      </w:r>
      <w:r>
        <w:rPr>
          <w:rFonts w:ascii="Myriad Pro" w:hAnsi="Myriad Pro"/>
          <w:color w:val="000000"/>
          <w:sz w:val="20"/>
          <w:szCs w:val="20"/>
        </w:rPr>
        <w:t>HR4U</w:t>
      </w:r>
      <w:r w:rsidRPr="004231C1">
        <w:rPr>
          <w:rFonts w:ascii="Myriad Pro" w:hAnsi="Myriad Pro"/>
          <w:color w:val="000000"/>
          <w:sz w:val="20"/>
          <w:szCs w:val="20"/>
        </w:rPr>
        <w:t>.</w:t>
      </w:r>
    </w:p>
    <w:p w14:paraId="4E0D72DE" w14:textId="77777777" w:rsidR="002E528F" w:rsidRPr="004231C1" w:rsidRDefault="002E528F" w:rsidP="001426ED">
      <w:pPr>
        <w:jc w:val="both"/>
        <w:rPr>
          <w:rFonts w:ascii="Myriad Pro" w:hAnsi="Myriad Pro"/>
          <w:color w:val="000000"/>
          <w:sz w:val="20"/>
          <w:szCs w:val="20"/>
        </w:rPr>
      </w:pPr>
      <w:r w:rsidRPr="004231C1">
        <w:rPr>
          <w:rFonts w:ascii="Myriad Pro" w:hAnsi="Myriad Pro"/>
          <w:color w:val="000000"/>
          <w:sz w:val="20"/>
          <w:szCs w:val="20"/>
        </w:rPr>
        <w:t xml:space="preserve">The evaluator should provide a proposed design, methodology of evaluation (methods, approaches to be used, evaluation criterion for assessment of each component to be proposed), detailed work plan and report structure to UNDP prior to the start of work; these documents and the list of </w:t>
      </w:r>
      <w:r>
        <w:rPr>
          <w:rFonts w:ascii="Myriad Pro" w:hAnsi="Myriad Pro"/>
          <w:color w:val="000000"/>
          <w:sz w:val="20"/>
          <w:szCs w:val="20"/>
        </w:rPr>
        <w:t xml:space="preserve">partners to meet (on-line or offline depending on the security situation) </w:t>
      </w:r>
      <w:r w:rsidRPr="004231C1">
        <w:rPr>
          <w:rFonts w:ascii="Myriad Pro" w:hAnsi="Myriad Pro"/>
          <w:color w:val="000000"/>
          <w:sz w:val="20"/>
          <w:szCs w:val="20"/>
        </w:rPr>
        <w:t>should be agreed with UNDP.</w:t>
      </w:r>
      <w:r w:rsidRPr="004231C1">
        <w:rPr>
          <w:rFonts w:ascii="Myriad Pro" w:hAnsi="Myriad Pro"/>
          <w:color w:val="000000"/>
          <w:sz w:val="20"/>
          <w:szCs w:val="20"/>
          <w:lang w:val="uk-UA"/>
        </w:rPr>
        <w:t xml:space="preserve"> </w:t>
      </w:r>
      <w:r w:rsidRPr="004231C1">
        <w:rPr>
          <w:rFonts w:ascii="Myriad Pro" w:hAnsi="Myriad Pro"/>
          <w:color w:val="000000"/>
          <w:sz w:val="20"/>
          <w:szCs w:val="20"/>
        </w:rPr>
        <w:t>While proposing the methodology, the Consultant should be guided by UNDP approach to evaluations</w:t>
      </w:r>
      <w:r w:rsidRPr="004231C1">
        <w:rPr>
          <w:rStyle w:val="FootnoteReference"/>
          <w:rFonts w:ascii="Myriad Pro" w:hAnsi="Myriad Pro"/>
          <w:color w:val="000000"/>
          <w:sz w:val="20"/>
          <w:szCs w:val="20"/>
        </w:rPr>
        <w:footnoteReference w:id="17"/>
      </w:r>
      <w:r w:rsidRPr="004231C1">
        <w:rPr>
          <w:rFonts w:ascii="Myriad Pro" w:hAnsi="Myriad Pro"/>
          <w:color w:val="000000"/>
          <w:sz w:val="20"/>
          <w:szCs w:val="20"/>
        </w:rPr>
        <w:t xml:space="preserve">. </w:t>
      </w:r>
    </w:p>
    <w:p w14:paraId="74FC8F01" w14:textId="77777777" w:rsidR="002E528F" w:rsidRPr="004231C1" w:rsidRDefault="002E528F" w:rsidP="001426ED">
      <w:pPr>
        <w:jc w:val="both"/>
        <w:rPr>
          <w:rFonts w:ascii="Myriad Pro" w:hAnsi="Myriad Pro"/>
          <w:color w:val="000000"/>
          <w:sz w:val="20"/>
          <w:szCs w:val="20"/>
        </w:rPr>
      </w:pPr>
      <w:r w:rsidRPr="004231C1">
        <w:rPr>
          <w:rFonts w:ascii="Myriad Pro" w:hAnsi="Myriad Pro"/>
          <w:color w:val="000000"/>
          <w:sz w:val="20"/>
          <w:szCs w:val="20"/>
        </w:rPr>
        <w:t>The evaluator is expected to develop and present detailed statement of evaluations methods/approaches in the inception report to show how each objective, evaluation criterion will be assessed.</w:t>
      </w:r>
    </w:p>
    <w:p w14:paraId="180709D5" w14:textId="77777777" w:rsidR="002E528F" w:rsidRPr="004231C1" w:rsidRDefault="002E528F" w:rsidP="001426ED">
      <w:pPr>
        <w:jc w:val="both"/>
        <w:rPr>
          <w:rFonts w:ascii="Myriad Pro" w:hAnsi="Myriad Pro"/>
          <w:color w:val="000000"/>
          <w:sz w:val="20"/>
          <w:szCs w:val="20"/>
        </w:rPr>
      </w:pPr>
      <w:r w:rsidRPr="004231C1">
        <w:rPr>
          <w:rFonts w:ascii="Myriad Pro" w:hAnsi="Myriad Pro"/>
          <w:color w:val="000000"/>
          <w:sz w:val="20"/>
          <w:szCs w:val="20"/>
        </w:rPr>
        <w:t>The final evaluation methodology and approach (to be discussed and agreed with UNDP shall include, as a minimum, the following elements / sources of information:</w:t>
      </w:r>
    </w:p>
    <w:p w14:paraId="6110FC94" w14:textId="77777777" w:rsidR="002E528F" w:rsidRPr="002E27E4" w:rsidRDefault="002E528F" w:rsidP="001426ED">
      <w:pPr>
        <w:numPr>
          <w:ilvl w:val="0"/>
          <w:numId w:val="115"/>
        </w:numPr>
        <w:contextualSpacing/>
        <w:jc w:val="both"/>
        <w:rPr>
          <w:rFonts w:ascii="Myriad Pro" w:hAnsi="Myriad Pro"/>
          <w:color w:val="000000"/>
          <w:sz w:val="20"/>
          <w:szCs w:val="20"/>
        </w:rPr>
      </w:pPr>
      <w:r w:rsidRPr="002E27E4">
        <w:rPr>
          <w:rFonts w:ascii="Myriad Pro" w:hAnsi="Myriad Pro"/>
          <w:color w:val="000000"/>
          <w:sz w:val="20"/>
          <w:szCs w:val="20"/>
        </w:rPr>
        <w:lastRenderedPageBreak/>
        <w:t>Desk research of HR4U primary documentation: the project document, monitoring reports, board meeting minutes, financial reports, M&amp;E framework, work plans</w:t>
      </w:r>
      <w:r w:rsidRPr="002E27E4">
        <w:rPr>
          <w:rFonts w:ascii="Myriad Pro" w:hAnsi="Myriad Pro"/>
          <w:sz w:val="20"/>
          <w:szCs w:val="20"/>
        </w:rPr>
        <w:t>, NHRI assessment, assessment of the OO regional network</w:t>
      </w:r>
      <w:r w:rsidRPr="002E27E4">
        <w:rPr>
          <w:rFonts w:ascii="Myriad Pro" w:hAnsi="Myriad Pro"/>
          <w:color w:val="000000"/>
          <w:sz w:val="20"/>
          <w:szCs w:val="20"/>
        </w:rPr>
        <w:t>;</w:t>
      </w:r>
    </w:p>
    <w:p w14:paraId="63B6AF8D" w14:textId="77777777" w:rsidR="002E528F" w:rsidRPr="002E27E4" w:rsidRDefault="002E528F" w:rsidP="001426ED">
      <w:pPr>
        <w:numPr>
          <w:ilvl w:val="0"/>
          <w:numId w:val="117"/>
        </w:numPr>
        <w:contextualSpacing/>
        <w:jc w:val="both"/>
        <w:rPr>
          <w:rFonts w:ascii="Myriad Pro" w:hAnsi="Myriad Pro"/>
          <w:color w:val="000000"/>
          <w:sz w:val="20"/>
          <w:szCs w:val="20"/>
        </w:rPr>
      </w:pPr>
      <w:r w:rsidRPr="002E27E4">
        <w:rPr>
          <w:rFonts w:ascii="Myriad Pro" w:hAnsi="Myriad Pro"/>
          <w:color w:val="000000"/>
          <w:sz w:val="20"/>
          <w:szCs w:val="20"/>
        </w:rPr>
        <w:t>Review of specific products including datasets, publications, audio visual materials, technical packages, consultancies reports and other materials and reports;</w:t>
      </w:r>
    </w:p>
    <w:p w14:paraId="7279A2BD" w14:textId="77777777" w:rsidR="002E528F" w:rsidRPr="002E27E4" w:rsidRDefault="002E528F" w:rsidP="001426ED">
      <w:pPr>
        <w:numPr>
          <w:ilvl w:val="0"/>
          <w:numId w:val="115"/>
        </w:numPr>
        <w:contextualSpacing/>
        <w:jc w:val="both"/>
        <w:rPr>
          <w:rFonts w:ascii="Myriad Pro" w:hAnsi="Myriad Pro"/>
          <w:color w:val="000000"/>
          <w:sz w:val="20"/>
          <w:szCs w:val="20"/>
        </w:rPr>
      </w:pPr>
      <w:r w:rsidRPr="002E27E4">
        <w:rPr>
          <w:rFonts w:ascii="Myriad Pro" w:hAnsi="Myriad Pro"/>
          <w:color w:val="000000"/>
          <w:sz w:val="20"/>
          <w:szCs w:val="20"/>
        </w:rPr>
        <w:t>Thematic interviews with UNDP and HR4U staff and consultants to provide in-depth briefing on the project, its results, context of partnerships with different stakeholders and other issues;</w:t>
      </w:r>
    </w:p>
    <w:p w14:paraId="3F6529CA" w14:textId="77777777" w:rsidR="002E528F" w:rsidRPr="002E27E4" w:rsidRDefault="002E528F" w:rsidP="001426ED">
      <w:pPr>
        <w:numPr>
          <w:ilvl w:val="0"/>
          <w:numId w:val="115"/>
        </w:numPr>
        <w:contextualSpacing/>
        <w:jc w:val="both"/>
        <w:rPr>
          <w:rFonts w:ascii="Myriad Pro" w:hAnsi="Myriad Pro"/>
          <w:color w:val="000000"/>
          <w:sz w:val="20"/>
          <w:szCs w:val="20"/>
        </w:rPr>
      </w:pPr>
      <w:r w:rsidRPr="002E27E4">
        <w:rPr>
          <w:rFonts w:ascii="Myriad Pro" w:hAnsi="Myriad Pro"/>
          <w:color w:val="000000"/>
          <w:sz w:val="20"/>
          <w:szCs w:val="20"/>
        </w:rPr>
        <w:t>Key informant interviews/focus groups with HR4U’s partners and end-beneficiaries broadly represented, women, men, youth etc.):</w:t>
      </w:r>
    </w:p>
    <w:p w14:paraId="27011143" w14:textId="77777777" w:rsidR="002E528F" w:rsidRPr="002E27E4" w:rsidRDefault="002E528F" w:rsidP="001426ED">
      <w:pPr>
        <w:numPr>
          <w:ilvl w:val="1"/>
          <w:numId w:val="116"/>
        </w:numPr>
        <w:ind w:left="993" w:hanging="284"/>
        <w:contextualSpacing/>
        <w:jc w:val="both"/>
        <w:rPr>
          <w:rFonts w:ascii="Myriad Pro" w:hAnsi="Myriad Pro"/>
          <w:color w:val="000000"/>
          <w:sz w:val="20"/>
          <w:szCs w:val="20"/>
        </w:rPr>
      </w:pPr>
      <w:r w:rsidRPr="002E27E4">
        <w:rPr>
          <w:rFonts w:ascii="Myriad Pro" w:hAnsi="Myriad Pro"/>
          <w:color w:val="000000"/>
          <w:sz w:val="20"/>
          <w:szCs w:val="20"/>
        </w:rPr>
        <w:t>the government institutions (including but not limited to the OO, the National Agency of Civil Service, Free legal Aid Coordination Center, etc.);</w:t>
      </w:r>
    </w:p>
    <w:p w14:paraId="6EFFF9E0" w14:textId="77777777" w:rsidR="002E528F" w:rsidRPr="002E27E4" w:rsidRDefault="002E528F" w:rsidP="001426ED">
      <w:pPr>
        <w:numPr>
          <w:ilvl w:val="1"/>
          <w:numId w:val="116"/>
        </w:numPr>
        <w:ind w:left="993" w:hanging="284"/>
        <w:contextualSpacing/>
        <w:jc w:val="both"/>
        <w:rPr>
          <w:rFonts w:ascii="Myriad Pro" w:hAnsi="Myriad Pro"/>
          <w:color w:val="000000"/>
          <w:sz w:val="20"/>
          <w:szCs w:val="20"/>
        </w:rPr>
      </w:pPr>
      <w:r w:rsidRPr="002E27E4">
        <w:rPr>
          <w:rFonts w:ascii="Myriad Pro" w:hAnsi="Myriad Pro"/>
          <w:color w:val="000000"/>
          <w:sz w:val="20"/>
          <w:szCs w:val="20"/>
        </w:rPr>
        <w:t xml:space="preserve">representatives of the OO regional network </w:t>
      </w:r>
    </w:p>
    <w:p w14:paraId="6D21EB9A" w14:textId="77777777" w:rsidR="002E528F" w:rsidRPr="002E27E4" w:rsidRDefault="002E528F" w:rsidP="001426ED">
      <w:pPr>
        <w:numPr>
          <w:ilvl w:val="1"/>
          <w:numId w:val="116"/>
        </w:numPr>
        <w:ind w:left="993" w:hanging="284"/>
        <w:contextualSpacing/>
        <w:jc w:val="both"/>
        <w:rPr>
          <w:rFonts w:ascii="Myriad Pro" w:hAnsi="Myriad Pro"/>
          <w:color w:val="000000"/>
          <w:sz w:val="20"/>
          <w:szCs w:val="20"/>
        </w:rPr>
      </w:pPr>
      <w:r w:rsidRPr="002E27E4">
        <w:rPr>
          <w:rFonts w:ascii="Myriad Pro" w:hAnsi="Myriad Pro"/>
          <w:color w:val="000000"/>
          <w:sz w:val="20"/>
          <w:szCs w:val="20"/>
        </w:rPr>
        <w:t>selected CSO partners beneficiaries;</w:t>
      </w:r>
    </w:p>
    <w:p w14:paraId="49585C12" w14:textId="77777777" w:rsidR="002E528F" w:rsidRPr="002E27E4" w:rsidRDefault="002E528F" w:rsidP="001426ED">
      <w:pPr>
        <w:numPr>
          <w:ilvl w:val="1"/>
          <w:numId w:val="115"/>
        </w:numPr>
        <w:ind w:left="993" w:hanging="284"/>
        <w:contextualSpacing/>
        <w:jc w:val="both"/>
        <w:rPr>
          <w:rFonts w:ascii="Myriad Pro" w:hAnsi="Myriad Pro"/>
          <w:color w:val="000000"/>
          <w:sz w:val="20"/>
          <w:szCs w:val="20"/>
        </w:rPr>
      </w:pPr>
      <w:r w:rsidRPr="002E27E4">
        <w:rPr>
          <w:rFonts w:ascii="Myriad Pro" w:hAnsi="Myriad Pro"/>
          <w:color w:val="000000"/>
          <w:sz w:val="20"/>
          <w:szCs w:val="20"/>
        </w:rPr>
        <w:t>Interviews with international development actors, such as the DMFA;</w:t>
      </w:r>
    </w:p>
    <w:p w14:paraId="5DD0F262" w14:textId="77777777" w:rsidR="002E528F" w:rsidRPr="002E27E4" w:rsidRDefault="002E528F" w:rsidP="001426ED">
      <w:pPr>
        <w:numPr>
          <w:ilvl w:val="1"/>
          <w:numId w:val="115"/>
        </w:numPr>
        <w:ind w:left="993" w:hanging="284"/>
        <w:contextualSpacing/>
        <w:jc w:val="both"/>
        <w:rPr>
          <w:rFonts w:ascii="Myriad Pro" w:hAnsi="Myriad Pro"/>
          <w:color w:val="000000"/>
          <w:sz w:val="20"/>
          <w:szCs w:val="20"/>
        </w:rPr>
      </w:pPr>
      <w:r w:rsidRPr="002E27E4">
        <w:rPr>
          <w:rFonts w:ascii="Myriad Pro" w:hAnsi="Myriad Pro"/>
          <w:color w:val="000000"/>
          <w:sz w:val="20"/>
          <w:szCs w:val="20"/>
        </w:rPr>
        <w:t>Interviews with other key informants/experts.</w:t>
      </w:r>
    </w:p>
    <w:p w14:paraId="33EF7D42" w14:textId="77777777" w:rsidR="002E528F" w:rsidRPr="004231C1" w:rsidRDefault="002E528F" w:rsidP="001426ED">
      <w:pPr>
        <w:jc w:val="both"/>
        <w:rPr>
          <w:rFonts w:ascii="Myriad Pro" w:hAnsi="Myriad Pro"/>
          <w:color w:val="000000"/>
          <w:sz w:val="20"/>
          <w:szCs w:val="20"/>
        </w:rPr>
      </w:pPr>
      <w:r w:rsidRPr="004231C1">
        <w:rPr>
          <w:rFonts w:ascii="Myriad Pro" w:hAnsi="Myriad Pro"/>
          <w:color w:val="000000"/>
          <w:sz w:val="20"/>
          <w:szCs w:val="20"/>
        </w:rPr>
        <w:t>For each of these key informant interviews, the evaluator should first develop and present his/her ideas for the content and format of the interview forms (e.g. interview guides defining the structure of future interviews and key proposed questions to be asked) that will be applied to capture the information required, as well as the method to be used in administering them and tabulating the results.</w:t>
      </w:r>
    </w:p>
    <w:p w14:paraId="05A516C9" w14:textId="77777777" w:rsidR="002E528F" w:rsidRPr="004231C1" w:rsidRDefault="002E528F" w:rsidP="001426ED">
      <w:pPr>
        <w:jc w:val="both"/>
        <w:rPr>
          <w:rFonts w:ascii="Myriad Pro" w:hAnsi="Myriad Pro"/>
          <w:color w:val="000000"/>
          <w:sz w:val="20"/>
          <w:szCs w:val="20"/>
        </w:rPr>
      </w:pPr>
      <w:r w:rsidRPr="004231C1">
        <w:rPr>
          <w:rFonts w:ascii="Myriad Pro" w:hAnsi="Myriad Pro"/>
          <w:color w:val="000000"/>
          <w:sz w:val="20"/>
          <w:szCs w:val="20"/>
        </w:rPr>
        <w:t>Debriefing session will be arranged for discussing the evaluation findings, results and recommendations.</w:t>
      </w:r>
    </w:p>
    <w:p w14:paraId="2967CD46" w14:textId="77777777" w:rsidR="002E528F" w:rsidRDefault="002E528F" w:rsidP="001426ED">
      <w:pPr>
        <w:jc w:val="both"/>
        <w:rPr>
          <w:rFonts w:ascii="Myriad Pro" w:eastAsia="Times New Roman" w:hAnsi="Myriad Pro" w:cs="Times New Roman"/>
          <w:sz w:val="20"/>
          <w:szCs w:val="20"/>
          <w:lang w:eastAsia="en-GB"/>
        </w:rPr>
      </w:pPr>
      <w:r w:rsidRPr="003D531A">
        <w:rPr>
          <w:rFonts w:ascii="Myriad Pro" w:eastAsia="Times New Roman" w:hAnsi="Myriad Pro" w:cs="Times New Roman"/>
          <w:sz w:val="20"/>
          <w:szCs w:val="20"/>
          <w:lang w:eastAsia="en-GB"/>
        </w:rPr>
        <w:t xml:space="preserve">Considering security conditions in Ukraine and rapidly changing situation remote format of the assessment can be considered. If it is not possible to travel to or within the country for the evaluation then the evaluation team should develop a methodology that takes this into account the conduct of the evaluation virtually and remotely, including the use of remote interview methods and extended desk reviews, data analysis, surveys and evaluation questionnaires. This should be detailed in the Inception report and agreed with the Evaluation Manager. </w:t>
      </w:r>
    </w:p>
    <w:p w14:paraId="0E3ACF5F" w14:textId="77777777" w:rsidR="002E528F" w:rsidRPr="003D531A" w:rsidRDefault="002E528F" w:rsidP="001426ED">
      <w:pPr>
        <w:jc w:val="both"/>
        <w:rPr>
          <w:rFonts w:ascii="Myriad Pro" w:eastAsia="Times New Roman" w:hAnsi="Myriad Pro" w:cs="Times New Roman"/>
          <w:sz w:val="20"/>
          <w:szCs w:val="20"/>
          <w:lang w:eastAsia="en-GB"/>
        </w:rPr>
      </w:pPr>
    </w:p>
    <w:p w14:paraId="01323A4B" w14:textId="77777777" w:rsidR="002E528F" w:rsidRPr="004231C1" w:rsidRDefault="002E528F" w:rsidP="001426ED">
      <w:pPr>
        <w:jc w:val="both"/>
        <w:rPr>
          <w:rFonts w:ascii="Myriad Pro" w:eastAsia="Times New Roman" w:hAnsi="Myriad Pro" w:cs="Times New Roman"/>
          <w:sz w:val="20"/>
          <w:szCs w:val="20"/>
          <w:lang w:eastAsia="en-GB"/>
        </w:rPr>
      </w:pPr>
      <w:r w:rsidRPr="003D531A">
        <w:rPr>
          <w:rFonts w:ascii="Myriad Pro" w:eastAsia="Times New Roman" w:hAnsi="Myriad Pro" w:cs="Times New Roman"/>
          <w:sz w:val="20"/>
          <w:szCs w:val="20"/>
          <w:lang w:eastAsia="en-GB"/>
        </w:rPr>
        <w:t>If all or part of the evaluation is to be carried out virtually then consideration should be taken for stakeholder availability, ability or willingness to be interviewed remotely. In addition, their accessibility to the internet/ computer may be an issue as many government and national counterparts may be working from home. These limitations must be reflected in the evaluation report. If a data collection/field mission is not possible then remote interviews may be undertaken through telephone or online (skype, zoom etc.).</w:t>
      </w:r>
      <w:r w:rsidRPr="003D531A">
        <w:rPr>
          <w:rFonts w:ascii="Myriad Pro" w:eastAsia="Times New Roman" w:hAnsi="Myriad Pro" w:cs="Times New Roman"/>
          <w:sz w:val="20"/>
          <w:szCs w:val="20"/>
          <w:lang w:val="en-US" w:eastAsia="en-GB"/>
        </w:rPr>
        <w:t xml:space="preserve"> </w:t>
      </w:r>
      <w:r w:rsidRPr="003D531A">
        <w:rPr>
          <w:rFonts w:ascii="Myriad Pro" w:eastAsia="Times New Roman" w:hAnsi="Myriad Pro" w:cs="Times New Roman"/>
          <w:sz w:val="20"/>
          <w:szCs w:val="20"/>
          <w:lang w:eastAsia="en-GB"/>
        </w:rPr>
        <w:t>No stakeholders, consultants or UNDP staff should be put in harm’s way and safety is the key priority.</w:t>
      </w:r>
    </w:p>
    <w:p w14:paraId="7EF30D5C" w14:textId="77777777" w:rsidR="002E528F" w:rsidRPr="004231C1" w:rsidRDefault="002E528F" w:rsidP="001426ED">
      <w:pPr>
        <w:rPr>
          <w:rFonts w:ascii="Myriad Pro" w:eastAsia="Times New Roman" w:hAnsi="Myriad Pro" w:cs="Times New Roman"/>
          <w:sz w:val="20"/>
          <w:szCs w:val="20"/>
          <w:lang w:eastAsia="en-GB"/>
        </w:rPr>
      </w:pPr>
    </w:p>
    <w:p w14:paraId="4D547284" w14:textId="77777777" w:rsidR="002E528F" w:rsidRDefault="002E528F" w:rsidP="001426ED">
      <w:pPr>
        <w:pStyle w:val="ListParagraph"/>
        <w:ind w:left="360"/>
        <w:rPr>
          <w:rFonts w:ascii="Myriad Pro" w:eastAsia="Open Sans" w:hAnsi="Myriad Pro" w:cs="Open Sans"/>
          <w:b/>
          <w:sz w:val="20"/>
          <w:szCs w:val="20"/>
        </w:rPr>
      </w:pPr>
      <w:r>
        <w:rPr>
          <w:rFonts w:ascii="Myriad Pro" w:eastAsia="Open Sans" w:hAnsi="Myriad Pro" w:cs="Open Sans"/>
          <w:b/>
          <w:sz w:val="20"/>
          <w:szCs w:val="20"/>
        </w:rPr>
        <w:t xml:space="preserve">5. EVALUATION PRODUCTS/ </w:t>
      </w:r>
      <w:r w:rsidRPr="004231C1">
        <w:rPr>
          <w:rFonts w:ascii="Myriad Pro" w:eastAsia="Open Sans" w:hAnsi="Myriad Pro" w:cs="Open Sans"/>
          <w:b/>
          <w:sz w:val="20"/>
          <w:szCs w:val="20"/>
        </w:rPr>
        <w:t>DELIVERABLES:</w:t>
      </w:r>
    </w:p>
    <w:p w14:paraId="3BBA0D24" w14:textId="77777777" w:rsidR="002E528F" w:rsidRPr="004231C1" w:rsidRDefault="002E528F" w:rsidP="001426ED">
      <w:pPr>
        <w:pStyle w:val="ListParagraph"/>
        <w:ind w:left="360"/>
        <w:rPr>
          <w:rFonts w:ascii="Myriad Pro" w:eastAsia="Open Sans" w:hAnsi="Myriad Pro" w:cs="Open Sans"/>
          <w:b/>
          <w:sz w:val="20"/>
          <w:szCs w:val="20"/>
        </w:rPr>
      </w:pPr>
    </w:p>
    <w:tbl>
      <w:tblPr>
        <w:tblW w:w="88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7"/>
        <w:gridCol w:w="5184"/>
        <w:gridCol w:w="1085"/>
        <w:gridCol w:w="1272"/>
      </w:tblGrid>
      <w:tr w:rsidR="002E528F" w:rsidRPr="004231C1" w14:paraId="5DB31225" w14:textId="77777777" w:rsidTr="00DF1888">
        <w:trPr>
          <w:trHeight w:val="471"/>
        </w:trPr>
        <w:tc>
          <w:tcPr>
            <w:tcW w:w="1277" w:type="dxa"/>
            <w:shd w:val="clear" w:color="auto" w:fill="auto"/>
            <w:vAlign w:val="center"/>
          </w:tcPr>
          <w:p w14:paraId="6B96FA16" w14:textId="77777777" w:rsidR="002E528F" w:rsidRPr="004231C1" w:rsidRDefault="002E528F" w:rsidP="001426ED">
            <w:pPr>
              <w:jc w:val="center"/>
              <w:rPr>
                <w:rStyle w:val="Style1"/>
                <w:rFonts w:cs="Arial"/>
                <w:b/>
                <w:sz w:val="20"/>
                <w:szCs w:val="20"/>
              </w:rPr>
            </w:pPr>
            <w:r w:rsidRPr="004231C1">
              <w:rPr>
                <w:rStyle w:val="Style1"/>
                <w:rFonts w:cs="Arial"/>
                <w:b/>
                <w:sz w:val="20"/>
                <w:szCs w:val="20"/>
              </w:rPr>
              <w:t>Deliverable #</w:t>
            </w:r>
          </w:p>
        </w:tc>
        <w:tc>
          <w:tcPr>
            <w:tcW w:w="5953" w:type="dxa"/>
            <w:shd w:val="clear" w:color="auto" w:fill="auto"/>
            <w:vAlign w:val="center"/>
          </w:tcPr>
          <w:p w14:paraId="1A05204C" w14:textId="77777777" w:rsidR="002E528F" w:rsidRPr="004231C1" w:rsidRDefault="002E528F" w:rsidP="001426ED">
            <w:pPr>
              <w:jc w:val="center"/>
              <w:rPr>
                <w:rStyle w:val="Style1"/>
                <w:rFonts w:cs="Arial"/>
                <w:b/>
                <w:sz w:val="20"/>
                <w:szCs w:val="20"/>
              </w:rPr>
            </w:pPr>
            <w:r w:rsidRPr="004231C1">
              <w:rPr>
                <w:rStyle w:val="Style1"/>
                <w:rFonts w:cs="Arial"/>
                <w:b/>
                <w:sz w:val="20"/>
                <w:szCs w:val="20"/>
              </w:rPr>
              <w:t>Task description</w:t>
            </w:r>
          </w:p>
        </w:tc>
        <w:tc>
          <w:tcPr>
            <w:tcW w:w="1134" w:type="dxa"/>
            <w:tcBorders>
              <w:right w:val="single" w:sz="4" w:space="0" w:color="auto"/>
            </w:tcBorders>
            <w:shd w:val="clear" w:color="auto" w:fill="auto"/>
            <w:vAlign w:val="center"/>
          </w:tcPr>
          <w:p w14:paraId="51B4B24A" w14:textId="77777777" w:rsidR="002E528F" w:rsidRPr="004231C1" w:rsidRDefault="002E528F" w:rsidP="001426ED">
            <w:pPr>
              <w:jc w:val="center"/>
              <w:rPr>
                <w:rStyle w:val="Style1"/>
                <w:rFonts w:cs="Arial"/>
                <w:b/>
                <w:sz w:val="20"/>
                <w:szCs w:val="20"/>
              </w:rPr>
            </w:pPr>
            <w:r w:rsidRPr="004231C1">
              <w:rPr>
                <w:rStyle w:val="Style1"/>
                <w:rFonts w:cs="Arial"/>
                <w:b/>
                <w:sz w:val="20"/>
                <w:szCs w:val="20"/>
              </w:rPr>
              <w:t>Timing</w:t>
            </w:r>
          </w:p>
        </w:tc>
        <w:tc>
          <w:tcPr>
            <w:tcW w:w="454" w:type="dxa"/>
            <w:tcBorders>
              <w:left w:val="single" w:sz="4" w:space="0" w:color="auto"/>
            </w:tcBorders>
            <w:shd w:val="clear" w:color="auto" w:fill="auto"/>
            <w:vAlign w:val="center"/>
          </w:tcPr>
          <w:p w14:paraId="1C28A0F2" w14:textId="77777777" w:rsidR="002E528F" w:rsidRPr="004231C1" w:rsidRDefault="002E528F" w:rsidP="001426ED">
            <w:pPr>
              <w:jc w:val="center"/>
              <w:rPr>
                <w:rStyle w:val="Style1"/>
                <w:rFonts w:cs="Arial"/>
                <w:b/>
                <w:sz w:val="20"/>
                <w:szCs w:val="20"/>
              </w:rPr>
            </w:pPr>
            <w:r w:rsidRPr="004231C1">
              <w:rPr>
                <w:rStyle w:val="Style1"/>
                <w:rFonts w:cs="Arial"/>
                <w:b/>
                <w:sz w:val="20"/>
                <w:szCs w:val="20"/>
              </w:rPr>
              <w:t>Payment breakdown</w:t>
            </w:r>
          </w:p>
        </w:tc>
      </w:tr>
      <w:tr w:rsidR="002E528F" w:rsidRPr="004231C1" w14:paraId="7D8FABFD" w14:textId="77777777" w:rsidTr="00DF1888">
        <w:trPr>
          <w:trHeight w:val="629"/>
        </w:trPr>
        <w:tc>
          <w:tcPr>
            <w:tcW w:w="1277" w:type="dxa"/>
            <w:shd w:val="clear" w:color="auto" w:fill="auto"/>
            <w:vAlign w:val="center"/>
          </w:tcPr>
          <w:p w14:paraId="39CBF20E" w14:textId="77777777" w:rsidR="002E528F" w:rsidRPr="004231C1" w:rsidRDefault="002E528F" w:rsidP="001426ED">
            <w:pPr>
              <w:jc w:val="center"/>
              <w:rPr>
                <w:rStyle w:val="Style1"/>
                <w:rFonts w:cs="Arial"/>
                <w:sz w:val="20"/>
                <w:szCs w:val="20"/>
              </w:rPr>
            </w:pPr>
            <w:r w:rsidRPr="004231C1">
              <w:rPr>
                <w:rStyle w:val="Style1"/>
                <w:rFonts w:cs="Arial"/>
                <w:sz w:val="20"/>
                <w:szCs w:val="20"/>
              </w:rPr>
              <w:t>Deliverable #1</w:t>
            </w:r>
          </w:p>
        </w:tc>
        <w:tc>
          <w:tcPr>
            <w:tcW w:w="5953" w:type="dxa"/>
            <w:shd w:val="clear" w:color="auto" w:fill="auto"/>
          </w:tcPr>
          <w:p w14:paraId="6011CA0B" w14:textId="77777777" w:rsidR="002E528F" w:rsidRPr="004231C1" w:rsidRDefault="002E528F" w:rsidP="001426ED">
            <w:pPr>
              <w:spacing w:after="200"/>
              <w:jc w:val="both"/>
              <w:rPr>
                <w:rFonts w:ascii="Myriad Pro" w:eastAsia="SimSun" w:hAnsi="Myriad Pro"/>
                <w:sz w:val="20"/>
                <w:szCs w:val="20"/>
                <w:lang w:eastAsia="da-DK"/>
              </w:rPr>
            </w:pPr>
            <w:r w:rsidRPr="004231C1">
              <w:rPr>
                <w:rFonts w:ascii="Myriad Pro" w:eastAsia="SimSun" w:hAnsi="Myriad Pro"/>
                <w:sz w:val="20"/>
                <w:szCs w:val="20"/>
                <w:lang w:eastAsia="da-DK"/>
              </w:rPr>
              <w:t xml:space="preserve">Conduct desk research of the </w:t>
            </w:r>
            <w:r>
              <w:rPr>
                <w:rFonts w:ascii="Myriad Pro" w:eastAsia="SimSun" w:hAnsi="Myriad Pro"/>
                <w:sz w:val="20"/>
                <w:szCs w:val="20"/>
                <w:lang w:eastAsia="da-DK"/>
              </w:rPr>
              <w:t>HR4U</w:t>
            </w:r>
            <w:r w:rsidRPr="004231C1">
              <w:rPr>
                <w:rFonts w:ascii="Myriad Pro" w:eastAsia="SimSun" w:hAnsi="Myriad Pro"/>
                <w:sz w:val="20"/>
                <w:szCs w:val="20"/>
                <w:lang w:eastAsia="da-DK"/>
              </w:rPr>
              <w:t xml:space="preserve"> Project core documentation (Project document, annual work plans and progress reports 201</w:t>
            </w:r>
            <w:r>
              <w:rPr>
                <w:rFonts w:ascii="Myriad Pro" w:eastAsia="SimSun" w:hAnsi="Myriad Pro"/>
                <w:sz w:val="20"/>
                <w:szCs w:val="20"/>
                <w:lang w:eastAsia="da-DK"/>
              </w:rPr>
              <w:t>9</w:t>
            </w:r>
            <w:r w:rsidRPr="004231C1">
              <w:rPr>
                <w:rFonts w:ascii="Myriad Pro" w:eastAsia="SimSun" w:hAnsi="Myriad Pro"/>
                <w:sz w:val="20"/>
                <w:szCs w:val="20"/>
                <w:lang w:eastAsia="da-DK"/>
              </w:rPr>
              <w:t>-202</w:t>
            </w:r>
            <w:r>
              <w:rPr>
                <w:rFonts w:ascii="Myriad Pro" w:eastAsia="SimSun" w:hAnsi="Myriad Pro"/>
                <w:sz w:val="20"/>
                <w:szCs w:val="20"/>
                <w:lang w:eastAsia="da-DK"/>
              </w:rPr>
              <w:t>2</w:t>
            </w:r>
            <w:r w:rsidRPr="004231C1">
              <w:rPr>
                <w:rFonts w:ascii="Myriad Pro" w:eastAsia="SimSun" w:hAnsi="Myriad Pro"/>
                <w:sz w:val="20"/>
                <w:szCs w:val="20"/>
                <w:lang w:eastAsia="da-DK"/>
              </w:rPr>
              <w:t xml:space="preserve">, project implementation plans, board meeting minutes, mid-term review mission report with annexes, Project studies and assessments, etc). The set of documents to be reviewed will be prepared by UNDP. </w:t>
            </w:r>
          </w:p>
          <w:p w14:paraId="2580E25D" w14:textId="77777777" w:rsidR="002E528F" w:rsidRPr="004231C1" w:rsidRDefault="002E528F" w:rsidP="001426ED">
            <w:pPr>
              <w:spacing w:after="200"/>
              <w:jc w:val="both"/>
              <w:rPr>
                <w:rFonts w:ascii="Myriad Pro" w:eastAsia="SimSun" w:hAnsi="Myriad Pro"/>
                <w:sz w:val="20"/>
                <w:szCs w:val="20"/>
                <w:lang w:eastAsia="da-DK"/>
              </w:rPr>
            </w:pPr>
            <w:r w:rsidRPr="004231C1">
              <w:rPr>
                <w:rFonts w:ascii="Myriad Pro" w:eastAsia="SimSun" w:hAnsi="Myriad Pro"/>
                <w:sz w:val="20"/>
                <w:szCs w:val="20"/>
                <w:lang w:eastAsia="da-DK"/>
              </w:rPr>
              <w:t>Develop an evaluation methodology and strategy to collect the required information, plans and forms for the interview with partners and counterparts, as well as the questionnaire for a beneficiary satisfaction survey.</w:t>
            </w:r>
          </w:p>
          <w:p w14:paraId="5C78BF82" w14:textId="77777777" w:rsidR="002E528F" w:rsidRPr="004231C1" w:rsidRDefault="002E528F" w:rsidP="001426ED">
            <w:pPr>
              <w:spacing w:after="200"/>
              <w:jc w:val="both"/>
              <w:rPr>
                <w:rStyle w:val="Style1"/>
                <w:rFonts w:eastAsia="SimSun"/>
                <w:sz w:val="20"/>
                <w:szCs w:val="20"/>
                <w:lang w:eastAsia="da-DK"/>
              </w:rPr>
            </w:pPr>
            <w:r w:rsidRPr="004231C1">
              <w:rPr>
                <w:rFonts w:ascii="Myriad Pro" w:eastAsia="SimSun" w:hAnsi="Myriad Pro"/>
                <w:b/>
                <w:sz w:val="20"/>
                <w:szCs w:val="20"/>
                <w:lang w:eastAsia="da-DK"/>
              </w:rPr>
              <w:lastRenderedPageBreak/>
              <w:t>Output</w:t>
            </w:r>
            <w:r w:rsidRPr="004231C1">
              <w:rPr>
                <w:rFonts w:ascii="Myriad Pro" w:eastAsia="SimSun" w:hAnsi="Myriad Pro"/>
                <w:sz w:val="20"/>
                <w:szCs w:val="20"/>
                <w:lang w:eastAsia="da-DK"/>
              </w:rPr>
              <w:t xml:space="preserve">: the inception report, including workplan and evaluation schedule (with detailed description of the methodology and evaluation matrix) is produced; annotated structure of the </w:t>
            </w:r>
            <w:r>
              <w:rPr>
                <w:rFonts w:ascii="Myriad Pro" w:eastAsia="SimSun" w:hAnsi="Myriad Pro"/>
                <w:sz w:val="20"/>
                <w:szCs w:val="20"/>
                <w:lang w:eastAsia="da-DK"/>
              </w:rPr>
              <w:t>f</w:t>
            </w:r>
            <w:r>
              <w:rPr>
                <w:rFonts w:eastAsia="SimSun"/>
                <w:lang w:eastAsia="da-DK"/>
              </w:rPr>
              <w:t xml:space="preserve">inal evaluation </w:t>
            </w:r>
            <w:r w:rsidRPr="004231C1">
              <w:rPr>
                <w:rFonts w:ascii="Myriad Pro" w:eastAsia="SimSun" w:hAnsi="Myriad Pro"/>
                <w:sz w:val="20"/>
                <w:szCs w:val="20"/>
                <w:lang w:eastAsia="da-DK"/>
              </w:rPr>
              <w:t>report is developed; a toolkit for gathering information (questionnaire and interview plans, a questionnaire for a beneficiary satisfaction survey) is designed. All documents are submitted to UNDP for final approval.</w:t>
            </w:r>
          </w:p>
        </w:tc>
        <w:tc>
          <w:tcPr>
            <w:tcW w:w="1134" w:type="dxa"/>
            <w:tcBorders>
              <w:right w:val="single" w:sz="4" w:space="0" w:color="auto"/>
            </w:tcBorders>
            <w:shd w:val="clear" w:color="auto" w:fill="auto"/>
            <w:vAlign w:val="center"/>
          </w:tcPr>
          <w:p w14:paraId="1F57C122" w14:textId="77777777" w:rsidR="002E528F" w:rsidRPr="004231C1" w:rsidRDefault="002E528F" w:rsidP="001426ED">
            <w:pPr>
              <w:jc w:val="center"/>
              <w:rPr>
                <w:rStyle w:val="Style1"/>
                <w:rFonts w:cs="Arial"/>
                <w:sz w:val="20"/>
                <w:szCs w:val="20"/>
              </w:rPr>
            </w:pPr>
            <w:r w:rsidRPr="004231C1">
              <w:rPr>
                <w:rStyle w:val="Style1"/>
                <w:rFonts w:cs="Arial"/>
                <w:sz w:val="20"/>
                <w:szCs w:val="20"/>
              </w:rPr>
              <w:lastRenderedPageBreak/>
              <w:t>4 days</w:t>
            </w:r>
          </w:p>
        </w:tc>
        <w:tc>
          <w:tcPr>
            <w:tcW w:w="454" w:type="dxa"/>
            <w:tcBorders>
              <w:left w:val="single" w:sz="4" w:space="0" w:color="auto"/>
            </w:tcBorders>
            <w:shd w:val="clear" w:color="auto" w:fill="auto"/>
            <w:vAlign w:val="center"/>
          </w:tcPr>
          <w:p w14:paraId="04990634" w14:textId="77777777" w:rsidR="002E528F" w:rsidRPr="004231C1" w:rsidRDefault="002E528F" w:rsidP="001426ED">
            <w:pPr>
              <w:jc w:val="center"/>
              <w:rPr>
                <w:rStyle w:val="Style1"/>
                <w:rFonts w:cs="Arial"/>
                <w:sz w:val="20"/>
                <w:szCs w:val="20"/>
              </w:rPr>
            </w:pPr>
            <w:r w:rsidRPr="004231C1">
              <w:rPr>
                <w:rStyle w:val="Style1"/>
                <w:rFonts w:cs="Arial"/>
                <w:sz w:val="20"/>
                <w:szCs w:val="20"/>
              </w:rPr>
              <w:t>20%</w:t>
            </w:r>
          </w:p>
        </w:tc>
      </w:tr>
      <w:tr w:rsidR="002E528F" w:rsidRPr="004231C1" w14:paraId="79489F4C" w14:textId="77777777" w:rsidTr="00DF1888">
        <w:trPr>
          <w:trHeight w:val="423"/>
        </w:trPr>
        <w:tc>
          <w:tcPr>
            <w:tcW w:w="1277" w:type="dxa"/>
            <w:shd w:val="clear" w:color="auto" w:fill="auto"/>
            <w:vAlign w:val="center"/>
          </w:tcPr>
          <w:p w14:paraId="0BC60478" w14:textId="77777777" w:rsidR="002E528F" w:rsidRPr="004231C1" w:rsidRDefault="002E528F" w:rsidP="001426ED">
            <w:pPr>
              <w:jc w:val="center"/>
              <w:rPr>
                <w:rStyle w:val="Style1"/>
                <w:rFonts w:cs="Arial"/>
                <w:sz w:val="20"/>
                <w:szCs w:val="20"/>
              </w:rPr>
            </w:pPr>
            <w:r w:rsidRPr="004231C1">
              <w:rPr>
                <w:rStyle w:val="Style1"/>
                <w:rFonts w:cs="Arial"/>
                <w:sz w:val="20"/>
                <w:szCs w:val="20"/>
              </w:rPr>
              <w:t>Deliverable #2</w:t>
            </w:r>
          </w:p>
        </w:tc>
        <w:tc>
          <w:tcPr>
            <w:tcW w:w="5953" w:type="dxa"/>
            <w:shd w:val="clear" w:color="auto" w:fill="auto"/>
          </w:tcPr>
          <w:p w14:paraId="46A6374D" w14:textId="77777777" w:rsidR="002E528F" w:rsidRPr="004231C1" w:rsidRDefault="002E528F" w:rsidP="001426ED">
            <w:pPr>
              <w:jc w:val="both"/>
              <w:rPr>
                <w:rStyle w:val="Style1"/>
                <w:rFonts w:cs="Arial"/>
                <w:sz w:val="20"/>
                <w:szCs w:val="20"/>
              </w:rPr>
            </w:pPr>
            <w:r w:rsidRPr="004231C1">
              <w:rPr>
                <w:rStyle w:val="Style1"/>
                <w:rFonts w:cs="Arial"/>
                <w:sz w:val="20"/>
                <w:szCs w:val="20"/>
              </w:rPr>
              <w:t>Conduct a number of meetings with selected Project stakeholders according to the agreed agenda (the preliminary list is defined in section 4 of this TOR).</w:t>
            </w:r>
          </w:p>
          <w:p w14:paraId="71A4584A" w14:textId="77777777" w:rsidR="002E528F" w:rsidRPr="004231C1" w:rsidRDefault="002E528F" w:rsidP="001426ED">
            <w:pPr>
              <w:jc w:val="both"/>
              <w:rPr>
                <w:rStyle w:val="Style1"/>
                <w:rFonts w:cs="Arial"/>
                <w:sz w:val="20"/>
                <w:szCs w:val="20"/>
              </w:rPr>
            </w:pPr>
            <w:r w:rsidRPr="004C51C9">
              <w:rPr>
                <w:rStyle w:val="Style1"/>
                <w:rFonts w:cs="Arial"/>
                <w:sz w:val="20"/>
                <w:szCs w:val="20"/>
              </w:rPr>
              <w:t>Make the analysis of support provided to establishment and strengthening of the OO regional network, achieved results (long and short term) and overall level of effectiveness. Collect feedback from partners.</w:t>
            </w:r>
          </w:p>
          <w:p w14:paraId="48DC0E7C" w14:textId="77777777" w:rsidR="002E528F" w:rsidRPr="004231C1" w:rsidRDefault="002E528F" w:rsidP="001426ED">
            <w:pPr>
              <w:jc w:val="both"/>
              <w:rPr>
                <w:rStyle w:val="Style1"/>
                <w:rFonts w:cs="Arial"/>
                <w:b/>
                <w:sz w:val="20"/>
                <w:szCs w:val="20"/>
              </w:rPr>
            </w:pPr>
            <w:r w:rsidRPr="004231C1">
              <w:rPr>
                <w:rFonts w:ascii="Myriad Pro" w:eastAsia="SimSun" w:hAnsi="Myriad Pro"/>
                <w:b/>
                <w:sz w:val="20"/>
                <w:szCs w:val="20"/>
                <w:lang w:eastAsia="da-DK"/>
              </w:rPr>
              <w:t xml:space="preserve">Discuss observations, preliminary findings,  lessons learned, best practices and early recommendations  in a tri-angulation workshop with Project team and relevant UNDP CO staff </w:t>
            </w:r>
            <w:r w:rsidRPr="004231C1">
              <w:rPr>
                <w:rFonts w:ascii="Myriad Pro" w:eastAsia="SimSun" w:hAnsi="Myriad Pro"/>
                <w:i/>
                <w:sz w:val="20"/>
                <w:szCs w:val="20"/>
                <w:lang w:eastAsia="da-DK"/>
              </w:rPr>
              <w:t>(can be done on-line)</w:t>
            </w:r>
            <w:r w:rsidRPr="004231C1">
              <w:rPr>
                <w:rFonts w:ascii="Myriad Pro" w:eastAsia="SimSun" w:hAnsi="Myriad Pro"/>
                <w:b/>
                <w:sz w:val="20"/>
                <w:szCs w:val="20"/>
                <w:lang w:eastAsia="da-DK"/>
              </w:rPr>
              <w:t>.</w:t>
            </w:r>
          </w:p>
        </w:tc>
        <w:tc>
          <w:tcPr>
            <w:tcW w:w="1134" w:type="dxa"/>
            <w:tcBorders>
              <w:right w:val="single" w:sz="4" w:space="0" w:color="auto"/>
            </w:tcBorders>
            <w:shd w:val="clear" w:color="auto" w:fill="auto"/>
            <w:vAlign w:val="center"/>
          </w:tcPr>
          <w:p w14:paraId="3D2491C6" w14:textId="77777777" w:rsidR="002E528F" w:rsidRPr="004231C1" w:rsidRDefault="002E528F" w:rsidP="001426ED">
            <w:pPr>
              <w:jc w:val="center"/>
              <w:rPr>
                <w:rStyle w:val="Style1"/>
                <w:rFonts w:cs="Arial"/>
                <w:sz w:val="20"/>
                <w:szCs w:val="20"/>
              </w:rPr>
            </w:pPr>
            <w:r w:rsidRPr="004231C1">
              <w:rPr>
                <w:rStyle w:val="Style1"/>
                <w:rFonts w:cs="Arial"/>
                <w:sz w:val="20"/>
                <w:szCs w:val="20"/>
              </w:rPr>
              <w:t xml:space="preserve">12 days </w:t>
            </w:r>
          </w:p>
        </w:tc>
        <w:tc>
          <w:tcPr>
            <w:tcW w:w="454" w:type="dxa"/>
            <w:tcBorders>
              <w:left w:val="single" w:sz="4" w:space="0" w:color="auto"/>
            </w:tcBorders>
            <w:shd w:val="clear" w:color="auto" w:fill="auto"/>
            <w:vAlign w:val="center"/>
          </w:tcPr>
          <w:p w14:paraId="3EF933E5" w14:textId="77777777" w:rsidR="002E528F" w:rsidRPr="004231C1" w:rsidRDefault="002E528F" w:rsidP="001426ED">
            <w:pPr>
              <w:jc w:val="center"/>
              <w:rPr>
                <w:rStyle w:val="Style1"/>
                <w:rFonts w:cs="Arial"/>
                <w:sz w:val="20"/>
                <w:szCs w:val="20"/>
              </w:rPr>
            </w:pPr>
            <w:r w:rsidRPr="004231C1">
              <w:rPr>
                <w:rStyle w:val="Style1"/>
                <w:rFonts w:cs="Arial"/>
                <w:sz w:val="20"/>
                <w:szCs w:val="20"/>
              </w:rPr>
              <w:t>0%</w:t>
            </w:r>
          </w:p>
        </w:tc>
      </w:tr>
      <w:tr w:rsidR="002E528F" w:rsidRPr="004231C1" w14:paraId="43C394B1" w14:textId="77777777" w:rsidTr="00DF1888">
        <w:trPr>
          <w:trHeight w:val="1273"/>
        </w:trPr>
        <w:tc>
          <w:tcPr>
            <w:tcW w:w="1277" w:type="dxa"/>
            <w:shd w:val="clear" w:color="auto" w:fill="auto"/>
            <w:vAlign w:val="center"/>
          </w:tcPr>
          <w:p w14:paraId="72140EE8" w14:textId="77777777" w:rsidR="002E528F" w:rsidRPr="004231C1" w:rsidRDefault="002E528F" w:rsidP="001426ED">
            <w:pPr>
              <w:jc w:val="center"/>
              <w:rPr>
                <w:rStyle w:val="Style1"/>
                <w:rFonts w:cs="Arial"/>
                <w:sz w:val="20"/>
                <w:szCs w:val="20"/>
              </w:rPr>
            </w:pPr>
            <w:r w:rsidRPr="004231C1">
              <w:rPr>
                <w:rStyle w:val="Style1"/>
                <w:rFonts w:cs="Arial"/>
                <w:sz w:val="20"/>
                <w:szCs w:val="20"/>
              </w:rPr>
              <w:t>Deliverable #3</w:t>
            </w:r>
          </w:p>
        </w:tc>
        <w:tc>
          <w:tcPr>
            <w:tcW w:w="5953" w:type="dxa"/>
            <w:shd w:val="clear" w:color="auto" w:fill="auto"/>
          </w:tcPr>
          <w:p w14:paraId="068CD47E" w14:textId="77777777" w:rsidR="002E528F" w:rsidRPr="004231C1" w:rsidRDefault="002E528F" w:rsidP="001426ED">
            <w:pPr>
              <w:jc w:val="both"/>
              <w:rPr>
                <w:rStyle w:val="Style1"/>
                <w:rFonts w:cs="Arial"/>
                <w:sz w:val="20"/>
                <w:szCs w:val="20"/>
              </w:rPr>
            </w:pPr>
            <w:r w:rsidRPr="004231C1">
              <w:rPr>
                <w:rStyle w:val="Style1"/>
                <w:rFonts w:cs="Arial"/>
                <w:sz w:val="20"/>
                <w:szCs w:val="20"/>
              </w:rPr>
              <w:t xml:space="preserve">Produce a draft report of the evaluation with key findings and a maximum of </w:t>
            </w:r>
            <w:r>
              <w:rPr>
                <w:rStyle w:val="Style1"/>
                <w:rFonts w:cs="Arial"/>
                <w:sz w:val="20"/>
                <w:szCs w:val="20"/>
              </w:rPr>
              <w:t>7</w:t>
            </w:r>
            <w:r w:rsidRPr="004231C1">
              <w:rPr>
                <w:rStyle w:val="Style1"/>
                <w:rFonts w:cs="Arial"/>
                <w:sz w:val="20"/>
                <w:szCs w:val="20"/>
              </w:rPr>
              <w:t xml:space="preserve"> recommendations. The report should be evidence-based and cover all items detailed in the paragraph #2 of the present TOR with definition of the lessons learned and best practices.</w:t>
            </w:r>
          </w:p>
          <w:p w14:paraId="63C0A323" w14:textId="77777777" w:rsidR="002E528F" w:rsidRPr="004231C1" w:rsidRDefault="002E528F" w:rsidP="001426ED">
            <w:pPr>
              <w:jc w:val="both"/>
              <w:rPr>
                <w:rStyle w:val="Style1"/>
                <w:rFonts w:cs="Arial"/>
                <w:sz w:val="20"/>
                <w:szCs w:val="20"/>
              </w:rPr>
            </w:pPr>
            <w:r w:rsidRPr="004231C1">
              <w:rPr>
                <w:rStyle w:val="Style1"/>
                <w:rFonts w:cs="Arial"/>
                <w:b/>
                <w:sz w:val="20"/>
                <w:szCs w:val="20"/>
              </w:rPr>
              <w:t>Output</w:t>
            </w:r>
            <w:r w:rsidRPr="004231C1">
              <w:rPr>
                <w:rStyle w:val="Style1"/>
                <w:rFonts w:cs="Arial"/>
                <w:sz w:val="20"/>
                <w:szCs w:val="20"/>
              </w:rPr>
              <w:t>: draft of the report produced and submitted for UNDP comments (</w:t>
            </w:r>
            <w:r w:rsidRPr="004231C1">
              <w:rPr>
                <w:rStyle w:val="Style1"/>
                <w:rFonts w:cs="Arial"/>
                <w:i/>
                <w:sz w:val="20"/>
                <w:szCs w:val="20"/>
              </w:rPr>
              <w:t xml:space="preserve">UNDP review will take up to 10 </w:t>
            </w:r>
            <w:r>
              <w:rPr>
                <w:rStyle w:val="Style1"/>
                <w:rFonts w:cs="Arial"/>
                <w:i/>
                <w:sz w:val="20"/>
                <w:szCs w:val="20"/>
              </w:rPr>
              <w:t xml:space="preserve">work </w:t>
            </w:r>
            <w:r w:rsidRPr="004231C1">
              <w:rPr>
                <w:rStyle w:val="Style1"/>
                <w:rFonts w:cs="Arial"/>
                <w:i/>
                <w:sz w:val="20"/>
                <w:szCs w:val="20"/>
              </w:rPr>
              <w:t>days</w:t>
            </w:r>
            <w:r w:rsidRPr="004231C1">
              <w:rPr>
                <w:rStyle w:val="Style1"/>
                <w:rFonts w:cs="Arial"/>
                <w:sz w:val="20"/>
                <w:szCs w:val="20"/>
              </w:rPr>
              <w:t>).</w:t>
            </w:r>
          </w:p>
        </w:tc>
        <w:tc>
          <w:tcPr>
            <w:tcW w:w="1134" w:type="dxa"/>
            <w:tcBorders>
              <w:right w:val="single" w:sz="4" w:space="0" w:color="auto"/>
            </w:tcBorders>
            <w:shd w:val="clear" w:color="auto" w:fill="auto"/>
            <w:vAlign w:val="center"/>
          </w:tcPr>
          <w:p w14:paraId="703F6CD9" w14:textId="77777777" w:rsidR="002E528F" w:rsidRPr="004231C1" w:rsidRDefault="002E528F" w:rsidP="001426ED">
            <w:pPr>
              <w:jc w:val="center"/>
              <w:rPr>
                <w:rStyle w:val="Style1"/>
                <w:rFonts w:cs="Arial"/>
                <w:sz w:val="20"/>
                <w:szCs w:val="20"/>
              </w:rPr>
            </w:pPr>
            <w:r w:rsidRPr="004231C1">
              <w:rPr>
                <w:rStyle w:val="Style1"/>
                <w:rFonts w:cs="Arial"/>
                <w:sz w:val="20"/>
                <w:szCs w:val="20"/>
              </w:rPr>
              <w:t xml:space="preserve">6 days </w:t>
            </w:r>
          </w:p>
        </w:tc>
        <w:tc>
          <w:tcPr>
            <w:tcW w:w="454" w:type="dxa"/>
            <w:tcBorders>
              <w:left w:val="single" w:sz="4" w:space="0" w:color="auto"/>
            </w:tcBorders>
            <w:shd w:val="clear" w:color="auto" w:fill="auto"/>
            <w:vAlign w:val="center"/>
          </w:tcPr>
          <w:p w14:paraId="4C3FB9B1" w14:textId="77777777" w:rsidR="002E528F" w:rsidRPr="004231C1" w:rsidRDefault="002E528F" w:rsidP="001426ED">
            <w:pPr>
              <w:jc w:val="center"/>
              <w:rPr>
                <w:rStyle w:val="Style1"/>
                <w:rFonts w:cs="Arial"/>
                <w:sz w:val="20"/>
                <w:szCs w:val="20"/>
              </w:rPr>
            </w:pPr>
            <w:r w:rsidRPr="004231C1">
              <w:rPr>
                <w:rStyle w:val="Style1"/>
                <w:rFonts w:cs="Arial"/>
                <w:sz w:val="20"/>
                <w:szCs w:val="20"/>
              </w:rPr>
              <w:t>40%</w:t>
            </w:r>
          </w:p>
        </w:tc>
      </w:tr>
      <w:tr w:rsidR="002E528F" w:rsidRPr="004231C1" w14:paraId="7C5437B4" w14:textId="77777777" w:rsidTr="00DF1888">
        <w:trPr>
          <w:trHeight w:val="451"/>
        </w:trPr>
        <w:tc>
          <w:tcPr>
            <w:tcW w:w="1277" w:type="dxa"/>
            <w:shd w:val="clear" w:color="auto" w:fill="auto"/>
            <w:vAlign w:val="center"/>
          </w:tcPr>
          <w:p w14:paraId="412C1887" w14:textId="77777777" w:rsidR="002E528F" w:rsidRPr="004231C1" w:rsidRDefault="002E528F" w:rsidP="001426ED">
            <w:pPr>
              <w:jc w:val="center"/>
              <w:rPr>
                <w:rStyle w:val="Style1"/>
                <w:rFonts w:cs="Arial"/>
                <w:sz w:val="20"/>
                <w:szCs w:val="20"/>
              </w:rPr>
            </w:pPr>
            <w:r w:rsidRPr="004231C1">
              <w:rPr>
                <w:rStyle w:val="Style1"/>
                <w:rFonts w:cs="Arial"/>
                <w:sz w:val="20"/>
                <w:szCs w:val="20"/>
              </w:rPr>
              <w:t>Deliverable #4</w:t>
            </w:r>
          </w:p>
        </w:tc>
        <w:tc>
          <w:tcPr>
            <w:tcW w:w="5953" w:type="dxa"/>
            <w:shd w:val="clear" w:color="auto" w:fill="auto"/>
          </w:tcPr>
          <w:p w14:paraId="53B5BECB" w14:textId="77777777" w:rsidR="002E528F" w:rsidRPr="004231C1" w:rsidRDefault="002E528F" w:rsidP="001426ED">
            <w:pPr>
              <w:rPr>
                <w:rStyle w:val="Style1"/>
                <w:sz w:val="20"/>
                <w:szCs w:val="20"/>
              </w:rPr>
            </w:pPr>
            <w:r w:rsidRPr="004231C1">
              <w:rPr>
                <w:rStyle w:val="Style1"/>
                <w:rFonts w:cs="Arial"/>
                <w:sz w:val="20"/>
                <w:szCs w:val="20"/>
              </w:rPr>
              <w:t>Collect, review and incorporate comments from UNDP into the final version of the evaluation report, produce</w:t>
            </w:r>
            <w:r w:rsidRPr="004231C1">
              <w:rPr>
                <w:rFonts w:ascii="Myriad Pro" w:hAnsi="Myriad Pro"/>
                <w:sz w:val="20"/>
                <w:szCs w:val="20"/>
              </w:rPr>
              <w:t xml:space="preserve"> audit trail detailing how comments, questions and clarifications have been addressed</w:t>
            </w:r>
          </w:p>
          <w:p w14:paraId="7E656415" w14:textId="77777777" w:rsidR="002E528F" w:rsidRPr="004231C1" w:rsidRDefault="002E528F" w:rsidP="001426ED">
            <w:pPr>
              <w:jc w:val="both"/>
              <w:rPr>
                <w:rStyle w:val="Style1"/>
                <w:rFonts w:cs="Arial"/>
                <w:sz w:val="20"/>
                <w:szCs w:val="20"/>
              </w:rPr>
            </w:pPr>
            <w:r w:rsidRPr="004231C1">
              <w:rPr>
                <w:rStyle w:val="Style1"/>
                <w:rFonts w:cs="Arial"/>
                <w:b/>
                <w:sz w:val="20"/>
                <w:szCs w:val="20"/>
              </w:rPr>
              <w:t>Output</w:t>
            </w:r>
            <w:r w:rsidRPr="004231C1">
              <w:rPr>
                <w:rStyle w:val="Style1"/>
                <w:rFonts w:cs="Arial"/>
                <w:sz w:val="20"/>
                <w:szCs w:val="20"/>
              </w:rPr>
              <w:t xml:space="preserve">: Final evaluation report containing all required annexes indicated in the paragraph #3 of the present TOR, submitted to UNDP for final review and approval. </w:t>
            </w:r>
          </w:p>
        </w:tc>
        <w:tc>
          <w:tcPr>
            <w:tcW w:w="1134" w:type="dxa"/>
            <w:tcBorders>
              <w:right w:val="single" w:sz="4" w:space="0" w:color="auto"/>
            </w:tcBorders>
            <w:shd w:val="clear" w:color="auto" w:fill="auto"/>
            <w:vAlign w:val="center"/>
          </w:tcPr>
          <w:p w14:paraId="12BD80E1" w14:textId="77777777" w:rsidR="002E528F" w:rsidRPr="004231C1" w:rsidRDefault="002E528F" w:rsidP="001426ED">
            <w:pPr>
              <w:jc w:val="center"/>
              <w:rPr>
                <w:rStyle w:val="Style1"/>
                <w:rFonts w:cs="Arial"/>
                <w:sz w:val="20"/>
                <w:szCs w:val="20"/>
              </w:rPr>
            </w:pPr>
            <w:r w:rsidRPr="004231C1">
              <w:rPr>
                <w:rStyle w:val="Style1"/>
                <w:rFonts w:cs="Arial"/>
                <w:sz w:val="20"/>
                <w:szCs w:val="20"/>
              </w:rPr>
              <w:t>1 days</w:t>
            </w:r>
          </w:p>
        </w:tc>
        <w:tc>
          <w:tcPr>
            <w:tcW w:w="454" w:type="dxa"/>
            <w:tcBorders>
              <w:left w:val="single" w:sz="4" w:space="0" w:color="auto"/>
            </w:tcBorders>
            <w:shd w:val="clear" w:color="auto" w:fill="auto"/>
            <w:vAlign w:val="center"/>
          </w:tcPr>
          <w:p w14:paraId="0B05E5F9" w14:textId="77777777" w:rsidR="002E528F" w:rsidRPr="004231C1" w:rsidRDefault="002E528F" w:rsidP="001426ED">
            <w:pPr>
              <w:jc w:val="center"/>
              <w:rPr>
                <w:rStyle w:val="Style1"/>
                <w:rFonts w:cs="Arial"/>
                <w:sz w:val="20"/>
                <w:szCs w:val="20"/>
              </w:rPr>
            </w:pPr>
            <w:r w:rsidRPr="004231C1">
              <w:rPr>
                <w:rStyle w:val="Style1"/>
                <w:rFonts w:cs="Arial"/>
                <w:sz w:val="20"/>
                <w:szCs w:val="20"/>
              </w:rPr>
              <w:t>35%</w:t>
            </w:r>
          </w:p>
        </w:tc>
      </w:tr>
      <w:tr w:rsidR="002E528F" w:rsidRPr="004231C1" w14:paraId="69588725" w14:textId="77777777" w:rsidTr="00DF1888">
        <w:trPr>
          <w:trHeight w:val="451"/>
        </w:trPr>
        <w:tc>
          <w:tcPr>
            <w:tcW w:w="1277" w:type="dxa"/>
            <w:shd w:val="clear" w:color="auto" w:fill="auto"/>
            <w:vAlign w:val="center"/>
          </w:tcPr>
          <w:p w14:paraId="45E9E1B6" w14:textId="77777777" w:rsidR="002E528F" w:rsidRPr="004231C1" w:rsidRDefault="002E528F" w:rsidP="001426ED">
            <w:pPr>
              <w:jc w:val="center"/>
              <w:rPr>
                <w:rStyle w:val="Style1"/>
                <w:rFonts w:cs="Arial"/>
                <w:sz w:val="20"/>
                <w:szCs w:val="20"/>
              </w:rPr>
            </w:pPr>
            <w:r w:rsidRPr="004231C1">
              <w:rPr>
                <w:rStyle w:val="Style1"/>
                <w:rFonts w:cs="Arial"/>
                <w:sz w:val="20"/>
                <w:szCs w:val="20"/>
              </w:rPr>
              <w:t>Deliverable #5</w:t>
            </w:r>
          </w:p>
        </w:tc>
        <w:tc>
          <w:tcPr>
            <w:tcW w:w="5953" w:type="dxa"/>
            <w:shd w:val="clear" w:color="auto" w:fill="auto"/>
          </w:tcPr>
          <w:p w14:paraId="3884DD8E" w14:textId="77777777" w:rsidR="002E528F" w:rsidRPr="004231C1" w:rsidRDefault="002E528F" w:rsidP="001426ED">
            <w:pPr>
              <w:jc w:val="both"/>
              <w:rPr>
                <w:rStyle w:val="Style1"/>
                <w:rFonts w:cs="Arial"/>
                <w:sz w:val="20"/>
                <w:szCs w:val="20"/>
              </w:rPr>
            </w:pPr>
            <w:r w:rsidRPr="004231C1">
              <w:rPr>
                <w:rStyle w:val="Style1"/>
                <w:rFonts w:cs="Arial"/>
                <w:sz w:val="20"/>
                <w:szCs w:val="20"/>
              </w:rPr>
              <w:t>Prepare a detailed PowerPoint presentation of the evaluation study (in English) and present the results during the meeting between UNDP/</w:t>
            </w:r>
            <w:r>
              <w:rPr>
                <w:rStyle w:val="Style1"/>
                <w:rFonts w:cs="Arial"/>
                <w:sz w:val="20"/>
                <w:szCs w:val="20"/>
              </w:rPr>
              <w:t>HR4U</w:t>
            </w:r>
            <w:r w:rsidRPr="004231C1">
              <w:rPr>
                <w:rStyle w:val="Style1"/>
                <w:rFonts w:cs="Arial"/>
                <w:sz w:val="20"/>
                <w:szCs w:val="20"/>
              </w:rPr>
              <w:t xml:space="preserve"> and DMFA, in Kyiv, Ukraine </w:t>
            </w:r>
            <w:r w:rsidRPr="0082483F">
              <w:rPr>
                <w:rStyle w:val="Style1"/>
                <w:rFonts w:cs="Arial"/>
                <w:i/>
                <w:sz w:val="20"/>
                <w:szCs w:val="20"/>
              </w:rPr>
              <w:t>(o</w:t>
            </w:r>
            <w:r w:rsidRPr="0082483F">
              <w:rPr>
                <w:rStyle w:val="Style1"/>
                <w:rFonts w:cs="Arial"/>
                <w:i/>
              </w:rPr>
              <w:t xml:space="preserve">n-line format, </w:t>
            </w:r>
            <w:r w:rsidRPr="0082483F">
              <w:rPr>
                <w:rStyle w:val="Style1"/>
                <w:rFonts w:cs="Arial"/>
                <w:i/>
                <w:sz w:val="20"/>
                <w:szCs w:val="20"/>
              </w:rPr>
              <w:t>can be arranged o</w:t>
            </w:r>
            <w:r w:rsidRPr="0082483F">
              <w:rPr>
                <w:rStyle w:val="Style1"/>
                <w:rFonts w:cs="Arial"/>
                <w:i/>
              </w:rPr>
              <w:t xml:space="preserve">ffline </w:t>
            </w:r>
            <w:r w:rsidRPr="0082483F">
              <w:rPr>
                <w:rStyle w:val="Style1"/>
                <w:rFonts w:cs="Arial"/>
                <w:i/>
                <w:sz w:val="20"/>
                <w:szCs w:val="20"/>
              </w:rPr>
              <w:t>depending on the s</w:t>
            </w:r>
            <w:r w:rsidRPr="0082483F">
              <w:rPr>
                <w:rStyle w:val="Style1"/>
                <w:rFonts w:cs="Arial"/>
                <w:i/>
              </w:rPr>
              <w:t xml:space="preserve">ecurity </w:t>
            </w:r>
            <w:r w:rsidRPr="0082483F">
              <w:rPr>
                <w:rStyle w:val="Style1"/>
                <w:rFonts w:cs="Arial"/>
                <w:i/>
                <w:sz w:val="20"/>
                <w:szCs w:val="20"/>
              </w:rPr>
              <w:t>situation. If travel occurs, UNDP will cover all related travel expenses)</w:t>
            </w:r>
            <w:r w:rsidRPr="0082483F">
              <w:rPr>
                <w:rStyle w:val="Style1"/>
                <w:rFonts w:cs="Arial"/>
                <w:sz w:val="20"/>
                <w:szCs w:val="20"/>
              </w:rPr>
              <w:t>.</w:t>
            </w:r>
          </w:p>
          <w:p w14:paraId="5C3473A4" w14:textId="77777777" w:rsidR="002E528F" w:rsidRPr="004231C1" w:rsidRDefault="002E528F" w:rsidP="001426ED">
            <w:pPr>
              <w:jc w:val="both"/>
              <w:rPr>
                <w:rStyle w:val="Style1"/>
                <w:rFonts w:cs="Arial"/>
                <w:sz w:val="20"/>
                <w:szCs w:val="20"/>
              </w:rPr>
            </w:pPr>
            <w:r w:rsidRPr="004231C1">
              <w:rPr>
                <w:rStyle w:val="Style1"/>
                <w:rFonts w:cs="Arial"/>
                <w:sz w:val="20"/>
                <w:szCs w:val="20"/>
              </w:rPr>
              <w:t>Should the simultaneous translation be needed for the presentation, it will be provided by UNDP. Consultations regarding UNDP expectations from the presentation will be held with the Contractor prior to the event.</w:t>
            </w:r>
          </w:p>
          <w:p w14:paraId="6345395C" w14:textId="77777777" w:rsidR="002E528F" w:rsidRPr="004231C1" w:rsidRDefault="002E528F" w:rsidP="001426ED">
            <w:pPr>
              <w:jc w:val="both"/>
              <w:rPr>
                <w:rStyle w:val="Style1"/>
                <w:rFonts w:cs="Arial"/>
                <w:sz w:val="20"/>
                <w:szCs w:val="20"/>
              </w:rPr>
            </w:pPr>
            <w:r w:rsidRPr="004231C1">
              <w:rPr>
                <w:rStyle w:val="Style1"/>
                <w:rFonts w:cs="Arial"/>
                <w:b/>
                <w:sz w:val="20"/>
                <w:szCs w:val="20"/>
              </w:rPr>
              <w:t xml:space="preserve">Output: </w:t>
            </w:r>
            <w:r w:rsidRPr="004231C1">
              <w:rPr>
                <w:rStyle w:val="Style1"/>
                <w:rFonts w:cs="Arial"/>
                <w:sz w:val="20"/>
                <w:szCs w:val="20"/>
              </w:rPr>
              <w:t>PowerPoint presentation prepared and delivered during the joint meeting of interested parties (to cover major findings and lessons learned from the evaluation as defined in section 3 of this TOR, with diagrams/pictures, where applicable).</w:t>
            </w:r>
          </w:p>
        </w:tc>
        <w:tc>
          <w:tcPr>
            <w:tcW w:w="1134" w:type="dxa"/>
            <w:tcBorders>
              <w:right w:val="single" w:sz="4" w:space="0" w:color="auto"/>
            </w:tcBorders>
            <w:shd w:val="clear" w:color="auto" w:fill="auto"/>
            <w:vAlign w:val="center"/>
          </w:tcPr>
          <w:p w14:paraId="71B67601" w14:textId="77777777" w:rsidR="002E528F" w:rsidRPr="004231C1" w:rsidRDefault="002E528F" w:rsidP="001426ED">
            <w:pPr>
              <w:jc w:val="center"/>
              <w:rPr>
                <w:rStyle w:val="Style1"/>
                <w:rFonts w:cs="Arial"/>
                <w:sz w:val="20"/>
                <w:szCs w:val="20"/>
              </w:rPr>
            </w:pPr>
            <w:r w:rsidRPr="004231C1">
              <w:rPr>
                <w:rStyle w:val="Style1"/>
                <w:rFonts w:cs="Arial"/>
                <w:sz w:val="20"/>
                <w:szCs w:val="20"/>
              </w:rPr>
              <w:t>2 days</w:t>
            </w:r>
          </w:p>
        </w:tc>
        <w:tc>
          <w:tcPr>
            <w:tcW w:w="454" w:type="dxa"/>
            <w:tcBorders>
              <w:left w:val="single" w:sz="4" w:space="0" w:color="auto"/>
            </w:tcBorders>
            <w:shd w:val="clear" w:color="auto" w:fill="auto"/>
            <w:vAlign w:val="center"/>
          </w:tcPr>
          <w:p w14:paraId="7FDA00AA" w14:textId="77777777" w:rsidR="002E528F" w:rsidRPr="004231C1" w:rsidRDefault="002E528F" w:rsidP="001426ED">
            <w:pPr>
              <w:jc w:val="center"/>
              <w:rPr>
                <w:rStyle w:val="Style1"/>
                <w:rFonts w:cs="Arial"/>
                <w:sz w:val="20"/>
                <w:szCs w:val="20"/>
              </w:rPr>
            </w:pPr>
            <w:r w:rsidRPr="004231C1">
              <w:rPr>
                <w:rStyle w:val="Style1"/>
                <w:rFonts w:cs="Arial"/>
                <w:sz w:val="20"/>
                <w:szCs w:val="20"/>
              </w:rPr>
              <w:t>5%</w:t>
            </w:r>
          </w:p>
        </w:tc>
      </w:tr>
    </w:tbl>
    <w:p w14:paraId="04458D5B" w14:textId="77777777" w:rsidR="002E528F" w:rsidRPr="004231C1" w:rsidRDefault="002E528F" w:rsidP="001426ED">
      <w:pPr>
        <w:pBdr>
          <w:top w:val="nil"/>
          <w:left w:val="nil"/>
          <w:bottom w:val="nil"/>
          <w:right w:val="nil"/>
          <w:between w:val="nil"/>
        </w:pBdr>
        <w:ind w:left="360"/>
        <w:jc w:val="both"/>
        <w:rPr>
          <w:rFonts w:ascii="Myriad Pro" w:eastAsia="Open Sans" w:hAnsi="Myriad Pro" w:cs="Open Sans"/>
          <w:b/>
          <w:color w:val="000000"/>
          <w:sz w:val="20"/>
          <w:szCs w:val="20"/>
        </w:rPr>
      </w:pPr>
    </w:p>
    <w:p w14:paraId="7B4C99A5" w14:textId="77777777" w:rsidR="002E528F" w:rsidRPr="004231C1" w:rsidRDefault="002E528F" w:rsidP="001426ED">
      <w:pPr>
        <w:pStyle w:val="ListParagraph"/>
        <w:ind w:left="270"/>
        <w:rPr>
          <w:rFonts w:ascii="Myriad Pro" w:hAnsi="Myriad Pro"/>
          <w:b/>
          <w:caps/>
          <w:sz w:val="20"/>
          <w:szCs w:val="20"/>
        </w:rPr>
      </w:pPr>
      <w:r>
        <w:rPr>
          <w:rFonts w:ascii="Myriad Pro" w:hAnsi="Myriad Pro"/>
          <w:b/>
          <w:caps/>
          <w:sz w:val="20"/>
          <w:szCs w:val="20"/>
        </w:rPr>
        <w:lastRenderedPageBreak/>
        <w:t xml:space="preserve">6. </w:t>
      </w:r>
      <w:r w:rsidRPr="004231C1">
        <w:rPr>
          <w:rFonts w:ascii="Myriad Pro" w:hAnsi="Myriad Pro"/>
          <w:b/>
          <w:caps/>
          <w:sz w:val="20"/>
          <w:szCs w:val="20"/>
        </w:rPr>
        <w:t xml:space="preserve">monitoring/REPORTING requirements, Management arrangements </w:t>
      </w:r>
    </w:p>
    <w:p w14:paraId="44AF5AFC" w14:textId="77777777" w:rsidR="002E528F" w:rsidRPr="004231C1" w:rsidRDefault="002E528F" w:rsidP="001426ED">
      <w:pPr>
        <w:jc w:val="both"/>
        <w:rPr>
          <w:rFonts w:ascii="Myriad Pro" w:hAnsi="Myriad Pro"/>
          <w:sz w:val="20"/>
          <w:szCs w:val="20"/>
        </w:rPr>
      </w:pPr>
    </w:p>
    <w:p w14:paraId="16423BC2" w14:textId="77777777" w:rsidR="002E528F" w:rsidRPr="001736E4" w:rsidRDefault="002E528F" w:rsidP="001426ED">
      <w:pPr>
        <w:jc w:val="both"/>
        <w:rPr>
          <w:rFonts w:ascii="Myriad Pro" w:eastAsia="Open Sans" w:hAnsi="Myriad Pro" w:cs="Open Sans"/>
          <w:sz w:val="20"/>
          <w:szCs w:val="20"/>
          <w:highlight w:val="yellow"/>
        </w:rPr>
      </w:pPr>
      <w:r w:rsidRPr="004231C1">
        <w:rPr>
          <w:rFonts w:ascii="Myriad Pro" w:hAnsi="Myriad Pro"/>
          <w:sz w:val="20"/>
          <w:szCs w:val="20"/>
        </w:rPr>
        <w:t xml:space="preserve">The </w:t>
      </w:r>
      <w:r w:rsidRPr="004231C1">
        <w:rPr>
          <w:rFonts w:ascii="Myriad Pro" w:hAnsi="Myriad Pro"/>
          <w:color w:val="000000"/>
          <w:sz w:val="20"/>
          <w:szCs w:val="20"/>
        </w:rPr>
        <w:t xml:space="preserve">detailed schedule of the evaluation and the length of the assignment will be discussed with the evaluator prior to the assignment. The estimated duration of the assignment is 25 working </w:t>
      </w:r>
      <w:r w:rsidRPr="006978F7">
        <w:rPr>
          <w:rFonts w:ascii="Myriad Pro" w:eastAsia="Open Sans" w:hAnsi="Myriad Pro" w:cs="Open Sans"/>
          <w:bCs/>
          <w:sz w:val="20"/>
          <w:szCs w:val="20"/>
        </w:rPr>
        <w:t xml:space="preserve">days </w:t>
      </w:r>
      <w:r>
        <w:rPr>
          <w:rFonts w:ascii="Myriad Pro" w:eastAsia="Open Sans" w:hAnsi="Myriad Pro" w:cs="Open Sans"/>
          <w:bCs/>
          <w:sz w:val="20"/>
          <w:szCs w:val="20"/>
        </w:rPr>
        <w:t>(</w:t>
      </w:r>
      <w:r w:rsidRPr="006978F7">
        <w:rPr>
          <w:rFonts w:ascii="Myriad Pro" w:eastAsia="Open Sans" w:hAnsi="Myriad Pro" w:cs="Open Sans"/>
          <w:bCs/>
          <w:sz w:val="20"/>
          <w:szCs w:val="20"/>
        </w:rPr>
        <w:t xml:space="preserve">1st May 2023 to </w:t>
      </w:r>
      <w:r>
        <w:rPr>
          <w:rFonts w:ascii="Myriad Pro" w:eastAsia="Open Sans" w:hAnsi="Myriad Pro" w:cs="Open Sans"/>
          <w:bCs/>
          <w:sz w:val="20"/>
          <w:szCs w:val="20"/>
        </w:rPr>
        <w:t>30</w:t>
      </w:r>
      <w:r w:rsidRPr="006978F7">
        <w:rPr>
          <w:rFonts w:ascii="Myriad Pro" w:eastAsia="Open Sans" w:hAnsi="Myriad Pro" w:cs="Open Sans"/>
          <w:bCs/>
          <w:sz w:val="20"/>
          <w:szCs w:val="20"/>
        </w:rPr>
        <w:t xml:space="preserve"> September </w:t>
      </w:r>
      <w:r w:rsidRPr="00FA5F7B">
        <w:rPr>
          <w:rFonts w:ascii="Myriad Pro" w:eastAsia="Open Sans" w:hAnsi="Myriad Pro" w:cs="Open Sans"/>
          <w:bCs/>
          <w:sz w:val="20"/>
          <w:szCs w:val="20"/>
        </w:rPr>
        <w:t>2023</w:t>
      </w:r>
      <w:r w:rsidRPr="00FA5F7B">
        <w:rPr>
          <w:rFonts w:ascii="Myriad Pro" w:hAnsi="Myriad Pro"/>
          <w:color w:val="000000"/>
          <w:sz w:val="20"/>
          <w:szCs w:val="20"/>
        </w:rPr>
        <w:t>).</w:t>
      </w:r>
    </w:p>
    <w:p w14:paraId="05FB3C86" w14:textId="77777777" w:rsidR="002E528F" w:rsidRPr="004231C1" w:rsidRDefault="002E528F" w:rsidP="001426ED">
      <w:pPr>
        <w:jc w:val="both"/>
        <w:rPr>
          <w:rFonts w:ascii="Myriad Pro" w:eastAsia="Open Sans" w:hAnsi="Myriad Pro" w:cs="Open Sans"/>
          <w:sz w:val="20"/>
          <w:szCs w:val="20"/>
        </w:rPr>
      </w:pPr>
    </w:p>
    <w:p w14:paraId="124D9941" w14:textId="77777777" w:rsidR="002E528F" w:rsidRPr="00FA5F7B" w:rsidRDefault="002E528F" w:rsidP="001426ED">
      <w:pPr>
        <w:jc w:val="both"/>
        <w:rPr>
          <w:rFonts w:ascii="Myriad Pro" w:hAnsi="Myriad Pro"/>
          <w:color w:val="000000"/>
          <w:sz w:val="20"/>
          <w:szCs w:val="20"/>
        </w:rPr>
      </w:pPr>
      <w:r w:rsidRPr="00FA5F7B">
        <w:rPr>
          <w:rFonts w:ascii="Myriad Pro" w:hAnsi="Myriad Pro"/>
          <w:color w:val="000000"/>
          <w:sz w:val="20"/>
          <w:szCs w:val="20"/>
        </w:rPr>
        <w:t xml:space="preserve">The final version of the comprehensive report with UNDP comments taken into consideration should be submitted to UNDP by </w:t>
      </w:r>
      <w:r>
        <w:rPr>
          <w:rFonts w:ascii="Myriad Pro" w:hAnsi="Myriad Pro"/>
          <w:color w:val="000000"/>
          <w:sz w:val="20"/>
          <w:szCs w:val="20"/>
        </w:rPr>
        <w:t>3</w:t>
      </w:r>
      <w:r w:rsidRPr="00FA5F7B">
        <w:rPr>
          <w:rFonts w:ascii="Myriad Pro" w:hAnsi="Myriad Pro"/>
          <w:color w:val="000000"/>
          <w:sz w:val="20"/>
          <w:szCs w:val="20"/>
        </w:rPr>
        <w:t xml:space="preserve">0 </w:t>
      </w:r>
      <w:r w:rsidRPr="00FA5F7B">
        <w:rPr>
          <w:rFonts w:ascii="Myriad Pro" w:eastAsia="Open Sans" w:hAnsi="Myriad Pro" w:cs="Open Sans"/>
          <w:bCs/>
          <w:sz w:val="20"/>
          <w:szCs w:val="20"/>
        </w:rPr>
        <w:t>September</w:t>
      </w:r>
      <w:r w:rsidRPr="00FA5F7B">
        <w:rPr>
          <w:rFonts w:ascii="Myriad Pro" w:hAnsi="Myriad Pro"/>
          <w:color w:val="000000"/>
          <w:sz w:val="20"/>
          <w:szCs w:val="20"/>
        </w:rPr>
        <w:t xml:space="preserve"> 202</w:t>
      </w:r>
      <w:r>
        <w:rPr>
          <w:rFonts w:ascii="Myriad Pro" w:hAnsi="Myriad Pro"/>
          <w:color w:val="000000"/>
          <w:sz w:val="20"/>
          <w:szCs w:val="20"/>
        </w:rPr>
        <w:t>3</w:t>
      </w:r>
      <w:r w:rsidRPr="00FA5F7B">
        <w:rPr>
          <w:rFonts w:ascii="Myriad Pro" w:hAnsi="Myriad Pro"/>
          <w:color w:val="000000"/>
          <w:sz w:val="20"/>
          <w:szCs w:val="20"/>
        </w:rPr>
        <w:t>.</w:t>
      </w:r>
    </w:p>
    <w:p w14:paraId="45FD0B69" w14:textId="77777777" w:rsidR="002E528F" w:rsidRPr="004231C1" w:rsidRDefault="002E528F" w:rsidP="001426ED">
      <w:pPr>
        <w:jc w:val="both"/>
        <w:rPr>
          <w:rStyle w:val="Style1"/>
          <w:rFonts w:cstheme="minorHAnsi"/>
          <w:color w:val="000000" w:themeColor="text1"/>
          <w:sz w:val="20"/>
          <w:szCs w:val="20"/>
        </w:rPr>
      </w:pPr>
      <w:r w:rsidRPr="00FA5F7B">
        <w:rPr>
          <w:rStyle w:val="Style1"/>
          <w:rFonts w:cstheme="minorHAnsi"/>
          <w:sz w:val="20"/>
          <w:szCs w:val="20"/>
        </w:rPr>
        <w:t>Evaluation manager will review</w:t>
      </w:r>
      <w:r w:rsidRPr="004231C1">
        <w:rPr>
          <w:rStyle w:val="Style1"/>
          <w:rFonts w:cstheme="minorHAnsi"/>
          <w:sz w:val="20"/>
          <w:szCs w:val="20"/>
        </w:rPr>
        <w:t xml:space="preserve"> and approve inception reports including evaluation questions and methodology, review and comment on evaluation report, circulate draft evaluation report, collect and consolidate comments and share with the Evaluator for finalization of the evaluation report. The satisfactory completion of each of the deliverables shall be subject to the endorsement of the UNDP </w:t>
      </w:r>
      <w:r w:rsidRPr="004231C1">
        <w:rPr>
          <w:rStyle w:val="Style1"/>
          <w:rFonts w:cstheme="minorHAnsi"/>
          <w:color w:val="000000" w:themeColor="text1"/>
          <w:sz w:val="20"/>
          <w:szCs w:val="20"/>
        </w:rPr>
        <w:t>Evaluation Manager.</w:t>
      </w:r>
    </w:p>
    <w:p w14:paraId="17AB88D9" w14:textId="77777777" w:rsidR="002E528F" w:rsidRPr="004231C1" w:rsidRDefault="002E528F" w:rsidP="001426ED">
      <w:pPr>
        <w:jc w:val="both"/>
        <w:rPr>
          <w:rFonts w:ascii="Myriad Pro" w:hAnsi="Myriad Pro" w:cstheme="minorHAnsi"/>
          <w:sz w:val="20"/>
          <w:szCs w:val="20"/>
        </w:rPr>
      </w:pPr>
      <w:r w:rsidRPr="004231C1">
        <w:rPr>
          <w:rFonts w:ascii="Myriad Pro" w:hAnsi="Myriad Pro" w:cstheme="minorHAnsi"/>
          <w:sz w:val="20"/>
          <w:szCs w:val="20"/>
        </w:rPr>
        <w:t xml:space="preserve">The Consultant will be supported by the Evaluation Focal Team (EFT) comprising of representatives of UNDP Ukraine (UNDP Democratic Governance Analyst, </w:t>
      </w:r>
      <w:r>
        <w:rPr>
          <w:rFonts w:ascii="Myriad Pro" w:hAnsi="Myriad Pro" w:cstheme="minorHAnsi"/>
          <w:sz w:val="20"/>
          <w:szCs w:val="20"/>
        </w:rPr>
        <w:t>Human Rights Team Lead/HR4U</w:t>
      </w:r>
      <w:r w:rsidRPr="004231C1">
        <w:rPr>
          <w:rFonts w:ascii="Myriad Pro" w:hAnsi="Myriad Pro" w:cstheme="minorHAnsi"/>
          <w:sz w:val="20"/>
          <w:szCs w:val="20"/>
        </w:rPr>
        <w:t xml:space="preserve"> Project Coordinator, and relevant project staff). The EFT will assist in providing the available documentation for the analysis and research, setting up the meetings with partners and external actors connecting the evaluation team with the regional partners and key stakeholders, arranging field visits, identifying key partners for interviews.</w:t>
      </w:r>
    </w:p>
    <w:p w14:paraId="2AADAE2C" w14:textId="77777777" w:rsidR="002E528F" w:rsidRPr="004231C1" w:rsidRDefault="002E528F" w:rsidP="001426ED">
      <w:pPr>
        <w:jc w:val="both"/>
        <w:rPr>
          <w:rFonts w:ascii="Myriad Pro" w:hAnsi="Myriad Pro" w:cs="Times New Roman"/>
          <w:color w:val="000000"/>
          <w:sz w:val="20"/>
          <w:szCs w:val="20"/>
        </w:rPr>
      </w:pPr>
    </w:p>
    <w:p w14:paraId="63FF9072" w14:textId="77777777" w:rsidR="002E528F" w:rsidRPr="004231C1" w:rsidRDefault="002E528F" w:rsidP="001426ED">
      <w:pPr>
        <w:ind w:left="426"/>
        <w:rPr>
          <w:rFonts w:ascii="Myriad Pro" w:hAnsi="Myriad Pro"/>
          <w:b/>
          <w:sz w:val="20"/>
          <w:szCs w:val="20"/>
        </w:rPr>
      </w:pPr>
      <w:r>
        <w:rPr>
          <w:rFonts w:ascii="Myriad Pro" w:hAnsi="Myriad Pro"/>
          <w:b/>
          <w:sz w:val="20"/>
          <w:szCs w:val="20"/>
        </w:rPr>
        <w:t xml:space="preserve">7. </w:t>
      </w:r>
      <w:r w:rsidRPr="004231C1">
        <w:rPr>
          <w:rFonts w:ascii="Myriad Pro" w:hAnsi="Myriad Pro"/>
          <w:b/>
          <w:sz w:val="20"/>
          <w:szCs w:val="20"/>
        </w:rPr>
        <w:t xml:space="preserve">EVALUATION ETHICS, IMPARTIALITY AND CONFIDENTIALITY </w:t>
      </w:r>
    </w:p>
    <w:p w14:paraId="5E5543AC" w14:textId="77777777" w:rsidR="002E528F" w:rsidRPr="004231C1" w:rsidRDefault="002E528F" w:rsidP="001426ED">
      <w:pPr>
        <w:rPr>
          <w:rFonts w:ascii="Myriad Pro" w:hAnsi="Myriad Pro"/>
          <w:b/>
          <w:sz w:val="20"/>
          <w:szCs w:val="20"/>
        </w:rPr>
      </w:pPr>
    </w:p>
    <w:p w14:paraId="08120AA9" w14:textId="77777777" w:rsidR="002E528F" w:rsidRDefault="002E528F" w:rsidP="001426ED">
      <w:pPr>
        <w:jc w:val="both"/>
        <w:rPr>
          <w:rFonts w:ascii="Myriad Pro" w:eastAsia="Times New Roman" w:hAnsi="Myriad Pro" w:cstheme="minorHAnsi"/>
          <w:sz w:val="20"/>
          <w:szCs w:val="20"/>
          <w:lang w:eastAsia="en-GB"/>
        </w:rPr>
      </w:pPr>
      <w:r w:rsidRPr="004231C1">
        <w:rPr>
          <w:rFonts w:ascii="Myriad Pro" w:eastAsia="Times New Roman" w:hAnsi="Myriad Pro" w:cstheme="minorHAnsi"/>
          <w:sz w:val="20"/>
          <w:szCs w:val="20"/>
          <w:lang w:eastAsia="en-GB"/>
        </w:rPr>
        <w:t>Evaluation consultants will be held to the highest ethical standards and are required to sign a code of conduct upon acceptance of the assignment. UNDP evaluations are conducted in accordance with the principles outlined in the United Nations Evaluation Group (UNEG) 'Ethical Guidelines for Evaluations'. Evaluators need to sign the Pledge of Ethical Conduct.</w:t>
      </w:r>
    </w:p>
    <w:p w14:paraId="372F9B75" w14:textId="77777777" w:rsidR="002E528F" w:rsidRPr="004231C1" w:rsidRDefault="002E528F" w:rsidP="001426ED">
      <w:pPr>
        <w:jc w:val="both"/>
        <w:rPr>
          <w:rFonts w:ascii="Myriad Pro" w:eastAsia="Times New Roman" w:hAnsi="Myriad Pro" w:cstheme="minorHAnsi"/>
          <w:sz w:val="20"/>
          <w:szCs w:val="20"/>
          <w:lang w:eastAsia="en-GB"/>
        </w:rPr>
      </w:pPr>
    </w:p>
    <w:p w14:paraId="386BBBD5" w14:textId="77777777" w:rsidR="002E528F" w:rsidRDefault="002E528F" w:rsidP="001426ED">
      <w:pPr>
        <w:jc w:val="both"/>
        <w:rPr>
          <w:rFonts w:ascii="Myriad Pro" w:hAnsi="Myriad Pro" w:cstheme="minorHAnsi"/>
          <w:sz w:val="20"/>
          <w:szCs w:val="20"/>
        </w:rPr>
      </w:pPr>
      <w:r w:rsidRPr="004231C1">
        <w:rPr>
          <w:rFonts w:ascii="Myriad Pro" w:hAnsi="Myriad Pro" w:cstheme="minorHAnsi"/>
          <w:sz w:val="20"/>
          <w:szCs w:val="20"/>
        </w:rPr>
        <w:t>The consultant must safeguard the rights and confidentiality of information providers, interviewees and stakeholders through measures to ensure compliance with legal and other relevant codes governing collection of data and reporting on data. The consultant must also ensure security of collected information before and after the evaluation and protocols to ensure anonymity and confidentiality of sources of information where that is expected. The information knowledge and data gathered in the evaluation process must also be solely used for the evaluation and not for other uses with the express authorization of UNDP and partners.</w:t>
      </w:r>
    </w:p>
    <w:p w14:paraId="1811BC8A" w14:textId="77777777" w:rsidR="002E528F" w:rsidRPr="004231C1" w:rsidRDefault="002E528F" w:rsidP="001426ED">
      <w:pPr>
        <w:jc w:val="both"/>
        <w:rPr>
          <w:rFonts w:ascii="Myriad Pro" w:hAnsi="Myriad Pro" w:cstheme="minorHAnsi"/>
          <w:b/>
          <w:sz w:val="20"/>
          <w:szCs w:val="20"/>
        </w:rPr>
      </w:pPr>
    </w:p>
    <w:p w14:paraId="7B7AABA8" w14:textId="77777777" w:rsidR="002E528F" w:rsidRPr="004231C1" w:rsidRDefault="002E528F" w:rsidP="001426ED">
      <w:pPr>
        <w:jc w:val="both"/>
        <w:rPr>
          <w:rFonts w:ascii="Myriad Pro" w:hAnsi="Myriad Pro"/>
          <w:color w:val="000000"/>
          <w:sz w:val="20"/>
          <w:szCs w:val="20"/>
        </w:rPr>
      </w:pPr>
      <w:r w:rsidRPr="004231C1">
        <w:rPr>
          <w:rFonts w:ascii="Myriad Pro" w:hAnsi="Myriad Pro"/>
          <w:color w:val="000000"/>
          <w:sz w:val="20"/>
          <w:szCs w:val="20"/>
        </w:rPr>
        <w:t xml:space="preserve">The evaluator selected should not have participated in the project preparation and/or implementation and should not have conflict of interest with project related activities. </w:t>
      </w:r>
    </w:p>
    <w:p w14:paraId="2C184EB5" w14:textId="77777777" w:rsidR="002E528F" w:rsidRDefault="002E528F" w:rsidP="001426ED">
      <w:pPr>
        <w:jc w:val="both"/>
        <w:rPr>
          <w:rFonts w:ascii="Myriad Pro" w:hAnsi="Myriad Pro" w:cstheme="minorHAnsi"/>
          <w:sz w:val="20"/>
          <w:szCs w:val="20"/>
        </w:rPr>
      </w:pPr>
      <w:r w:rsidRPr="008A4B98">
        <w:rPr>
          <w:rFonts w:ascii="Myriad Pro" w:hAnsi="Myriad Pro" w:cstheme="minorHAnsi"/>
          <w:sz w:val="20"/>
          <w:szCs w:val="20"/>
        </w:rPr>
        <w:t>The consultants must also agree to hold in trust and confidence any information or documents (“confidential information”) disclosed to them or discovered by them or prepared by them in the course of or as a result of the evaluation and agree that it shall be only used for the purposes of this evaluation and shall not be disclosed to any party without UNDP approval.</w:t>
      </w:r>
    </w:p>
    <w:p w14:paraId="3B904734" w14:textId="77777777" w:rsidR="002E528F" w:rsidRDefault="002E528F" w:rsidP="001426ED">
      <w:pPr>
        <w:rPr>
          <w:rFonts w:ascii="Myriad Pro" w:hAnsi="Myriad Pro"/>
          <w:b/>
          <w:sz w:val="20"/>
          <w:szCs w:val="20"/>
        </w:rPr>
      </w:pPr>
    </w:p>
    <w:p w14:paraId="29085A60" w14:textId="77777777" w:rsidR="002E528F" w:rsidRPr="004231C1" w:rsidRDefault="002E528F" w:rsidP="001426ED">
      <w:pPr>
        <w:ind w:left="426"/>
        <w:rPr>
          <w:rFonts w:ascii="Myriad Pro" w:hAnsi="Myriad Pro"/>
          <w:b/>
          <w:sz w:val="20"/>
          <w:szCs w:val="20"/>
        </w:rPr>
      </w:pPr>
      <w:r>
        <w:rPr>
          <w:rFonts w:ascii="Myriad Pro" w:hAnsi="Myriad Pro"/>
          <w:b/>
          <w:sz w:val="20"/>
          <w:szCs w:val="20"/>
        </w:rPr>
        <w:t xml:space="preserve">8. </w:t>
      </w:r>
      <w:r w:rsidRPr="004231C1">
        <w:rPr>
          <w:rFonts w:ascii="Myriad Pro" w:hAnsi="Myriad Pro"/>
          <w:b/>
          <w:sz w:val="20"/>
          <w:szCs w:val="20"/>
        </w:rPr>
        <w:t>EXPERIENCE AND QUALIFICATIONS REQUIREMENTS</w:t>
      </w:r>
    </w:p>
    <w:p w14:paraId="407FEF77" w14:textId="77777777" w:rsidR="002E528F" w:rsidRPr="004231C1" w:rsidRDefault="002E528F" w:rsidP="001426ED">
      <w:pPr>
        <w:ind w:left="426"/>
        <w:rPr>
          <w:rFonts w:ascii="Myriad Pro" w:hAnsi="Myriad Pro"/>
          <w:b/>
          <w:sz w:val="20"/>
          <w:szCs w:val="20"/>
        </w:rPr>
      </w:pPr>
    </w:p>
    <w:p w14:paraId="071272DD" w14:textId="77777777" w:rsidR="002E528F" w:rsidRPr="004231C1" w:rsidRDefault="002E528F" w:rsidP="001426ED">
      <w:pPr>
        <w:numPr>
          <w:ilvl w:val="0"/>
          <w:numId w:val="120"/>
        </w:numPr>
        <w:ind w:left="426" w:hanging="426"/>
        <w:jc w:val="both"/>
        <w:rPr>
          <w:rFonts w:ascii="Myriad Pro" w:hAnsi="Myriad Pro"/>
          <w:sz w:val="20"/>
          <w:szCs w:val="20"/>
        </w:rPr>
      </w:pPr>
      <w:r w:rsidRPr="004231C1">
        <w:rPr>
          <w:rStyle w:val="Style1"/>
          <w:i/>
          <w:sz w:val="20"/>
          <w:szCs w:val="20"/>
        </w:rPr>
        <w:t>Education</w:t>
      </w:r>
      <w:r w:rsidRPr="004231C1">
        <w:rPr>
          <w:rStyle w:val="Style1"/>
          <w:sz w:val="20"/>
          <w:szCs w:val="20"/>
        </w:rPr>
        <w:t xml:space="preserve">: </w:t>
      </w:r>
      <w:r w:rsidRPr="004231C1">
        <w:rPr>
          <w:rStyle w:val="Style1"/>
          <w:b/>
          <w:sz w:val="20"/>
          <w:szCs w:val="20"/>
        </w:rPr>
        <w:t>A</w:t>
      </w:r>
      <w:r w:rsidRPr="004231C1">
        <w:rPr>
          <w:rFonts w:ascii="Myriad Pro" w:hAnsi="Myriad Pro"/>
          <w:b/>
          <w:sz w:val="20"/>
          <w:szCs w:val="20"/>
        </w:rPr>
        <w:t>dvanced University degree</w:t>
      </w:r>
      <w:r w:rsidRPr="004231C1">
        <w:rPr>
          <w:rFonts w:ascii="Myriad Pro" w:hAnsi="Myriad Pro"/>
          <w:sz w:val="20"/>
          <w:szCs w:val="20"/>
        </w:rPr>
        <w:t xml:space="preserve"> (Master’s or PhD) in Monitoring and Evaluation, Public Administration, International development or related fields;</w:t>
      </w:r>
    </w:p>
    <w:p w14:paraId="69CD3876" w14:textId="77777777" w:rsidR="002E528F" w:rsidRPr="004231C1" w:rsidRDefault="002E528F" w:rsidP="001426ED">
      <w:pPr>
        <w:numPr>
          <w:ilvl w:val="0"/>
          <w:numId w:val="120"/>
        </w:numPr>
        <w:ind w:left="426" w:hanging="426"/>
        <w:jc w:val="both"/>
        <w:rPr>
          <w:rFonts w:ascii="Myriad Pro" w:hAnsi="Myriad Pro"/>
          <w:sz w:val="20"/>
          <w:szCs w:val="20"/>
        </w:rPr>
      </w:pPr>
      <w:r w:rsidRPr="004231C1">
        <w:rPr>
          <w:rStyle w:val="Style1"/>
          <w:i/>
          <w:sz w:val="20"/>
          <w:szCs w:val="20"/>
        </w:rPr>
        <w:t>Relevant professional experience</w:t>
      </w:r>
      <w:r w:rsidRPr="004231C1">
        <w:rPr>
          <w:rStyle w:val="Style1"/>
          <w:sz w:val="20"/>
          <w:szCs w:val="20"/>
        </w:rPr>
        <w:t xml:space="preserve">: </w:t>
      </w:r>
      <w:r w:rsidRPr="004231C1">
        <w:rPr>
          <w:rFonts w:ascii="Myriad Pro" w:hAnsi="Myriad Pro"/>
          <w:b/>
          <w:sz w:val="20"/>
          <w:szCs w:val="20"/>
        </w:rPr>
        <w:t>At least, 7 years of international work experience</w:t>
      </w:r>
      <w:r w:rsidRPr="004231C1">
        <w:rPr>
          <w:rFonts w:ascii="Myriad Pro" w:hAnsi="Myriad Pro"/>
          <w:sz w:val="20"/>
          <w:szCs w:val="20"/>
        </w:rPr>
        <w:t xml:space="preserve"> in the field of democratic governance, human rights and HRBA, rule of law,  and experience in participatory approaches and planning, and monitoring, evaluation and learning. Working experience in Eastern Europe region and CIS will be an asset;</w:t>
      </w:r>
    </w:p>
    <w:p w14:paraId="00FBFF35" w14:textId="77777777" w:rsidR="002E528F" w:rsidRPr="004231C1" w:rsidRDefault="002E528F" w:rsidP="001426ED">
      <w:pPr>
        <w:numPr>
          <w:ilvl w:val="0"/>
          <w:numId w:val="120"/>
        </w:numPr>
        <w:ind w:left="426" w:hanging="426"/>
        <w:jc w:val="both"/>
        <w:rPr>
          <w:rFonts w:ascii="Myriad Pro" w:hAnsi="Myriad Pro"/>
          <w:sz w:val="20"/>
          <w:szCs w:val="20"/>
        </w:rPr>
      </w:pPr>
      <w:r w:rsidRPr="004231C1">
        <w:rPr>
          <w:rStyle w:val="Style1"/>
          <w:i/>
          <w:sz w:val="20"/>
          <w:szCs w:val="20"/>
        </w:rPr>
        <w:t>Experience in evaluation:</w:t>
      </w:r>
      <w:r w:rsidRPr="004231C1">
        <w:rPr>
          <w:rFonts w:ascii="Myriad Pro" w:hAnsi="Myriad Pro"/>
          <w:b/>
          <w:sz w:val="20"/>
          <w:szCs w:val="20"/>
        </w:rPr>
        <w:t xml:space="preserve"> At least, 3 accomplished complex evaluations projects where the candidate was the author or co-author</w:t>
      </w:r>
      <w:r w:rsidRPr="004231C1">
        <w:rPr>
          <w:rFonts w:ascii="Myriad Pro" w:hAnsi="Myriad Pro"/>
          <w:sz w:val="20"/>
          <w:szCs w:val="20"/>
        </w:rPr>
        <w:t xml:space="preserve">, especially in democratic governance field. Proven </w:t>
      </w:r>
      <w:r w:rsidRPr="004231C1">
        <w:rPr>
          <w:rFonts w:ascii="Myriad Pro" w:hAnsi="Myriad Pro"/>
          <w:sz w:val="20"/>
          <w:szCs w:val="20"/>
        </w:rPr>
        <w:lastRenderedPageBreak/>
        <w:t>experience in human rights, HRBA, gender and rule of law programming.  (Reference to or copies of previously developed knowledge materials including analytical reports, project documents, research papers, case studies materials, etc. to be provided);</w:t>
      </w:r>
    </w:p>
    <w:p w14:paraId="5E7A3CCA" w14:textId="77777777" w:rsidR="002E528F" w:rsidRPr="004231C1" w:rsidRDefault="002E528F" w:rsidP="001426ED">
      <w:pPr>
        <w:numPr>
          <w:ilvl w:val="0"/>
          <w:numId w:val="120"/>
        </w:numPr>
        <w:ind w:left="426" w:hanging="426"/>
        <w:jc w:val="both"/>
        <w:rPr>
          <w:rFonts w:ascii="Myriad Pro" w:hAnsi="Myriad Pro"/>
          <w:sz w:val="20"/>
          <w:szCs w:val="20"/>
        </w:rPr>
      </w:pPr>
      <w:r w:rsidRPr="004231C1">
        <w:rPr>
          <w:rFonts w:ascii="Myriad Pro" w:hAnsi="Myriad Pro"/>
          <w:i/>
          <w:sz w:val="20"/>
          <w:szCs w:val="20"/>
        </w:rPr>
        <w:t>Proven knowledge of monitoring and evaluation methodologies</w:t>
      </w:r>
      <w:r w:rsidRPr="004231C1">
        <w:rPr>
          <w:rFonts w:ascii="Myriad Pro" w:hAnsi="Myriad Pro"/>
          <w:sz w:val="20"/>
          <w:szCs w:val="20"/>
        </w:rPr>
        <w:t xml:space="preserve">, summary of a proposed evaluation methodology is to be provided (up to 2 pages). </w:t>
      </w:r>
    </w:p>
    <w:p w14:paraId="127AF57E" w14:textId="77777777" w:rsidR="002E528F" w:rsidRPr="004231C1" w:rsidRDefault="002E528F" w:rsidP="001426ED">
      <w:pPr>
        <w:numPr>
          <w:ilvl w:val="0"/>
          <w:numId w:val="120"/>
        </w:numPr>
        <w:ind w:left="426" w:hanging="426"/>
        <w:jc w:val="both"/>
        <w:rPr>
          <w:rFonts w:ascii="Myriad Pro" w:hAnsi="Myriad Pro"/>
          <w:sz w:val="20"/>
          <w:szCs w:val="20"/>
        </w:rPr>
      </w:pPr>
      <w:r w:rsidRPr="004231C1">
        <w:rPr>
          <w:rFonts w:ascii="Myriad Pro" w:hAnsi="Myriad Pro"/>
          <w:i/>
          <w:sz w:val="20"/>
          <w:szCs w:val="20"/>
        </w:rPr>
        <w:t>Language proficiency</w:t>
      </w:r>
      <w:r w:rsidRPr="004231C1">
        <w:rPr>
          <w:rFonts w:ascii="Myriad Pro" w:hAnsi="Myriad Pro"/>
          <w:sz w:val="20"/>
          <w:szCs w:val="20"/>
        </w:rPr>
        <w:t>: Excellent English writing and communication skills; knowledge of Ukrainian and/or Russian would be an asset.</w:t>
      </w:r>
    </w:p>
    <w:p w14:paraId="12289521" w14:textId="77777777" w:rsidR="002E528F" w:rsidRPr="004231C1" w:rsidRDefault="002E528F" w:rsidP="001426ED">
      <w:pPr>
        <w:ind w:left="426"/>
        <w:jc w:val="both"/>
        <w:rPr>
          <w:rFonts w:ascii="Myriad Pro" w:hAnsi="Myriad Pro"/>
          <w:sz w:val="20"/>
          <w:szCs w:val="20"/>
        </w:rPr>
      </w:pPr>
    </w:p>
    <w:p w14:paraId="39EDC8DD" w14:textId="77777777" w:rsidR="002E528F" w:rsidRPr="008A4B98" w:rsidRDefault="002E528F" w:rsidP="001426ED">
      <w:pPr>
        <w:pStyle w:val="ListParagraph"/>
        <w:numPr>
          <w:ilvl w:val="0"/>
          <w:numId w:val="122"/>
        </w:numPr>
        <w:rPr>
          <w:rFonts w:ascii="Myriad Pro" w:hAnsi="Myriad Pro"/>
          <w:b/>
          <w:sz w:val="20"/>
          <w:szCs w:val="20"/>
        </w:rPr>
      </w:pPr>
      <w:r w:rsidRPr="008A4B98">
        <w:rPr>
          <w:rFonts w:ascii="Myriad Pro" w:hAnsi="Myriad Pro"/>
          <w:b/>
          <w:sz w:val="20"/>
          <w:szCs w:val="20"/>
        </w:rPr>
        <w:t>DOCUMENTS TO BE INCLUDED WHEN SUBMITTING THE PROPOSALS</w:t>
      </w:r>
    </w:p>
    <w:p w14:paraId="723F90C3" w14:textId="77777777" w:rsidR="002E528F" w:rsidRDefault="002E528F" w:rsidP="001426ED">
      <w:pPr>
        <w:jc w:val="both"/>
        <w:rPr>
          <w:rFonts w:ascii="Myriad Pro" w:hAnsi="Myriad Pro"/>
          <w:sz w:val="20"/>
          <w:szCs w:val="20"/>
        </w:rPr>
      </w:pPr>
    </w:p>
    <w:p w14:paraId="0BA177D0" w14:textId="77777777" w:rsidR="002E528F" w:rsidRPr="004231C1" w:rsidRDefault="002E528F" w:rsidP="001426ED">
      <w:pPr>
        <w:jc w:val="both"/>
        <w:rPr>
          <w:rFonts w:ascii="Myriad Pro" w:hAnsi="Myriad Pro"/>
          <w:sz w:val="20"/>
          <w:szCs w:val="20"/>
        </w:rPr>
      </w:pPr>
      <w:r w:rsidRPr="004231C1">
        <w:rPr>
          <w:rFonts w:ascii="Myriad Pro" w:hAnsi="Myriad Pro"/>
          <w:sz w:val="20"/>
          <w:szCs w:val="20"/>
        </w:rPr>
        <w:t>Applicants shall submit the following documents:</w:t>
      </w:r>
    </w:p>
    <w:tbl>
      <w:tblPr>
        <w:tblW w:w="0" w:type="auto"/>
        <w:tblLook w:val="00A0" w:firstRow="1" w:lastRow="0" w:firstColumn="1" w:lastColumn="0" w:noHBand="0" w:noVBand="0"/>
      </w:tblPr>
      <w:tblGrid>
        <w:gridCol w:w="483"/>
        <w:gridCol w:w="8537"/>
      </w:tblGrid>
      <w:tr w:rsidR="002E528F" w:rsidRPr="004231C1" w14:paraId="332CDC12" w14:textId="77777777" w:rsidTr="00DF1888">
        <w:tc>
          <w:tcPr>
            <w:tcW w:w="0" w:type="auto"/>
          </w:tcPr>
          <w:bookmarkStart w:id="24" w:name="Check1"/>
          <w:p w14:paraId="4C7E1A7D" w14:textId="77777777" w:rsidR="002E528F" w:rsidRPr="004231C1" w:rsidRDefault="002E528F" w:rsidP="001426ED">
            <w:pPr>
              <w:jc w:val="both"/>
              <w:rPr>
                <w:rFonts w:ascii="Myriad Pro" w:hAnsi="Myriad Pro"/>
                <w:sz w:val="20"/>
                <w:szCs w:val="20"/>
              </w:rPr>
            </w:pPr>
            <w:r w:rsidRPr="004231C1">
              <w:rPr>
                <w:rFonts w:ascii="Myriad Pro" w:hAnsi="Myriad Pro"/>
                <w:sz w:val="20"/>
                <w:szCs w:val="20"/>
              </w:rPr>
              <w:fldChar w:fldCharType="begin">
                <w:ffData>
                  <w:name w:val="Check1"/>
                  <w:enabled/>
                  <w:calcOnExit w:val="0"/>
                  <w:checkBox>
                    <w:sizeAuto/>
                    <w:default w:val="1"/>
                  </w:checkBox>
                </w:ffData>
              </w:fldChar>
            </w:r>
            <w:r w:rsidRPr="004231C1">
              <w:rPr>
                <w:rFonts w:ascii="Myriad Pro" w:hAnsi="Myriad Pro"/>
                <w:sz w:val="20"/>
                <w:szCs w:val="20"/>
              </w:rPr>
              <w:instrText xml:space="preserve"> FORMCHECKBOX </w:instrText>
            </w:r>
            <w:r w:rsidR="005B66E4">
              <w:rPr>
                <w:rFonts w:ascii="Myriad Pro" w:hAnsi="Myriad Pro"/>
                <w:sz w:val="20"/>
                <w:szCs w:val="20"/>
              </w:rPr>
            </w:r>
            <w:r w:rsidR="005B66E4">
              <w:rPr>
                <w:rFonts w:ascii="Myriad Pro" w:hAnsi="Myriad Pro"/>
                <w:sz w:val="20"/>
                <w:szCs w:val="20"/>
              </w:rPr>
              <w:fldChar w:fldCharType="separate"/>
            </w:r>
            <w:r w:rsidRPr="004231C1">
              <w:rPr>
                <w:rFonts w:ascii="Myriad Pro" w:hAnsi="Myriad Pro"/>
                <w:sz w:val="20"/>
                <w:szCs w:val="20"/>
              </w:rPr>
              <w:fldChar w:fldCharType="end"/>
            </w:r>
            <w:bookmarkEnd w:id="24"/>
          </w:p>
        </w:tc>
        <w:tc>
          <w:tcPr>
            <w:tcW w:w="0" w:type="auto"/>
          </w:tcPr>
          <w:p w14:paraId="1CCB0288" w14:textId="77777777" w:rsidR="002E528F" w:rsidRPr="004231C1" w:rsidRDefault="002E528F" w:rsidP="001426ED">
            <w:pPr>
              <w:jc w:val="both"/>
              <w:rPr>
                <w:rFonts w:ascii="Myriad Pro" w:hAnsi="Myriad Pro"/>
                <w:sz w:val="20"/>
                <w:szCs w:val="20"/>
              </w:rPr>
            </w:pPr>
            <w:r w:rsidRPr="004231C1">
              <w:rPr>
                <w:rFonts w:ascii="Myriad Pro" w:hAnsi="Myriad Pro"/>
                <w:sz w:val="20"/>
                <w:szCs w:val="20"/>
              </w:rPr>
              <w:t>Letter of interest/proposal, providing brief methodology on how the work will be conducted and/or approached;</w:t>
            </w:r>
          </w:p>
        </w:tc>
      </w:tr>
      <w:tr w:rsidR="002E528F" w:rsidRPr="004231C1" w14:paraId="386AF9B4" w14:textId="77777777" w:rsidTr="00DF1888">
        <w:tc>
          <w:tcPr>
            <w:tcW w:w="0" w:type="auto"/>
          </w:tcPr>
          <w:p w14:paraId="5B036F03" w14:textId="77777777" w:rsidR="002E528F" w:rsidRPr="004231C1" w:rsidRDefault="002E528F" w:rsidP="001426ED">
            <w:pPr>
              <w:jc w:val="both"/>
              <w:rPr>
                <w:rFonts w:ascii="Myriad Pro" w:hAnsi="Myriad Pro"/>
                <w:sz w:val="20"/>
                <w:szCs w:val="20"/>
              </w:rPr>
            </w:pPr>
            <w:r w:rsidRPr="004231C1">
              <w:rPr>
                <w:rFonts w:ascii="Myriad Pro" w:hAnsi="Myriad Pro"/>
                <w:sz w:val="20"/>
                <w:szCs w:val="20"/>
              </w:rPr>
              <w:fldChar w:fldCharType="begin">
                <w:ffData>
                  <w:name w:val=""/>
                  <w:enabled w:val="0"/>
                  <w:calcOnExit w:val="0"/>
                  <w:checkBox>
                    <w:sizeAuto/>
                    <w:default w:val="1"/>
                  </w:checkBox>
                </w:ffData>
              </w:fldChar>
            </w:r>
            <w:r w:rsidRPr="004231C1">
              <w:rPr>
                <w:rFonts w:ascii="Myriad Pro" w:hAnsi="Myriad Pro"/>
                <w:sz w:val="20"/>
                <w:szCs w:val="20"/>
              </w:rPr>
              <w:instrText xml:space="preserve"> FORMCHECKBOX </w:instrText>
            </w:r>
            <w:r w:rsidR="005B66E4">
              <w:rPr>
                <w:rFonts w:ascii="Myriad Pro" w:hAnsi="Myriad Pro"/>
                <w:sz w:val="20"/>
                <w:szCs w:val="20"/>
              </w:rPr>
            </w:r>
            <w:r w:rsidR="005B66E4">
              <w:rPr>
                <w:rFonts w:ascii="Myriad Pro" w:hAnsi="Myriad Pro"/>
                <w:sz w:val="20"/>
                <w:szCs w:val="20"/>
              </w:rPr>
              <w:fldChar w:fldCharType="separate"/>
            </w:r>
            <w:r w:rsidRPr="004231C1">
              <w:rPr>
                <w:rFonts w:ascii="Myriad Pro" w:hAnsi="Myriad Pro"/>
                <w:sz w:val="20"/>
                <w:szCs w:val="20"/>
              </w:rPr>
              <w:fldChar w:fldCharType="end"/>
            </w:r>
          </w:p>
        </w:tc>
        <w:tc>
          <w:tcPr>
            <w:tcW w:w="0" w:type="auto"/>
          </w:tcPr>
          <w:p w14:paraId="2DC6A314" w14:textId="77777777" w:rsidR="002E528F" w:rsidRPr="004231C1" w:rsidRDefault="002E528F" w:rsidP="001426ED">
            <w:pPr>
              <w:jc w:val="both"/>
              <w:rPr>
                <w:rFonts w:ascii="Myriad Pro" w:hAnsi="Myriad Pro"/>
                <w:sz w:val="20"/>
                <w:szCs w:val="20"/>
              </w:rPr>
            </w:pPr>
            <w:r w:rsidRPr="004231C1">
              <w:rPr>
                <w:rFonts w:ascii="Myriad Pro" w:hAnsi="Myriad Pro"/>
                <w:sz w:val="20"/>
                <w:szCs w:val="20"/>
              </w:rPr>
              <w:t>Professional Resume CV and P11, including information about past experience in similar projects / assignments;</w:t>
            </w:r>
          </w:p>
        </w:tc>
      </w:tr>
      <w:tr w:rsidR="002E528F" w:rsidRPr="004231C1" w14:paraId="44F8F780" w14:textId="77777777" w:rsidTr="00DF1888">
        <w:tc>
          <w:tcPr>
            <w:tcW w:w="0" w:type="auto"/>
          </w:tcPr>
          <w:p w14:paraId="7AFA3425" w14:textId="77777777" w:rsidR="002E528F" w:rsidRPr="004231C1" w:rsidRDefault="002E528F" w:rsidP="001426ED">
            <w:pPr>
              <w:jc w:val="both"/>
              <w:rPr>
                <w:rFonts w:ascii="Myriad Pro" w:hAnsi="Myriad Pro"/>
                <w:sz w:val="20"/>
                <w:szCs w:val="20"/>
              </w:rPr>
            </w:pPr>
            <w:r w:rsidRPr="004231C1">
              <w:rPr>
                <w:rFonts w:ascii="Myriad Pro" w:hAnsi="Myriad Pro"/>
                <w:sz w:val="20"/>
                <w:szCs w:val="20"/>
              </w:rPr>
              <w:fldChar w:fldCharType="begin">
                <w:ffData>
                  <w:name w:val=""/>
                  <w:enabled w:val="0"/>
                  <w:calcOnExit w:val="0"/>
                  <w:checkBox>
                    <w:sizeAuto/>
                    <w:default w:val="1"/>
                  </w:checkBox>
                </w:ffData>
              </w:fldChar>
            </w:r>
            <w:r w:rsidRPr="004231C1">
              <w:rPr>
                <w:rFonts w:ascii="Myriad Pro" w:hAnsi="Myriad Pro"/>
                <w:sz w:val="20"/>
                <w:szCs w:val="20"/>
              </w:rPr>
              <w:instrText xml:space="preserve"> FORMCHECKBOX </w:instrText>
            </w:r>
            <w:r w:rsidR="005B66E4">
              <w:rPr>
                <w:rFonts w:ascii="Myriad Pro" w:hAnsi="Myriad Pro"/>
                <w:sz w:val="20"/>
                <w:szCs w:val="20"/>
              </w:rPr>
            </w:r>
            <w:r w:rsidR="005B66E4">
              <w:rPr>
                <w:rFonts w:ascii="Myriad Pro" w:hAnsi="Myriad Pro"/>
                <w:sz w:val="20"/>
                <w:szCs w:val="20"/>
              </w:rPr>
              <w:fldChar w:fldCharType="separate"/>
            </w:r>
            <w:r w:rsidRPr="004231C1">
              <w:rPr>
                <w:rFonts w:ascii="Myriad Pro" w:hAnsi="Myriad Pro"/>
                <w:sz w:val="20"/>
                <w:szCs w:val="20"/>
              </w:rPr>
              <w:fldChar w:fldCharType="end"/>
            </w:r>
          </w:p>
        </w:tc>
        <w:tc>
          <w:tcPr>
            <w:tcW w:w="0" w:type="auto"/>
          </w:tcPr>
          <w:p w14:paraId="6BAF73C3" w14:textId="77777777" w:rsidR="002E528F" w:rsidRPr="004231C1" w:rsidRDefault="002E528F" w:rsidP="001426ED">
            <w:pPr>
              <w:jc w:val="both"/>
              <w:rPr>
                <w:rFonts w:ascii="Myriad Pro" w:hAnsi="Myriad Pro"/>
                <w:sz w:val="20"/>
                <w:szCs w:val="20"/>
              </w:rPr>
            </w:pPr>
            <w:r w:rsidRPr="004231C1">
              <w:rPr>
                <w:rFonts w:ascii="Myriad Pro" w:hAnsi="Myriad Pro"/>
                <w:sz w:val="20"/>
                <w:szCs w:val="20"/>
              </w:rPr>
              <w:t>Financial proposal (according to defined deliverables);</w:t>
            </w:r>
          </w:p>
        </w:tc>
      </w:tr>
      <w:tr w:rsidR="002E528F" w:rsidRPr="004231C1" w14:paraId="3D2E2CE4" w14:textId="77777777" w:rsidTr="00DF1888">
        <w:tc>
          <w:tcPr>
            <w:tcW w:w="0" w:type="auto"/>
          </w:tcPr>
          <w:p w14:paraId="1E3BC67D" w14:textId="77777777" w:rsidR="002E528F" w:rsidRPr="004231C1" w:rsidRDefault="002E528F" w:rsidP="001426ED">
            <w:pPr>
              <w:jc w:val="both"/>
              <w:rPr>
                <w:rFonts w:ascii="Myriad Pro" w:hAnsi="Myriad Pro"/>
                <w:sz w:val="20"/>
                <w:szCs w:val="20"/>
              </w:rPr>
            </w:pPr>
            <w:r w:rsidRPr="004231C1">
              <w:rPr>
                <w:rFonts w:ascii="Myriad Pro" w:hAnsi="Myriad Pro"/>
                <w:sz w:val="20"/>
                <w:szCs w:val="20"/>
              </w:rPr>
              <w:fldChar w:fldCharType="begin">
                <w:ffData>
                  <w:name w:val=""/>
                  <w:enabled/>
                  <w:calcOnExit w:val="0"/>
                  <w:checkBox>
                    <w:sizeAuto/>
                    <w:default w:val="1"/>
                  </w:checkBox>
                </w:ffData>
              </w:fldChar>
            </w:r>
            <w:r w:rsidRPr="004231C1">
              <w:rPr>
                <w:rFonts w:ascii="Myriad Pro" w:hAnsi="Myriad Pro"/>
                <w:sz w:val="20"/>
                <w:szCs w:val="20"/>
              </w:rPr>
              <w:instrText xml:space="preserve"> FORMCHECKBOX </w:instrText>
            </w:r>
            <w:r w:rsidR="005B66E4">
              <w:rPr>
                <w:rFonts w:ascii="Myriad Pro" w:hAnsi="Myriad Pro"/>
                <w:sz w:val="20"/>
                <w:szCs w:val="20"/>
              </w:rPr>
            </w:r>
            <w:r w:rsidR="005B66E4">
              <w:rPr>
                <w:rFonts w:ascii="Myriad Pro" w:hAnsi="Myriad Pro"/>
                <w:sz w:val="20"/>
                <w:szCs w:val="20"/>
              </w:rPr>
              <w:fldChar w:fldCharType="separate"/>
            </w:r>
            <w:r w:rsidRPr="004231C1">
              <w:rPr>
                <w:rFonts w:ascii="Myriad Pro" w:hAnsi="Myriad Pro"/>
                <w:sz w:val="20"/>
                <w:szCs w:val="20"/>
              </w:rPr>
              <w:fldChar w:fldCharType="end"/>
            </w:r>
          </w:p>
        </w:tc>
        <w:tc>
          <w:tcPr>
            <w:tcW w:w="0" w:type="auto"/>
          </w:tcPr>
          <w:p w14:paraId="763A6CD8" w14:textId="77777777" w:rsidR="002E528F" w:rsidRDefault="002E528F" w:rsidP="001426ED">
            <w:pPr>
              <w:jc w:val="both"/>
              <w:rPr>
                <w:rFonts w:ascii="Myriad Pro" w:hAnsi="Myriad Pro"/>
                <w:sz w:val="20"/>
                <w:szCs w:val="20"/>
              </w:rPr>
            </w:pPr>
            <w:r w:rsidRPr="004231C1">
              <w:rPr>
                <w:rFonts w:ascii="Myriad Pro" w:hAnsi="Myriad Pro"/>
                <w:sz w:val="20"/>
                <w:szCs w:val="20"/>
              </w:rPr>
              <w:t>Reference to or copies of previously developed knowledge materials including analytical reports, research papers, case studies materials, etc. (at least, 3 reports)</w:t>
            </w:r>
          </w:p>
          <w:p w14:paraId="3A6E8697" w14:textId="77777777" w:rsidR="002E528F" w:rsidRPr="004231C1" w:rsidRDefault="002E528F" w:rsidP="001426ED">
            <w:pPr>
              <w:jc w:val="both"/>
              <w:rPr>
                <w:rFonts w:ascii="Myriad Pro" w:hAnsi="Myriad Pro"/>
                <w:sz w:val="20"/>
                <w:szCs w:val="20"/>
              </w:rPr>
            </w:pPr>
          </w:p>
        </w:tc>
      </w:tr>
    </w:tbl>
    <w:p w14:paraId="2F7CFF18" w14:textId="77777777" w:rsidR="002E528F" w:rsidRPr="004231C1" w:rsidRDefault="002E528F" w:rsidP="001426ED">
      <w:pPr>
        <w:pStyle w:val="ListParagraph"/>
        <w:numPr>
          <w:ilvl w:val="0"/>
          <w:numId w:val="122"/>
        </w:numPr>
        <w:spacing w:after="160"/>
        <w:rPr>
          <w:b/>
        </w:rPr>
      </w:pPr>
      <w:r w:rsidRPr="004231C1">
        <w:rPr>
          <w:b/>
        </w:rPr>
        <w:t>FINANCIAL PROPOSAL</w:t>
      </w:r>
    </w:p>
    <w:p w14:paraId="69531482" w14:textId="77777777" w:rsidR="002E528F" w:rsidRPr="004231C1" w:rsidRDefault="002E528F" w:rsidP="001426ED">
      <w:pPr>
        <w:jc w:val="both"/>
        <w:rPr>
          <w:rFonts w:ascii="Myriad Pro" w:hAnsi="Myriad Pro" w:cs="Arial"/>
          <w:sz w:val="20"/>
          <w:szCs w:val="20"/>
          <w:u w:val="single"/>
        </w:rPr>
      </w:pPr>
      <w:r w:rsidRPr="004231C1">
        <w:rPr>
          <w:rFonts w:ascii="Myriad Pro" w:hAnsi="Myriad Pro"/>
          <w:sz w:val="20"/>
          <w:szCs w:val="20"/>
        </w:rPr>
        <w:fldChar w:fldCharType="begin">
          <w:ffData>
            <w:name w:val=""/>
            <w:enabled/>
            <w:calcOnExit w:val="0"/>
            <w:checkBox>
              <w:sizeAuto/>
              <w:default w:val="1"/>
            </w:checkBox>
          </w:ffData>
        </w:fldChar>
      </w:r>
      <w:r w:rsidRPr="004231C1">
        <w:rPr>
          <w:rFonts w:ascii="Myriad Pro" w:hAnsi="Myriad Pro"/>
          <w:sz w:val="20"/>
          <w:szCs w:val="20"/>
        </w:rPr>
        <w:instrText xml:space="preserve"> FORMCHECKBOX </w:instrText>
      </w:r>
      <w:r w:rsidR="005B66E4">
        <w:rPr>
          <w:rFonts w:ascii="Myriad Pro" w:hAnsi="Myriad Pro"/>
          <w:sz w:val="20"/>
          <w:szCs w:val="20"/>
        </w:rPr>
      </w:r>
      <w:r w:rsidR="005B66E4">
        <w:rPr>
          <w:rFonts w:ascii="Myriad Pro" w:hAnsi="Myriad Pro"/>
          <w:sz w:val="20"/>
          <w:szCs w:val="20"/>
        </w:rPr>
        <w:fldChar w:fldCharType="separate"/>
      </w:r>
      <w:r w:rsidRPr="004231C1">
        <w:rPr>
          <w:rFonts w:ascii="Myriad Pro" w:hAnsi="Myriad Pro"/>
          <w:sz w:val="20"/>
          <w:szCs w:val="20"/>
        </w:rPr>
        <w:fldChar w:fldCharType="end"/>
      </w:r>
      <w:r w:rsidRPr="004231C1">
        <w:rPr>
          <w:rFonts w:ascii="Myriad Pro" w:hAnsi="Myriad Pro" w:cs="Arial"/>
          <w:b/>
          <w:sz w:val="20"/>
          <w:szCs w:val="20"/>
        </w:rPr>
        <w:t>Lump sum contract</w:t>
      </w:r>
    </w:p>
    <w:p w14:paraId="3346A26F" w14:textId="77777777" w:rsidR="002E528F" w:rsidRPr="004231C1" w:rsidRDefault="002E528F" w:rsidP="001426ED">
      <w:pPr>
        <w:jc w:val="both"/>
        <w:rPr>
          <w:rFonts w:ascii="Myriad Pro" w:hAnsi="Myriad Pro"/>
          <w:sz w:val="20"/>
          <w:szCs w:val="20"/>
        </w:rPr>
      </w:pPr>
      <w:r w:rsidRPr="004231C1">
        <w:rPr>
          <w:rFonts w:ascii="Myriad Pro" w:hAnsi="Myriad Pro"/>
          <w:b/>
          <w:sz w:val="20"/>
          <w:szCs w:val="20"/>
          <w:u w:val="single"/>
        </w:rPr>
        <w:t>The financial proposal shall specify a total lump sum amount in USD</w:t>
      </w:r>
      <w:r w:rsidRPr="004231C1">
        <w:rPr>
          <w:rFonts w:ascii="Myriad Pro" w:hAnsi="Myriad Pro"/>
          <w:sz w:val="20"/>
          <w:szCs w:val="20"/>
        </w:rPr>
        <w:t xml:space="preserve">, and payment terms around specific and measurable (qualitative and quantitative) deliverables (i.e. whether payments fall in instalments or upon completion of the entire contract). Payments are based upon output, i.e. upon delivery of the services specified in the TOR. In order to assist the requesting unit in the comparison of financial proposals, the financial proposal will include a breakdown of this lump sum amount (including travel, per diems, and number of anticipated working days). </w:t>
      </w:r>
    </w:p>
    <w:p w14:paraId="37D242AF" w14:textId="77777777" w:rsidR="002E528F" w:rsidRPr="004231C1" w:rsidRDefault="002E528F" w:rsidP="001426ED">
      <w:pPr>
        <w:jc w:val="both"/>
        <w:rPr>
          <w:rFonts w:ascii="Myriad Pro" w:hAnsi="Myriad Pro"/>
          <w:b/>
          <w:sz w:val="20"/>
          <w:szCs w:val="20"/>
        </w:rPr>
      </w:pPr>
      <w:r w:rsidRPr="004231C1">
        <w:rPr>
          <w:rFonts w:ascii="Myriad Pro" w:hAnsi="Myriad Pro"/>
          <w:b/>
          <w:sz w:val="20"/>
          <w:szCs w:val="20"/>
        </w:rPr>
        <w:t>Travel costs</w:t>
      </w:r>
    </w:p>
    <w:p w14:paraId="1854FC8F" w14:textId="77777777" w:rsidR="002E528F" w:rsidRDefault="002E528F" w:rsidP="001426ED">
      <w:pPr>
        <w:jc w:val="both"/>
        <w:rPr>
          <w:rFonts w:ascii="Myriad Pro" w:hAnsi="Myriad Pro"/>
          <w:sz w:val="20"/>
          <w:szCs w:val="20"/>
        </w:rPr>
      </w:pPr>
      <w:r w:rsidRPr="004231C1">
        <w:rPr>
          <w:rFonts w:ascii="Myriad Pro" w:hAnsi="Myriad Pro"/>
          <w:sz w:val="20"/>
          <w:szCs w:val="20"/>
          <w:u w:val="single"/>
        </w:rPr>
        <w:t>All envisaged travel costs will be paid separately according to UNDP rules and procedures and should not be included in the financial proposal</w:t>
      </w:r>
      <w:r w:rsidRPr="004231C1">
        <w:rPr>
          <w:rFonts w:ascii="Myriad Pro" w:hAnsi="Myriad Pro"/>
          <w:sz w:val="20"/>
          <w:szCs w:val="20"/>
        </w:rPr>
        <w:t>. This includes all travel to join duty station/repatriation travel. In general, UNDP should not accept travel costs exceeding those of an economy class ticket. Should the Individual Consultant wish to travel on a higher class he/she should do so using their own resources. In the case of unforeseeable travel, payment of travel costs including tickets, lodging and terminal expenses should be agreed upon, between the respective business unit and Individual Consultant, prior to travel and will be reimbursed.</w:t>
      </w:r>
    </w:p>
    <w:p w14:paraId="0F69AA48" w14:textId="77777777" w:rsidR="002E528F" w:rsidRPr="004231C1" w:rsidRDefault="002E528F" w:rsidP="001426ED">
      <w:pPr>
        <w:jc w:val="both"/>
        <w:rPr>
          <w:rFonts w:ascii="Myriad Pro" w:hAnsi="Myriad Pro"/>
          <w:sz w:val="20"/>
          <w:szCs w:val="20"/>
        </w:rPr>
      </w:pPr>
    </w:p>
    <w:p w14:paraId="63B645B3" w14:textId="77777777" w:rsidR="002E528F" w:rsidRPr="008A4B98" w:rsidRDefault="002E528F" w:rsidP="001426ED">
      <w:pPr>
        <w:pStyle w:val="ListParagraph"/>
        <w:numPr>
          <w:ilvl w:val="0"/>
          <w:numId w:val="122"/>
        </w:numPr>
        <w:spacing w:after="160"/>
        <w:rPr>
          <w:b/>
        </w:rPr>
      </w:pPr>
      <w:r w:rsidRPr="008A4B98">
        <w:rPr>
          <w:b/>
        </w:rPr>
        <w:t>EVALUATION CRITERIA</w:t>
      </w:r>
    </w:p>
    <w:p w14:paraId="629CD10C" w14:textId="77777777" w:rsidR="002E528F" w:rsidRPr="004231C1" w:rsidRDefault="002E528F" w:rsidP="001426ED">
      <w:pPr>
        <w:numPr>
          <w:ilvl w:val="0"/>
          <w:numId w:val="119"/>
        </w:numPr>
        <w:ind w:left="284" w:hanging="284"/>
        <w:jc w:val="both"/>
        <w:rPr>
          <w:rStyle w:val="Style1"/>
          <w:i/>
          <w:sz w:val="20"/>
          <w:szCs w:val="20"/>
        </w:rPr>
      </w:pPr>
      <w:r w:rsidRPr="004231C1">
        <w:rPr>
          <w:rStyle w:val="Style1"/>
          <w:sz w:val="20"/>
          <w:szCs w:val="20"/>
        </w:rPr>
        <w:t xml:space="preserve">Educational background – </w:t>
      </w:r>
      <w:r w:rsidRPr="004231C1">
        <w:rPr>
          <w:rStyle w:val="Style1"/>
          <w:b/>
          <w:sz w:val="20"/>
          <w:szCs w:val="20"/>
        </w:rPr>
        <w:t>10</w:t>
      </w:r>
      <w:r w:rsidRPr="004231C1">
        <w:rPr>
          <w:rStyle w:val="Style1"/>
          <w:sz w:val="20"/>
          <w:szCs w:val="20"/>
        </w:rPr>
        <w:t xml:space="preserve"> points max </w:t>
      </w:r>
    </w:p>
    <w:p w14:paraId="350C9E37" w14:textId="77777777" w:rsidR="002E528F" w:rsidRPr="004231C1" w:rsidRDefault="002E528F" w:rsidP="001426ED">
      <w:pPr>
        <w:ind w:left="284"/>
        <w:jc w:val="both"/>
        <w:rPr>
          <w:rStyle w:val="Style1"/>
          <w:i/>
          <w:sz w:val="20"/>
          <w:szCs w:val="20"/>
        </w:rPr>
      </w:pPr>
      <w:r w:rsidRPr="004231C1">
        <w:rPr>
          <w:rStyle w:val="Style1"/>
          <w:i/>
          <w:sz w:val="20"/>
          <w:szCs w:val="20"/>
        </w:rPr>
        <w:t>[10</w:t>
      </w:r>
      <w:r>
        <w:rPr>
          <w:rStyle w:val="Style1"/>
          <w:i/>
          <w:sz w:val="20"/>
          <w:szCs w:val="20"/>
          <w:lang w:val="uk-UA"/>
        </w:rPr>
        <w:t xml:space="preserve"> </w:t>
      </w:r>
      <w:r w:rsidRPr="004231C1">
        <w:rPr>
          <w:rStyle w:val="Style1"/>
          <w:i/>
          <w:sz w:val="20"/>
          <w:szCs w:val="20"/>
        </w:rPr>
        <w:t xml:space="preserve">pts – PhD degree; </w:t>
      </w:r>
      <w:r>
        <w:rPr>
          <w:rStyle w:val="Style1"/>
          <w:i/>
          <w:sz w:val="20"/>
          <w:szCs w:val="20"/>
          <w:lang w:val="uk-UA"/>
        </w:rPr>
        <w:t>6</w:t>
      </w:r>
      <w:r w:rsidRPr="004231C1">
        <w:rPr>
          <w:rStyle w:val="Style1"/>
          <w:i/>
          <w:sz w:val="20"/>
          <w:szCs w:val="20"/>
        </w:rPr>
        <w:t xml:space="preserve"> pts – Master’s degree];</w:t>
      </w:r>
    </w:p>
    <w:p w14:paraId="401E6A30" w14:textId="77777777" w:rsidR="002E528F" w:rsidRPr="004231C1" w:rsidRDefault="002E528F" w:rsidP="001426ED">
      <w:pPr>
        <w:numPr>
          <w:ilvl w:val="0"/>
          <w:numId w:val="118"/>
        </w:numPr>
        <w:ind w:left="284" w:hanging="284"/>
        <w:jc w:val="both"/>
        <w:rPr>
          <w:rStyle w:val="Style1"/>
          <w:i/>
          <w:sz w:val="20"/>
          <w:szCs w:val="20"/>
        </w:rPr>
      </w:pPr>
      <w:r w:rsidRPr="004231C1">
        <w:rPr>
          <w:rStyle w:val="Style1"/>
          <w:sz w:val="20"/>
          <w:szCs w:val="20"/>
        </w:rPr>
        <w:t xml:space="preserve">Relevant professional experience – </w:t>
      </w:r>
      <w:r w:rsidRPr="004231C1">
        <w:rPr>
          <w:rStyle w:val="Style1"/>
          <w:b/>
          <w:sz w:val="20"/>
          <w:szCs w:val="20"/>
        </w:rPr>
        <w:t>15</w:t>
      </w:r>
      <w:r w:rsidRPr="004231C1">
        <w:rPr>
          <w:rStyle w:val="Style1"/>
          <w:sz w:val="20"/>
          <w:szCs w:val="20"/>
        </w:rPr>
        <w:t xml:space="preserve"> points max </w:t>
      </w:r>
    </w:p>
    <w:p w14:paraId="69DC94D8" w14:textId="77777777" w:rsidR="002E528F" w:rsidRPr="004231C1" w:rsidRDefault="002E528F" w:rsidP="001426ED">
      <w:pPr>
        <w:ind w:left="284"/>
        <w:jc w:val="both"/>
        <w:rPr>
          <w:rStyle w:val="Style1"/>
          <w:i/>
          <w:sz w:val="20"/>
          <w:szCs w:val="20"/>
        </w:rPr>
      </w:pPr>
      <w:r w:rsidRPr="004231C1">
        <w:rPr>
          <w:rStyle w:val="Style1"/>
          <w:i/>
          <w:sz w:val="20"/>
          <w:szCs w:val="20"/>
        </w:rPr>
        <w:t>[15 pts – 8+ years, including the experience in Eastern Europe; 1</w:t>
      </w:r>
      <w:r>
        <w:rPr>
          <w:rStyle w:val="Style1"/>
          <w:i/>
          <w:sz w:val="20"/>
          <w:szCs w:val="20"/>
          <w:lang w:val="uk-UA"/>
        </w:rPr>
        <w:t>3</w:t>
      </w:r>
      <w:r w:rsidRPr="004231C1">
        <w:rPr>
          <w:rStyle w:val="Style1"/>
          <w:i/>
          <w:sz w:val="20"/>
          <w:szCs w:val="20"/>
        </w:rPr>
        <w:t xml:space="preserve"> pts – 8+ years; </w:t>
      </w:r>
      <w:r>
        <w:rPr>
          <w:rStyle w:val="Style1"/>
          <w:i/>
          <w:sz w:val="20"/>
          <w:szCs w:val="20"/>
          <w:lang w:val="uk-UA"/>
        </w:rPr>
        <w:t xml:space="preserve">10 </w:t>
      </w:r>
      <w:r w:rsidRPr="004231C1">
        <w:rPr>
          <w:rStyle w:val="Style1"/>
          <w:i/>
          <w:sz w:val="20"/>
          <w:szCs w:val="20"/>
        </w:rPr>
        <w:t>pts – 7 years];</w:t>
      </w:r>
    </w:p>
    <w:p w14:paraId="4E470167" w14:textId="77777777" w:rsidR="002E528F" w:rsidRPr="004231C1" w:rsidRDefault="002E528F" w:rsidP="001426ED">
      <w:pPr>
        <w:numPr>
          <w:ilvl w:val="0"/>
          <w:numId w:val="118"/>
        </w:numPr>
        <w:ind w:left="284" w:hanging="284"/>
        <w:jc w:val="both"/>
        <w:rPr>
          <w:rFonts w:ascii="Myriad Pro" w:hAnsi="Myriad Pro"/>
          <w:sz w:val="20"/>
          <w:szCs w:val="20"/>
        </w:rPr>
      </w:pPr>
      <w:r w:rsidRPr="004231C1">
        <w:rPr>
          <w:rFonts w:ascii="Myriad Pro" w:hAnsi="Myriad Pro"/>
          <w:sz w:val="20"/>
          <w:szCs w:val="20"/>
        </w:rPr>
        <w:t xml:space="preserve">Experience in conducting complex evaluations </w:t>
      </w:r>
      <w:r w:rsidRPr="004231C1">
        <w:rPr>
          <w:rStyle w:val="Style1"/>
          <w:sz w:val="20"/>
          <w:szCs w:val="20"/>
        </w:rPr>
        <w:t xml:space="preserve">– </w:t>
      </w:r>
      <w:r w:rsidRPr="004231C1">
        <w:rPr>
          <w:rStyle w:val="Style1"/>
          <w:b/>
          <w:sz w:val="20"/>
          <w:szCs w:val="20"/>
        </w:rPr>
        <w:t>20</w:t>
      </w:r>
      <w:r w:rsidRPr="004231C1">
        <w:rPr>
          <w:rStyle w:val="Style1"/>
          <w:sz w:val="20"/>
          <w:szCs w:val="20"/>
        </w:rPr>
        <w:t xml:space="preserve"> points max</w:t>
      </w:r>
    </w:p>
    <w:p w14:paraId="150DAB94" w14:textId="77777777" w:rsidR="002E528F" w:rsidRPr="004231C1" w:rsidRDefault="002E528F" w:rsidP="001426ED">
      <w:pPr>
        <w:ind w:left="284"/>
        <w:jc w:val="both"/>
        <w:rPr>
          <w:rFonts w:ascii="Myriad Pro" w:hAnsi="Myriad Pro"/>
          <w:i/>
          <w:sz w:val="20"/>
          <w:szCs w:val="20"/>
        </w:rPr>
      </w:pPr>
      <w:r w:rsidRPr="004231C1">
        <w:rPr>
          <w:rStyle w:val="Style1"/>
          <w:i/>
          <w:sz w:val="20"/>
          <w:szCs w:val="20"/>
        </w:rPr>
        <w:t>[5+ highly relevant evaluation projects - 20 pts; 3-5 highly relevant evaluation projects; 3 highly relevant evaluation projects - 1</w:t>
      </w:r>
      <w:r>
        <w:rPr>
          <w:rStyle w:val="Style1"/>
          <w:i/>
          <w:sz w:val="20"/>
          <w:szCs w:val="20"/>
          <w:lang w:val="uk-UA"/>
        </w:rPr>
        <w:t>5</w:t>
      </w:r>
      <w:r w:rsidRPr="004231C1">
        <w:rPr>
          <w:rStyle w:val="Style1"/>
          <w:i/>
          <w:sz w:val="20"/>
          <w:szCs w:val="20"/>
        </w:rPr>
        <w:t xml:space="preserve"> pts]</w:t>
      </w:r>
    </w:p>
    <w:p w14:paraId="487C1A77" w14:textId="77777777" w:rsidR="002E528F" w:rsidRPr="004231C1" w:rsidRDefault="002E528F" w:rsidP="001426ED">
      <w:pPr>
        <w:numPr>
          <w:ilvl w:val="0"/>
          <w:numId w:val="119"/>
        </w:numPr>
        <w:ind w:left="284" w:hanging="284"/>
        <w:jc w:val="both"/>
        <w:rPr>
          <w:rStyle w:val="Style1"/>
          <w:i/>
          <w:sz w:val="20"/>
          <w:szCs w:val="20"/>
        </w:rPr>
      </w:pPr>
      <w:r w:rsidRPr="004231C1">
        <w:rPr>
          <w:rFonts w:ascii="Myriad Pro" w:hAnsi="Myriad Pro"/>
          <w:sz w:val="20"/>
          <w:szCs w:val="20"/>
        </w:rPr>
        <w:t>Proven knowledge of monitoring and evaluation methodologies</w:t>
      </w:r>
      <w:r w:rsidRPr="004231C1">
        <w:rPr>
          <w:rFonts w:ascii="Myriad Pro" w:hAnsi="Myriad Pro"/>
          <w:i/>
          <w:sz w:val="20"/>
          <w:szCs w:val="20"/>
        </w:rPr>
        <w:t xml:space="preserve"> </w:t>
      </w:r>
      <w:r w:rsidRPr="004231C1">
        <w:rPr>
          <w:rStyle w:val="Style1"/>
          <w:sz w:val="20"/>
          <w:szCs w:val="20"/>
        </w:rPr>
        <w:t xml:space="preserve">- </w:t>
      </w:r>
      <w:r w:rsidRPr="004231C1">
        <w:rPr>
          <w:rStyle w:val="Style1"/>
          <w:b/>
          <w:sz w:val="20"/>
          <w:szCs w:val="20"/>
        </w:rPr>
        <w:t>20</w:t>
      </w:r>
      <w:r w:rsidRPr="004231C1">
        <w:rPr>
          <w:rStyle w:val="Style1"/>
          <w:sz w:val="20"/>
          <w:szCs w:val="20"/>
        </w:rPr>
        <w:t xml:space="preserve"> points max </w:t>
      </w:r>
    </w:p>
    <w:p w14:paraId="5C102EEE" w14:textId="77777777" w:rsidR="002E528F" w:rsidRPr="004231C1" w:rsidRDefault="002E528F" w:rsidP="001426ED">
      <w:pPr>
        <w:ind w:left="284"/>
        <w:jc w:val="both"/>
        <w:rPr>
          <w:rStyle w:val="Style1"/>
          <w:i/>
          <w:sz w:val="20"/>
          <w:szCs w:val="20"/>
        </w:rPr>
      </w:pPr>
      <w:r w:rsidRPr="004231C1">
        <w:rPr>
          <w:rStyle w:val="Style1"/>
          <w:i/>
          <w:sz w:val="20"/>
          <w:szCs w:val="20"/>
        </w:rPr>
        <w:t>[20 pts – highly relevant methodology; 1</w:t>
      </w:r>
      <w:r>
        <w:rPr>
          <w:rStyle w:val="Style1"/>
          <w:i/>
          <w:sz w:val="20"/>
          <w:szCs w:val="20"/>
          <w:lang w:val="uk-UA"/>
        </w:rPr>
        <w:t>7</w:t>
      </w:r>
      <w:r w:rsidRPr="004231C1">
        <w:rPr>
          <w:rStyle w:val="Style1"/>
          <w:i/>
          <w:sz w:val="20"/>
          <w:szCs w:val="20"/>
        </w:rPr>
        <w:t xml:space="preserve"> pts – intermediate level of quality and relevance; 1</w:t>
      </w:r>
      <w:r>
        <w:rPr>
          <w:rStyle w:val="Style1"/>
          <w:i/>
          <w:sz w:val="20"/>
          <w:szCs w:val="20"/>
          <w:lang w:val="uk-UA"/>
        </w:rPr>
        <w:t>5</w:t>
      </w:r>
      <w:r w:rsidRPr="004231C1">
        <w:rPr>
          <w:rStyle w:val="Style1"/>
          <w:i/>
          <w:sz w:val="20"/>
          <w:szCs w:val="20"/>
        </w:rPr>
        <w:t xml:space="preserve"> pts – acceptable quality and relevance of the methodology];</w:t>
      </w:r>
    </w:p>
    <w:p w14:paraId="73E54948" w14:textId="77777777" w:rsidR="002E528F" w:rsidRPr="004231C1" w:rsidRDefault="002E528F" w:rsidP="001426ED">
      <w:pPr>
        <w:numPr>
          <w:ilvl w:val="0"/>
          <w:numId w:val="118"/>
        </w:numPr>
        <w:ind w:left="284" w:hanging="284"/>
        <w:jc w:val="both"/>
        <w:rPr>
          <w:rStyle w:val="Style1"/>
          <w:sz w:val="20"/>
          <w:szCs w:val="20"/>
        </w:rPr>
      </w:pPr>
      <w:r w:rsidRPr="004231C1">
        <w:rPr>
          <w:rStyle w:val="Style1"/>
          <w:sz w:val="20"/>
          <w:szCs w:val="20"/>
        </w:rPr>
        <w:t xml:space="preserve">Languages proficiency – </w:t>
      </w:r>
      <w:r w:rsidRPr="004231C1">
        <w:rPr>
          <w:rStyle w:val="Style1"/>
          <w:b/>
          <w:sz w:val="20"/>
          <w:szCs w:val="20"/>
        </w:rPr>
        <w:t>5</w:t>
      </w:r>
      <w:r w:rsidRPr="004231C1">
        <w:rPr>
          <w:rStyle w:val="Style1"/>
          <w:sz w:val="20"/>
          <w:szCs w:val="20"/>
        </w:rPr>
        <w:t xml:space="preserve"> points max</w:t>
      </w:r>
    </w:p>
    <w:p w14:paraId="3E3953C8" w14:textId="77777777" w:rsidR="002E528F" w:rsidRPr="004231C1" w:rsidRDefault="002E528F" w:rsidP="001426ED">
      <w:pPr>
        <w:ind w:left="284"/>
        <w:jc w:val="both"/>
        <w:rPr>
          <w:rStyle w:val="Style1"/>
          <w:i/>
          <w:sz w:val="20"/>
          <w:szCs w:val="20"/>
        </w:rPr>
      </w:pPr>
      <w:r w:rsidRPr="004231C1">
        <w:rPr>
          <w:rStyle w:val="Style1"/>
          <w:i/>
          <w:sz w:val="20"/>
          <w:szCs w:val="20"/>
        </w:rPr>
        <w:t>[5 pts – English, Russian, Ukrainian; 3</w:t>
      </w:r>
      <w:r>
        <w:rPr>
          <w:rStyle w:val="Style1"/>
          <w:i/>
          <w:sz w:val="20"/>
          <w:szCs w:val="20"/>
          <w:lang w:val="uk-UA"/>
        </w:rPr>
        <w:t xml:space="preserve"> </w:t>
      </w:r>
      <w:r w:rsidRPr="004231C1">
        <w:rPr>
          <w:rStyle w:val="Style1"/>
          <w:i/>
          <w:sz w:val="20"/>
          <w:szCs w:val="20"/>
        </w:rPr>
        <w:t xml:space="preserve">pts – only English];  </w:t>
      </w:r>
    </w:p>
    <w:p w14:paraId="384FE677" w14:textId="77777777" w:rsidR="002E528F" w:rsidRDefault="002E528F" w:rsidP="001426ED">
      <w:pPr>
        <w:ind w:firstLine="284"/>
        <w:jc w:val="both"/>
        <w:rPr>
          <w:rStyle w:val="Style1"/>
          <w:sz w:val="20"/>
          <w:szCs w:val="20"/>
        </w:rPr>
      </w:pPr>
      <w:r w:rsidRPr="004231C1">
        <w:rPr>
          <w:rStyle w:val="Style1"/>
          <w:sz w:val="20"/>
          <w:szCs w:val="20"/>
        </w:rPr>
        <w:t>Maximum available technical score - 70 points.</w:t>
      </w:r>
    </w:p>
    <w:p w14:paraId="6C492FA8" w14:textId="77777777" w:rsidR="002E528F" w:rsidRPr="004231C1" w:rsidRDefault="002E528F" w:rsidP="001426ED">
      <w:pPr>
        <w:ind w:firstLine="284"/>
        <w:jc w:val="both"/>
        <w:rPr>
          <w:rFonts w:ascii="Myriad Pro" w:hAnsi="Myriad Pro"/>
          <w:sz w:val="20"/>
          <w:szCs w:val="20"/>
        </w:rPr>
      </w:pPr>
    </w:p>
    <w:p w14:paraId="4EB6245C" w14:textId="77777777" w:rsidR="002E528F" w:rsidRPr="008A4B98" w:rsidRDefault="002E528F" w:rsidP="001426ED">
      <w:pPr>
        <w:pStyle w:val="ListParagraph"/>
        <w:numPr>
          <w:ilvl w:val="0"/>
          <w:numId w:val="122"/>
        </w:numPr>
        <w:spacing w:after="160"/>
        <w:rPr>
          <w:b/>
        </w:rPr>
      </w:pPr>
      <w:r w:rsidRPr="004651E2">
        <w:rPr>
          <w:b/>
        </w:rPr>
        <w:lastRenderedPageBreak/>
        <w:t xml:space="preserve">EVALUATION METHOD </w:t>
      </w:r>
    </w:p>
    <w:p w14:paraId="3C9DBFA7" w14:textId="77777777" w:rsidR="002E528F" w:rsidRPr="004231C1" w:rsidRDefault="002E528F" w:rsidP="001426ED">
      <w:pPr>
        <w:jc w:val="both"/>
        <w:rPr>
          <w:rFonts w:ascii="Myriad Pro" w:hAnsi="Myriad Pro"/>
          <w:b/>
          <w:sz w:val="20"/>
          <w:szCs w:val="20"/>
        </w:rPr>
      </w:pPr>
      <w:r w:rsidRPr="004231C1">
        <w:rPr>
          <w:rFonts w:ascii="Myriad Pro" w:hAnsi="Myriad Pro"/>
          <w:sz w:val="20"/>
          <w:szCs w:val="20"/>
        </w:rPr>
        <w:fldChar w:fldCharType="begin">
          <w:ffData>
            <w:name w:val=""/>
            <w:enabled/>
            <w:calcOnExit w:val="0"/>
            <w:checkBox>
              <w:sizeAuto/>
              <w:default w:val="1"/>
            </w:checkBox>
          </w:ffData>
        </w:fldChar>
      </w:r>
      <w:r w:rsidRPr="004231C1">
        <w:rPr>
          <w:rFonts w:ascii="Myriad Pro" w:hAnsi="Myriad Pro"/>
          <w:sz w:val="20"/>
          <w:szCs w:val="20"/>
        </w:rPr>
        <w:instrText xml:space="preserve"> FORMCHECKBOX </w:instrText>
      </w:r>
      <w:r w:rsidR="005B66E4">
        <w:rPr>
          <w:rFonts w:ascii="Myriad Pro" w:hAnsi="Myriad Pro"/>
          <w:sz w:val="20"/>
          <w:szCs w:val="20"/>
        </w:rPr>
      </w:r>
      <w:r w:rsidR="005B66E4">
        <w:rPr>
          <w:rFonts w:ascii="Myriad Pro" w:hAnsi="Myriad Pro"/>
          <w:sz w:val="20"/>
          <w:szCs w:val="20"/>
        </w:rPr>
        <w:fldChar w:fldCharType="separate"/>
      </w:r>
      <w:r w:rsidRPr="004231C1">
        <w:rPr>
          <w:rFonts w:ascii="Myriad Pro" w:hAnsi="Myriad Pro"/>
          <w:sz w:val="20"/>
          <w:szCs w:val="20"/>
        </w:rPr>
        <w:fldChar w:fldCharType="end"/>
      </w:r>
      <w:r w:rsidRPr="004231C1">
        <w:rPr>
          <w:rFonts w:ascii="Myriad Pro" w:hAnsi="Myriad Pro"/>
          <w:b/>
          <w:sz w:val="20"/>
          <w:szCs w:val="20"/>
        </w:rPr>
        <w:t xml:space="preserve">Cumulative analysis </w:t>
      </w:r>
    </w:p>
    <w:p w14:paraId="0ACE4888" w14:textId="77777777" w:rsidR="002E528F" w:rsidRPr="004231C1" w:rsidRDefault="002E528F" w:rsidP="001426ED">
      <w:pPr>
        <w:jc w:val="both"/>
        <w:rPr>
          <w:rFonts w:ascii="Myriad Pro" w:hAnsi="Myriad Pro"/>
          <w:sz w:val="20"/>
          <w:szCs w:val="20"/>
        </w:rPr>
      </w:pPr>
      <w:r w:rsidRPr="004231C1">
        <w:rPr>
          <w:rFonts w:ascii="Myriad Pro" w:hAnsi="Myriad Pro"/>
          <w:sz w:val="20"/>
          <w:szCs w:val="20"/>
        </w:rPr>
        <w:t>Contract award shall be made to the incumbent whose offer has been evaluated and determined as:</w:t>
      </w:r>
    </w:p>
    <w:p w14:paraId="26C13B3C" w14:textId="77777777" w:rsidR="002E528F" w:rsidRPr="004231C1" w:rsidRDefault="002E528F" w:rsidP="001426ED">
      <w:pPr>
        <w:jc w:val="both"/>
        <w:rPr>
          <w:rFonts w:ascii="Myriad Pro" w:hAnsi="Myriad Pro"/>
          <w:sz w:val="20"/>
          <w:szCs w:val="20"/>
        </w:rPr>
      </w:pPr>
      <w:r w:rsidRPr="004231C1">
        <w:rPr>
          <w:rFonts w:ascii="Myriad Pro" w:hAnsi="Myriad Pro"/>
          <w:sz w:val="20"/>
          <w:szCs w:val="20"/>
        </w:rPr>
        <w:t>a) responsive/compliant/acceptable, and</w:t>
      </w:r>
    </w:p>
    <w:p w14:paraId="5E0A3E9E" w14:textId="77777777" w:rsidR="002E528F" w:rsidRPr="004231C1" w:rsidRDefault="002E528F" w:rsidP="001426ED">
      <w:pPr>
        <w:jc w:val="both"/>
        <w:rPr>
          <w:rFonts w:ascii="Myriad Pro" w:hAnsi="Myriad Pro"/>
          <w:sz w:val="20"/>
          <w:szCs w:val="20"/>
        </w:rPr>
      </w:pPr>
      <w:r w:rsidRPr="004231C1">
        <w:rPr>
          <w:rFonts w:ascii="Myriad Pro" w:hAnsi="Myriad Pro"/>
          <w:sz w:val="20"/>
          <w:szCs w:val="20"/>
        </w:rPr>
        <w:t xml:space="preserve">b) having received the cumulative highest score out of a pre-determined set of weighted technical and financial criteria specific to the solicitation. </w:t>
      </w:r>
    </w:p>
    <w:p w14:paraId="4A111AB9" w14:textId="77777777" w:rsidR="002E528F" w:rsidRPr="004231C1" w:rsidRDefault="002E528F" w:rsidP="001426ED">
      <w:pPr>
        <w:jc w:val="both"/>
        <w:rPr>
          <w:rFonts w:ascii="Myriad Pro" w:hAnsi="Myriad Pro"/>
          <w:sz w:val="20"/>
          <w:szCs w:val="20"/>
        </w:rPr>
      </w:pPr>
      <w:r w:rsidRPr="004231C1">
        <w:rPr>
          <w:rFonts w:ascii="Myriad Pro" w:hAnsi="Myriad Pro"/>
          <w:sz w:val="20"/>
          <w:szCs w:val="20"/>
        </w:rPr>
        <w:t>* Technical Criteria weight: 70%</w:t>
      </w:r>
    </w:p>
    <w:p w14:paraId="0D3B178F" w14:textId="77777777" w:rsidR="002E528F" w:rsidRPr="004231C1" w:rsidRDefault="002E528F" w:rsidP="001426ED">
      <w:pPr>
        <w:jc w:val="both"/>
        <w:rPr>
          <w:rFonts w:ascii="Myriad Pro" w:hAnsi="Myriad Pro"/>
          <w:sz w:val="20"/>
          <w:szCs w:val="20"/>
        </w:rPr>
      </w:pPr>
      <w:r w:rsidRPr="004231C1">
        <w:rPr>
          <w:rFonts w:ascii="Myriad Pro" w:hAnsi="Myriad Pro"/>
          <w:sz w:val="20"/>
          <w:szCs w:val="20"/>
        </w:rPr>
        <w:t>* Financial Criteria weight: 30%</w:t>
      </w:r>
    </w:p>
    <w:p w14:paraId="2F036F17" w14:textId="77777777" w:rsidR="002E528F" w:rsidRPr="004231C1" w:rsidRDefault="002E528F" w:rsidP="001426ED">
      <w:pPr>
        <w:jc w:val="both"/>
        <w:rPr>
          <w:rFonts w:ascii="Myriad Pro" w:hAnsi="Myriad Pro"/>
          <w:sz w:val="20"/>
          <w:szCs w:val="20"/>
        </w:rPr>
      </w:pPr>
    </w:p>
    <w:p w14:paraId="31C98A4A" w14:textId="77777777" w:rsidR="002E528F" w:rsidRPr="004231C1" w:rsidRDefault="002E528F" w:rsidP="001426ED">
      <w:pPr>
        <w:jc w:val="both"/>
        <w:rPr>
          <w:rFonts w:ascii="Myriad Pro" w:hAnsi="Myriad Pro"/>
          <w:sz w:val="20"/>
          <w:szCs w:val="20"/>
        </w:rPr>
      </w:pPr>
      <w:r w:rsidRPr="004231C1">
        <w:rPr>
          <w:rFonts w:ascii="Myriad Pro" w:hAnsi="Myriad Pro"/>
          <w:sz w:val="20"/>
          <w:szCs w:val="20"/>
        </w:rPr>
        <w:t>Only candidates obtaining a minimum 70% from the maximum available technical score (70 points) would be considered for the Financial Evaluation</w:t>
      </w:r>
    </w:p>
    <w:p w14:paraId="1BCB16EC" w14:textId="77777777" w:rsidR="002E528F" w:rsidRPr="004231C1" w:rsidRDefault="002E528F" w:rsidP="001426ED">
      <w:pPr>
        <w:jc w:val="both"/>
        <w:rPr>
          <w:rFonts w:ascii="Myriad Pro" w:hAnsi="Myriad Pro"/>
          <w:sz w:val="20"/>
          <w:szCs w:val="20"/>
        </w:rPr>
      </w:pPr>
      <w:r w:rsidRPr="004231C1">
        <w:rPr>
          <w:rFonts w:ascii="Myriad Pro" w:hAnsi="Myriad Pro"/>
          <w:sz w:val="20"/>
          <w:szCs w:val="20"/>
        </w:rPr>
        <w:t>The maximum number of points assigned to the financial proposal is allocated to the lowest price proposal and will equal to 30. All other price proposals will be evaluated and assigned points, as per below formula:</w:t>
      </w:r>
    </w:p>
    <w:p w14:paraId="593B0DA3" w14:textId="77777777" w:rsidR="002E528F" w:rsidRPr="004231C1" w:rsidRDefault="002E528F" w:rsidP="001426ED">
      <w:pPr>
        <w:jc w:val="both"/>
        <w:rPr>
          <w:rFonts w:ascii="Myriad Pro" w:hAnsi="Myriad Pro"/>
          <w:sz w:val="20"/>
          <w:szCs w:val="20"/>
        </w:rPr>
      </w:pPr>
      <w:r w:rsidRPr="004231C1">
        <w:rPr>
          <w:rFonts w:ascii="Myriad Pro" w:hAnsi="Myriad Pro"/>
          <w:sz w:val="20"/>
          <w:szCs w:val="20"/>
        </w:rPr>
        <w:t>30 points [max points available for financial part] x [lowest of all evaluated offered prices among responsive offers] / [evaluated price].</w:t>
      </w:r>
    </w:p>
    <w:p w14:paraId="4986FF01" w14:textId="77777777" w:rsidR="002E528F" w:rsidRPr="004231C1" w:rsidRDefault="002E528F" w:rsidP="001426ED">
      <w:pPr>
        <w:jc w:val="both"/>
        <w:rPr>
          <w:rFonts w:ascii="Myriad Pro" w:hAnsi="Myriad Pro"/>
          <w:i/>
          <w:sz w:val="20"/>
          <w:szCs w:val="20"/>
        </w:rPr>
      </w:pPr>
      <w:r w:rsidRPr="004231C1">
        <w:rPr>
          <w:rFonts w:ascii="Myriad Pro" w:hAnsi="Myriad Pro"/>
          <w:sz w:val="20"/>
          <w:szCs w:val="20"/>
        </w:rPr>
        <w:t>The proposal obtaining the overall cumulatively highest score after adding the score of the technical proposal and the financial proposal will be considered as the most compliant offer and will be awarded a contract.</w:t>
      </w:r>
    </w:p>
    <w:p w14:paraId="5AF1AC91" w14:textId="77777777" w:rsidR="002E528F" w:rsidRPr="004231C1" w:rsidRDefault="002E528F" w:rsidP="001426ED">
      <w:pPr>
        <w:pBdr>
          <w:top w:val="nil"/>
          <w:left w:val="nil"/>
          <w:bottom w:val="nil"/>
          <w:right w:val="nil"/>
          <w:between w:val="nil"/>
        </w:pBdr>
        <w:ind w:left="360"/>
        <w:jc w:val="both"/>
        <w:rPr>
          <w:rFonts w:ascii="Myriad Pro" w:eastAsia="Open Sans" w:hAnsi="Myriad Pro" w:cs="Open Sans"/>
          <w:b/>
          <w:color w:val="000000"/>
          <w:sz w:val="20"/>
          <w:szCs w:val="20"/>
        </w:rPr>
      </w:pPr>
    </w:p>
    <w:p w14:paraId="04762367" w14:textId="77777777" w:rsidR="002E528F" w:rsidRPr="009E316B" w:rsidRDefault="002E528F" w:rsidP="001426ED">
      <w:pPr>
        <w:spacing w:after="120"/>
        <w:rPr>
          <w:rFonts w:ascii="Arial" w:hAnsi="Arial" w:cs="Arial"/>
          <w:color w:val="000000" w:themeColor="text1"/>
          <w:sz w:val="22"/>
          <w:szCs w:val="22"/>
        </w:rPr>
      </w:pPr>
    </w:p>
    <w:p w14:paraId="4338C909" w14:textId="77777777" w:rsidR="002E528F" w:rsidRDefault="002E528F" w:rsidP="001426ED">
      <w:pPr>
        <w:spacing w:after="120"/>
        <w:rPr>
          <w:rFonts w:ascii="Arial" w:hAnsi="Arial" w:cs="Arial"/>
          <w:color w:val="000000" w:themeColor="text1"/>
          <w:sz w:val="22"/>
          <w:szCs w:val="22"/>
          <w:lang w:val="en-US"/>
        </w:rPr>
      </w:pPr>
    </w:p>
    <w:p w14:paraId="748534F5" w14:textId="77777777" w:rsidR="002E528F" w:rsidRDefault="002E528F" w:rsidP="001426ED">
      <w:pPr>
        <w:spacing w:after="120"/>
        <w:rPr>
          <w:rFonts w:ascii="Arial" w:hAnsi="Arial" w:cs="Arial"/>
          <w:color w:val="000000" w:themeColor="text1"/>
          <w:sz w:val="22"/>
          <w:szCs w:val="22"/>
          <w:lang w:val="en-US"/>
        </w:rPr>
      </w:pPr>
    </w:p>
    <w:p w14:paraId="354DA147" w14:textId="77777777" w:rsidR="002E528F" w:rsidRDefault="002E528F" w:rsidP="001426ED">
      <w:pPr>
        <w:spacing w:after="120"/>
        <w:rPr>
          <w:rFonts w:ascii="Arial" w:hAnsi="Arial" w:cs="Arial"/>
          <w:color w:val="000000" w:themeColor="text1"/>
          <w:sz w:val="22"/>
          <w:szCs w:val="22"/>
          <w:lang w:val="en-US"/>
        </w:rPr>
      </w:pPr>
    </w:p>
    <w:p w14:paraId="7E30E772" w14:textId="77777777" w:rsidR="002E528F" w:rsidRDefault="002E528F" w:rsidP="001426ED">
      <w:pPr>
        <w:spacing w:after="120"/>
        <w:rPr>
          <w:rFonts w:ascii="Arial" w:hAnsi="Arial" w:cs="Arial"/>
          <w:color w:val="000000" w:themeColor="text1"/>
          <w:sz w:val="22"/>
          <w:szCs w:val="22"/>
          <w:lang w:val="en-US"/>
        </w:rPr>
        <w:sectPr w:rsidR="002E528F" w:rsidSect="009E316B">
          <w:pgSz w:w="11900" w:h="16820"/>
          <w:pgMar w:top="1440" w:right="1440" w:bottom="1440" w:left="1440" w:header="720" w:footer="720" w:gutter="0"/>
          <w:cols w:space="708"/>
          <w:docGrid w:linePitch="326"/>
        </w:sectPr>
      </w:pPr>
    </w:p>
    <w:p w14:paraId="352C0BA2" w14:textId="7A8BF65A" w:rsidR="002E528F" w:rsidRPr="006C2454" w:rsidRDefault="002E528F" w:rsidP="001426ED">
      <w:pPr>
        <w:pStyle w:val="Heading2"/>
        <w:spacing w:before="0" w:after="120"/>
        <w:rPr>
          <w:rFonts w:ascii="Arial" w:hAnsi="Arial" w:cs="Arial"/>
          <w:b/>
          <w:bCs/>
          <w:color w:val="000000" w:themeColor="text1"/>
          <w:sz w:val="22"/>
          <w:szCs w:val="22"/>
          <w:lang w:val="en-US"/>
        </w:rPr>
      </w:pPr>
      <w:bookmarkStart w:id="25" w:name="_Toc145591706"/>
      <w:r w:rsidRPr="006C2454">
        <w:rPr>
          <w:rFonts w:ascii="Arial" w:hAnsi="Arial" w:cs="Arial"/>
          <w:b/>
          <w:bCs/>
          <w:color w:val="000000" w:themeColor="text1"/>
          <w:sz w:val="22"/>
          <w:szCs w:val="22"/>
          <w:lang w:val="en-US"/>
        </w:rPr>
        <w:lastRenderedPageBreak/>
        <w:t xml:space="preserve">Annex </w:t>
      </w:r>
      <w:r w:rsidR="00D4401F">
        <w:rPr>
          <w:rFonts w:ascii="Arial" w:hAnsi="Arial" w:cs="Arial"/>
          <w:b/>
          <w:bCs/>
          <w:color w:val="000000" w:themeColor="text1"/>
          <w:sz w:val="22"/>
          <w:szCs w:val="22"/>
          <w:lang w:val="en-US"/>
        </w:rPr>
        <w:t>5</w:t>
      </w:r>
      <w:r w:rsidRPr="006C2454">
        <w:rPr>
          <w:rFonts w:ascii="Arial" w:hAnsi="Arial" w:cs="Arial"/>
          <w:b/>
          <w:bCs/>
          <w:color w:val="000000" w:themeColor="text1"/>
          <w:sz w:val="22"/>
          <w:szCs w:val="22"/>
          <w:lang w:val="en-US"/>
        </w:rPr>
        <w:t xml:space="preserve">. </w:t>
      </w:r>
      <w:r w:rsidRPr="00391268">
        <w:rPr>
          <w:rFonts w:ascii="Arial" w:hAnsi="Arial" w:cs="Arial"/>
          <w:color w:val="000000" w:themeColor="text1"/>
          <w:sz w:val="22"/>
          <w:szCs w:val="22"/>
          <w:lang w:val="en-US"/>
        </w:rPr>
        <w:t>Quality Self-Assessment Table</w:t>
      </w:r>
      <w:r w:rsidRPr="00391268">
        <w:rPr>
          <w:rFonts w:ascii="Arial" w:hAnsi="Arial" w:cs="Arial"/>
          <w:b/>
          <w:bCs/>
          <w:color w:val="000000" w:themeColor="text1"/>
          <w:sz w:val="22"/>
          <w:szCs w:val="22"/>
          <w:lang w:val="en-US"/>
        </w:rPr>
        <w:t xml:space="preserve"> </w:t>
      </w:r>
      <w:r w:rsidRPr="006C2454">
        <w:rPr>
          <w:rStyle w:val="FootnoteReference"/>
          <w:rFonts w:ascii="Arial" w:hAnsi="Arial" w:cs="Arial"/>
          <w:b/>
          <w:bCs/>
          <w:color w:val="000000" w:themeColor="text1"/>
          <w:sz w:val="22"/>
          <w:szCs w:val="22"/>
          <w:lang w:val="en-US"/>
        </w:rPr>
        <w:footnoteReference w:id="18"/>
      </w:r>
      <w:bookmarkEnd w:id="25"/>
    </w:p>
    <w:tbl>
      <w:tblPr>
        <w:tblStyle w:val="TableGrid"/>
        <w:tblW w:w="13320" w:type="dxa"/>
        <w:tblLayout w:type="fixed"/>
        <w:tblLook w:val="04A0" w:firstRow="1" w:lastRow="0" w:firstColumn="1" w:lastColumn="0" w:noHBand="0" w:noVBand="1"/>
      </w:tblPr>
      <w:tblGrid>
        <w:gridCol w:w="12186"/>
        <w:gridCol w:w="1134"/>
      </w:tblGrid>
      <w:tr w:rsidR="002E528F" w:rsidRPr="006C2454" w14:paraId="3E9C0D02" w14:textId="77777777" w:rsidTr="001B13D3">
        <w:tc>
          <w:tcPr>
            <w:tcW w:w="12186" w:type="dxa"/>
            <w:shd w:val="clear" w:color="auto" w:fill="BDD6EE" w:themeFill="accent5" w:themeFillTint="66"/>
            <w:vAlign w:val="center"/>
          </w:tcPr>
          <w:p w14:paraId="75C70C0E" w14:textId="77777777" w:rsidR="002E528F" w:rsidRPr="006C2454" w:rsidRDefault="002E528F" w:rsidP="001426ED">
            <w:pPr>
              <w:jc w:val="cente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Quality assessment criteria indicators</w:t>
            </w:r>
          </w:p>
        </w:tc>
        <w:tc>
          <w:tcPr>
            <w:tcW w:w="1134" w:type="dxa"/>
            <w:shd w:val="clear" w:color="auto" w:fill="BDD6EE" w:themeFill="accent5" w:themeFillTint="66"/>
          </w:tcPr>
          <w:p w14:paraId="70267CDA" w14:textId="77777777" w:rsidR="002E528F" w:rsidRPr="00441165" w:rsidRDefault="002E528F" w:rsidP="001426ED">
            <w:pPr>
              <w:jc w:val="center"/>
              <w:rPr>
                <w:rFonts w:ascii="Arial" w:hAnsi="Arial" w:cs="Arial"/>
                <w:b/>
                <w:bCs/>
                <w:sz w:val="20"/>
                <w:szCs w:val="20"/>
                <w:lang w:val="en-US"/>
              </w:rPr>
            </w:pPr>
            <w:r w:rsidRPr="00441165">
              <w:rPr>
                <w:rFonts w:ascii="Arial" w:hAnsi="Arial" w:cs="Arial"/>
                <w:b/>
                <w:bCs/>
                <w:sz w:val="20"/>
                <w:szCs w:val="20"/>
                <w:lang w:val="en-US"/>
              </w:rPr>
              <w:t>Self-checked</w:t>
            </w:r>
          </w:p>
          <w:p w14:paraId="0F90BC7F" w14:textId="77777777" w:rsidR="002E528F" w:rsidRPr="006C2454" w:rsidRDefault="002E528F" w:rsidP="001426ED">
            <w:pPr>
              <w:jc w:val="center"/>
              <w:rPr>
                <w:rFonts w:ascii="Arial" w:hAnsi="Arial" w:cs="Arial"/>
                <w:b/>
                <w:bCs/>
                <w:color w:val="000000" w:themeColor="text1"/>
                <w:sz w:val="22"/>
                <w:szCs w:val="22"/>
                <w:lang w:val="en-US"/>
              </w:rPr>
            </w:pPr>
            <w:r w:rsidRPr="00441165">
              <w:rPr>
                <w:rFonts w:ascii="Arial" w:hAnsi="Arial" w:cs="Arial"/>
                <w:b/>
                <w:bCs/>
                <w:sz w:val="20"/>
                <w:szCs w:val="20"/>
                <w:lang w:val="en-US"/>
              </w:rPr>
              <w:t>(Y-Yes; N- No)</w:t>
            </w:r>
          </w:p>
        </w:tc>
      </w:tr>
      <w:tr w:rsidR="002E528F" w:rsidRPr="006C2454" w14:paraId="72E63845" w14:textId="77777777" w:rsidTr="001B13D3">
        <w:trPr>
          <w:trHeight w:val="499"/>
        </w:trPr>
        <w:tc>
          <w:tcPr>
            <w:tcW w:w="13320" w:type="dxa"/>
            <w:gridSpan w:val="2"/>
            <w:shd w:val="clear" w:color="auto" w:fill="E7E6E6" w:themeFill="background2"/>
          </w:tcPr>
          <w:p w14:paraId="03ABDA66" w14:textId="77777777" w:rsidR="002E528F" w:rsidRPr="006C2454" w:rsidRDefault="002E528F" w:rsidP="001426ED">
            <w:pPr>
              <w:jc w:val="cente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Evaluation report structure, methodology and data sources</w:t>
            </w:r>
          </w:p>
        </w:tc>
      </w:tr>
      <w:tr w:rsidR="002E528F" w:rsidRPr="006C2454" w14:paraId="4FDF1E9E" w14:textId="77777777" w:rsidTr="001B13D3">
        <w:tc>
          <w:tcPr>
            <w:tcW w:w="12186" w:type="dxa"/>
          </w:tcPr>
          <w:p w14:paraId="05099845" w14:textId="77777777" w:rsidR="002E528F" w:rsidRPr="006C2454" w:rsidRDefault="002E528F" w:rsidP="001426ED">
            <w:p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Are the evaluation objectives, criteria, methodology and data sources fully described and are they appropriate given the subject being evaluated and the reasons for carrying out the evaluation?</w:t>
            </w:r>
          </w:p>
        </w:tc>
        <w:tc>
          <w:tcPr>
            <w:tcW w:w="1134" w:type="dxa"/>
            <w:vAlign w:val="center"/>
          </w:tcPr>
          <w:p w14:paraId="5C234371" w14:textId="2BAA7FC7" w:rsidR="002E528F" w:rsidRPr="001B13D3" w:rsidRDefault="001B13D3" w:rsidP="001426ED">
            <w:pPr>
              <w:jc w:val="center"/>
              <w:rPr>
                <w:rFonts w:ascii="Arial" w:hAnsi="Arial" w:cs="Arial"/>
                <w:b/>
                <w:bCs/>
                <w:color w:val="000000" w:themeColor="text1"/>
                <w:sz w:val="22"/>
                <w:szCs w:val="22"/>
                <w:lang w:val="en-US"/>
              </w:rPr>
            </w:pPr>
            <w:r w:rsidRPr="001B13D3">
              <w:rPr>
                <w:rFonts w:ascii="Arial" w:hAnsi="Arial" w:cs="Arial"/>
                <w:b/>
                <w:bCs/>
                <w:color w:val="000000" w:themeColor="text1"/>
                <w:sz w:val="22"/>
                <w:szCs w:val="22"/>
                <w:lang w:val="en-US"/>
              </w:rPr>
              <w:t>Y</w:t>
            </w:r>
          </w:p>
        </w:tc>
      </w:tr>
      <w:tr w:rsidR="002E528F" w:rsidRPr="006C2454" w14:paraId="32FEE2C0" w14:textId="77777777" w:rsidTr="001B13D3">
        <w:tc>
          <w:tcPr>
            <w:tcW w:w="13320" w:type="dxa"/>
            <w:gridSpan w:val="2"/>
          </w:tcPr>
          <w:p w14:paraId="3DA661B3" w14:textId="77777777" w:rsidR="002E528F" w:rsidRPr="006C2454" w:rsidRDefault="002E528F" w:rsidP="001426ED">
            <w:pP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STRUCTURE</w:t>
            </w:r>
          </w:p>
        </w:tc>
      </w:tr>
      <w:tr w:rsidR="002E528F" w:rsidRPr="006C2454" w14:paraId="455109E5" w14:textId="77777777" w:rsidTr="001B13D3">
        <w:tc>
          <w:tcPr>
            <w:tcW w:w="12186" w:type="dxa"/>
          </w:tcPr>
          <w:p w14:paraId="774DA79A" w14:textId="77777777" w:rsidR="002E528F" w:rsidRPr="006C2454" w:rsidRDefault="002E528F" w:rsidP="001426ED">
            <w:pP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 xml:space="preserve">Is the evaluation report well balanced and structured? </w:t>
            </w:r>
          </w:p>
          <w:p w14:paraId="7923C690" w14:textId="77777777" w:rsidR="002E528F" w:rsidRPr="006C2454" w:rsidRDefault="002E528F" w:rsidP="001426ED">
            <w:pPr>
              <w:pStyle w:val="ListParagraph"/>
              <w:numPr>
                <w:ilvl w:val="0"/>
                <w:numId w:val="99"/>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Follows the proposed evaluation report structure detailed in the UNDP Evaluation guidelines (section 4, 4.4.5 and annex 4) </w:t>
            </w:r>
          </w:p>
          <w:p w14:paraId="6C8579AC" w14:textId="77777777" w:rsidR="002E528F" w:rsidRPr="006C2454" w:rsidRDefault="002E528F" w:rsidP="001426ED">
            <w:pP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If not followed, does the report structure used allow for a well-balanced report?</w:t>
            </w:r>
          </w:p>
          <w:p w14:paraId="5799A2F6" w14:textId="77777777" w:rsidR="002E528F" w:rsidRPr="006C2454" w:rsidRDefault="002E528F" w:rsidP="001426ED">
            <w:pPr>
              <w:pStyle w:val="ListParagraph"/>
              <w:numPr>
                <w:ilvl w:val="0"/>
                <w:numId w:val="100"/>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The report includes sufficient and comprehensible background </w:t>
            </w:r>
            <w:proofErr w:type="gramStart"/>
            <w:r w:rsidRPr="006C2454">
              <w:rPr>
                <w:rFonts w:ascii="Arial" w:hAnsi="Arial" w:cs="Arial"/>
                <w:color w:val="000000" w:themeColor="text1"/>
                <w:sz w:val="22"/>
                <w:szCs w:val="22"/>
                <w:lang w:val="en-US"/>
              </w:rPr>
              <w:t>information</w:t>
            </w:r>
            <w:proofErr w:type="gramEnd"/>
            <w:r w:rsidRPr="006C2454">
              <w:rPr>
                <w:rFonts w:ascii="Arial" w:hAnsi="Arial" w:cs="Arial"/>
                <w:color w:val="000000" w:themeColor="text1"/>
                <w:sz w:val="22"/>
                <w:szCs w:val="22"/>
                <w:lang w:val="en-US"/>
              </w:rPr>
              <w:t xml:space="preserve"> </w:t>
            </w:r>
          </w:p>
          <w:p w14:paraId="3C0D8B5D" w14:textId="77777777" w:rsidR="002E528F" w:rsidRPr="006C2454" w:rsidRDefault="002E528F" w:rsidP="001426ED">
            <w:pPr>
              <w:pStyle w:val="ListParagraph"/>
              <w:numPr>
                <w:ilvl w:val="0"/>
                <w:numId w:val="100"/>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The report is a reasonable </w:t>
            </w:r>
            <w:proofErr w:type="gramStart"/>
            <w:r w:rsidRPr="006C2454">
              <w:rPr>
                <w:rFonts w:ascii="Arial" w:hAnsi="Arial" w:cs="Arial"/>
                <w:color w:val="000000" w:themeColor="text1"/>
                <w:sz w:val="22"/>
                <w:szCs w:val="22"/>
                <w:lang w:val="en-US"/>
              </w:rPr>
              <w:t>length</w:t>
            </w:r>
            <w:proofErr w:type="gramEnd"/>
          </w:p>
          <w:p w14:paraId="6EA83A03" w14:textId="77777777" w:rsidR="002E528F" w:rsidRPr="006C2454" w:rsidRDefault="002E528F" w:rsidP="001426ED">
            <w:pPr>
              <w:pStyle w:val="ListParagraph"/>
              <w:numPr>
                <w:ilvl w:val="0"/>
                <w:numId w:val="100"/>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The required annexes are provided</w:t>
            </w:r>
          </w:p>
        </w:tc>
        <w:tc>
          <w:tcPr>
            <w:tcW w:w="1134" w:type="dxa"/>
            <w:vAlign w:val="center"/>
          </w:tcPr>
          <w:p w14:paraId="46C66D04" w14:textId="0B0B51B6" w:rsidR="002E528F" w:rsidRPr="006C2454" w:rsidRDefault="001B13D3" w:rsidP="001426ED">
            <w:pPr>
              <w:jc w:val="center"/>
              <w:rPr>
                <w:rFonts w:ascii="Arial" w:hAnsi="Arial" w:cs="Arial"/>
                <w:b/>
                <w:bCs/>
                <w:color w:val="000000" w:themeColor="text1"/>
                <w:sz w:val="22"/>
                <w:szCs w:val="22"/>
                <w:lang w:val="en-US"/>
              </w:rPr>
            </w:pPr>
            <w:r>
              <w:rPr>
                <w:rFonts w:ascii="Arial" w:hAnsi="Arial" w:cs="Arial"/>
                <w:b/>
                <w:bCs/>
                <w:color w:val="000000" w:themeColor="text1"/>
                <w:sz w:val="22"/>
                <w:szCs w:val="22"/>
                <w:lang w:val="en-US"/>
              </w:rPr>
              <w:t>Y</w:t>
            </w:r>
          </w:p>
        </w:tc>
      </w:tr>
      <w:tr w:rsidR="002E528F" w:rsidRPr="006C2454" w14:paraId="3EA40A94" w14:textId="77777777" w:rsidTr="001B13D3">
        <w:tc>
          <w:tcPr>
            <w:tcW w:w="12186" w:type="dxa"/>
          </w:tcPr>
          <w:p w14:paraId="50F56F0E" w14:textId="77777777" w:rsidR="002E528F" w:rsidRPr="006C2454" w:rsidRDefault="002E528F" w:rsidP="001426ED">
            <w:pP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Does the evaluation report clearly address the objectives of the evaluation as outlined in the TOR?</w:t>
            </w:r>
          </w:p>
        </w:tc>
        <w:tc>
          <w:tcPr>
            <w:tcW w:w="1134" w:type="dxa"/>
            <w:vAlign w:val="center"/>
          </w:tcPr>
          <w:p w14:paraId="72B25642" w14:textId="4C4A7CEC" w:rsidR="002E528F" w:rsidRPr="006C2454" w:rsidRDefault="001B13D3" w:rsidP="001426ED">
            <w:pPr>
              <w:jc w:val="center"/>
              <w:rPr>
                <w:rFonts w:ascii="Arial" w:hAnsi="Arial" w:cs="Arial"/>
                <w:b/>
                <w:bCs/>
                <w:color w:val="000000" w:themeColor="text1"/>
                <w:sz w:val="22"/>
                <w:szCs w:val="22"/>
                <w:lang w:val="en-US"/>
              </w:rPr>
            </w:pPr>
            <w:r>
              <w:rPr>
                <w:rFonts w:ascii="Arial" w:hAnsi="Arial" w:cs="Arial"/>
                <w:b/>
                <w:bCs/>
                <w:color w:val="000000" w:themeColor="text1"/>
                <w:sz w:val="22"/>
                <w:szCs w:val="22"/>
                <w:lang w:val="en-US"/>
              </w:rPr>
              <w:t>Y</w:t>
            </w:r>
          </w:p>
        </w:tc>
      </w:tr>
      <w:tr w:rsidR="002E528F" w:rsidRPr="006C2454" w14:paraId="679D0D6E" w14:textId="77777777" w:rsidTr="001B13D3">
        <w:tc>
          <w:tcPr>
            <w:tcW w:w="13320" w:type="dxa"/>
            <w:gridSpan w:val="2"/>
          </w:tcPr>
          <w:p w14:paraId="3636991F" w14:textId="77777777" w:rsidR="002E528F" w:rsidRPr="006C2454" w:rsidRDefault="002E528F" w:rsidP="001426ED">
            <w:pP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METHODOLOGY</w:t>
            </w:r>
          </w:p>
        </w:tc>
      </w:tr>
      <w:tr w:rsidR="002E528F" w:rsidRPr="006C2454" w14:paraId="1CFD4E16" w14:textId="77777777" w:rsidTr="001B13D3">
        <w:tc>
          <w:tcPr>
            <w:tcW w:w="12186" w:type="dxa"/>
          </w:tcPr>
          <w:p w14:paraId="0F1926A1" w14:textId="77777777" w:rsidR="002E528F" w:rsidRPr="006C2454" w:rsidRDefault="002E528F" w:rsidP="001426ED">
            <w:pP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Is the evaluation methodological approach clearly outlined?</w:t>
            </w:r>
          </w:p>
          <w:p w14:paraId="52EBB705" w14:textId="77777777" w:rsidR="002E528F" w:rsidRPr="006C2454" w:rsidRDefault="002E528F" w:rsidP="001426ED">
            <w:pPr>
              <w:pStyle w:val="ListParagraph"/>
              <w:numPr>
                <w:ilvl w:val="0"/>
                <w:numId w:val="101"/>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Any changes from the proposed approach are detailed with reasons why </w:t>
            </w:r>
          </w:p>
        </w:tc>
        <w:tc>
          <w:tcPr>
            <w:tcW w:w="1134" w:type="dxa"/>
            <w:vAlign w:val="center"/>
          </w:tcPr>
          <w:p w14:paraId="37D90E10" w14:textId="60A7405A" w:rsidR="002E528F" w:rsidRPr="006C2454" w:rsidRDefault="001B13D3" w:rsidP="001426ED">
            <w:pPr>
              <w:jc w:val="center"/>
              <w:rPr>
                <w:rFonts w:ascii="Arial" w:hAnsi="Arial" w:cs="Arial"/>
                <w:b/>
                <w:bCs/>
                <w:color w:val="000000" w:themeColor="text1"/>
                <w:sz w:val="22"/>
                <w:szCs w:val="22"/>
                <w:lang w:val="en-US"/>
              </w:rPr>
            </w:pPr>
            <w:r>
              <w:rPr>
                <w:rFonts w:ascii="Arial" w:hAnsi="Arial" w:cs="Arial"/>
                <w:b/>
                <w:bCs/>
                <w:color w:val="000000" w:themeColor="text1"/>
                <w:sz w:val="22"/>
                <w:szCs w:val="22"/>
                <w:lang w:val="en-US"/>
              </w:rPr>
              <w:t>Y</w:t>
            </w:r>
          </w:p>
        </w:tc>
      </w:tr>
      <w:tr w:rsidR="002E528F" w:rsidRPr="006C2454" w14:paraId="7193BB61" w14:textId="77777777" w:rsidTr="001B13D3">
        <w:tc>
          <w:tcPr>
            <w:tcW w:w="12186" w:type="dxa"/>
          </w:tcPr>
          <w:p w14:paraId="3CA96667" w14:textId="77777777" w:rsidR="002E528F" w:rsidRPr="006C2454" w:rsidRDefault="002E528F" w:rsidP="001426ED">
            <w:pP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 xml:space="preserve">Is the nature and extent of stakeholder roles and involvement explained adequately? </w:t>
            </w:r>
          </w:p>
        </w:tc>
        <w:tc>
          <w:tcPr>
            <w:tcW w:w="1134" w:type="dxa"/>
            <w:vAlign w:val="center"/>
          </w:tcPr>
          <w:p w14:paraId="49CA510A" w14:textId="0B5C95A4" w:rsidR="002E528F" w:rsidRPr="006C2454" w:rsidRDefault="001B13D3" w:rsidP="001426ED">
            <w:pPr>
              <w:jc w:val="center"/>
              <w:rPr>
                <w:rFonts w:ascii="Arial" w:hAnsi="Arial" w:cs="Arial"/>
                <w:b/>
                <w:bCs/>
                <w:color w:val="000000" w:themeColor="text1"/>
                <w:sz w:val="22"/>
                <w:szCs w:val="22"/>
                <w:lang w:val="en-US"/>
              </w:rPr>
            </w:pPr>
            <w:r>
              <w:rPr>
                <w:rFonts w:ascii="Arial" w:hAnsi="Arial" w:cs="Arial"/>
                <w:b/>
                <w:bCs/>
                <w:color w:val="000000" w:themeColor="text1"/>
                <w:sz w:val="22"/>
                <w:szCs w:val="22"/>
                <w:lang w:val="en-US"/>
              </w:rPr>
              <w:t>Y</w:t>
            </w:r>
          </w:p>
        </w:tc>
      </w:tr>
      <w:tr w:rsidR="002E528F" w:rsidRPr="006C2454" w14:paraId="5ABB45F4" w14:textId="77777777" w:rsidTr="001B13D3">
        <w:tc>
          <w:tcPr>
            <w:tcW w:w="12186" w:type="dxa"/>
          </w:tcPr>
          <w:p w14:paraId="4B8874C5" w14:textId="77777777" w:rsidR="002E528F" w:rsidRPr="006C2454" w:rsidRDefault="002E528F" w:rsidP="001426ED">
            <w:pP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 xml:space="preserve">Does the evaluation clearly assess the project/ </w:t>
            </w:r>
            <w:proofErr w:type="spellStart"/>
            <w:r w:rsidRPr="006C2454">
              <w:rPr>
                <w:rFonts w:ascii="Arial" w:hAnsi="Arial" w:cs="Arial"/>
                <w:b/>
                <w:bCs/>
                <w:color w:val="000000" w:themeColor="text1"/>
                <w:sz w:val="22"/>
                <w:szCs w:val="22"/>
                <w:lang w:val="en-US"/>
              </w:rPr>
              <w:t>programme’s</w:t>
            </w:r>
            <w:proofErr w:type="spellEnd"/>
            <w:r w:rsidRPr="006C2454">
              <w:rPr>
                <w:rFonts w:ascii="Arial" w:hAnsi="Arial" w:cs="Arial"/>
                <w:b/>
                <w:bCs/>
                <w:color w:val="000000" w:themeColor="text1"/>
                <w:sz w:val="22"/>
                <w:szCs w:val="22"/>
                <w:lang w:val="en-US"/>
              </w:rPr>
              <w:t xml:space="preserve"> level of relevance/ coherence?</w:t>
            </w:r>
          </w:p>
        </w:tc>
        <w:tc>
          <w:tcPr>
            <w:tcW w:w="1134" w:type="dxa"/>
            <w:vAlign w:val="center"/>
          </w:tcPr>
          <w:p w14:paraId="4CF47F0F" w14:textId="79E558FD" w:rsidR="002E528F" w:rsidRPr="006C2454" w:rsidRDefault="001B13D3" w:rsidP="001426ED">
            <w:pPr>
              <w:jc w:val="center"/>
              <w:rPr>
                <w:rFonts w:ascii="Arial" w:hAnsi="Arial" w:cs="Arial"/>
                <w:b/>
                <w:bCs/>
                <w:color w:val="000000" w:themeColor="text1"/>
                <w:sz w:val="22"/>
                <w:szCs w:val="22"/>
                <w:lang w:val="en-US"/>
              </w:rPr>
            </w:pPr>
            <w:r>
              <w:rPr>
                <w:rFonts w:ascii="Arial" w:hAnsi="Arial" w:cs="Arial"/>
                <w:b/>
                <w:bCs/>
                <w:color w:val="000000" w:themeColor="text1"/>
                <w:sz w:val="22"/>
                <w:szCs w:val="22"/>
                <w:lang w:val="en-US"/>
              </w:rPr>
              <w:t>Y</w:t>
            </w:r>
          </w:p>
        </w:tc>
      </w:tr>
      <w:tr w:rsidR="002E528F" w:rsidRPr="006C2454" w14:paraId="3561A334" w14:textId="77777777" w:rsidTr="001B13D3">
        <w:tc>
          <w:tcPr>
            <w:tcW w:w="12186" w:type="dxa"/>
          </w:tcPr>
          <w:p w14:paraId="5D7783DF" w14:textId="77777777" w:rsidR="002E528F" w:rsidRPr="006C2454" w:rsidRDefault="002E528F" w:rsidP="001426ED">
            <w:pP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 xml:space="preserve">Does the evaluation clearly assess the project/ </w:t>
            </w:r>
            <w:proofErr w:type="spellStart"/>
            <w:r w:rsidRPr="006C2454">
              <w:rPr>
                <w:rFonts w:ascii="Arial" w:hAnsi="Arial" w:cs="Arial"/>
                <w:b/>
                <w:bCs/>
                <w:color w:val="000000" w:themeColor="text1"/>
                <w:sz w:val="22"/>
                <w:szCs w:val="22"/>
                <w:lang w:val="en-US"/>
              </w:rPr>
              <w:t>programme’s</w:t>
            </w:r>
            <w:proofErr w:type="spellEnd"/>
            <w:r w:rsidRPr="006C2454">
              <w:rPr>
                <w:rFonts w:ascii="Arial" w:hAnsi="Arial" w:cs="Arial"/>
                <w:b/>
                <w:bCs/>
                <w:color w:val="000000" w:themeColor="text1"/>
                <w:sz w:val="22"/>
                <w:szCs w:val="22"/>
                <w:lang w:val="en-US"/>
              </w:rPr>
              <w:t xml:space="preserve"> level of effectiveness? </w:t>
            </w:r>
          </w:p>
        </w:tc>
        <w:tc>
          <w:tcPr>
            <w:tcW w:w="1134" w:type="dxa"/>
            <w:vAlign w:val="center"/>
          </w:tcPr>
          <w:p w14:paraId="4D0AE0DF" w14:textId="6E93ECC0" w:rsidR="002E528F" w:rsidRPr="006C2454" w:rsidRDefault="001B13D3" w:rsidP="001426ED">
            <w:pPr>
              <w:jc w:val="center"/>
              <w:rPr>
                <w:rFonts w:ascii="Arial" w:hAnsi="Arial" w:cs="Arial"/>
                <w:b/>
                <w:bCs/>
                <w:color w:val="000000" w:themeColor="text1"/>
                <w:sz w:val="22"/>
                <w:szCs w:val="22"/>
                <w:lang w:val="en-US"/>
              </w:rPr>
            </w:pPr>
            <w:r>
              <w:rPr>
                <w:rFonts w:ascii="Arial" w:hAnsi="Arial" w:cs="Arial"/>
                <w:b/>
                <w:bCs/>
                <w:color w:val="000000" w:themeColor="text1"/>
                <w:sz w:val="22"/>
                <w:szCs w:val="22"/>
                <w:lang w:val="en-US"/>
              </w:rPr>
              <w:t>Y</w:t>
            </w:r>
          </w:p>
        </w:tc>
      </w:tr>
      <w:tr w:rsidR="002E528F" w:rsidRPr="006C2454" w14:paraId="78FEDF78" w14:textId="77777777" w:rsidTr="001B13D3">
        <w:tc>
          <w:tcPr>
            <w:tcW w:w="12186" w:type="dxa"/>
          </w:tcPr>
          <w:p w14:paraId="7DBED3B5" w14:textId="77777777" w:rsidR="002E528F" w:rsidRPr="006C2454" w:rsidRDefault="002E528F" w:rsidP="001426ED">
            <w:pP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 xml:space="preserve">Does the evaluation clearly assess the project/ </w:t>
            </w:r>
            <w:proofErr w:type="spellStart"/>
            <w:r w:rsidRPr="006C2454">
              <w:rPr>
                <w:rFonts w:ascii="Arial" w:hAnsi="Arial" w:cs="Arial"/>
                <w:b/>
                <w:bCs/>
                <w:color w:val="000000" w:themeColor="text1"/>
                <w:sz w:val="22"/>
                <w:szCs w:val="22"/>
                <w:lang w:val="en-US"/>
              </w:rPr>
              <w:t>programme’s</w:t>
            </w:r>
            <w:proofErr w:type="spellEnd"/>
            <w:r w:rsidRPr="006C2454">
              <w:rPr>
                <w:rFonts w:ascii="Arial" w:hAnsi="Arial" w:cs="Arial"/>
                <w:b/>
                <w:bCs/>
                <w:color w:val="000000" w:themeColor="text1"/>
                <w:sz w:val="22"/>
                <w:szCs w:val="22"/>
                <w:lang w:val="en-US"/>
              </w:rPr>
              <w:t xml:space="preserve"> level of efficiency? </w:t>
            </w:r>
          </w:p>
        </w:tc>
        <w:tc>
          <w:tcPr>
            <w:tcW w:w="1134" w:type="dxa"/>
            <w:vAlign w:val="center"/>
          </w:tcPr>
          <w:p w14:paraId="1CCCD472" w14:textId="3BEE71EB" w:rsidR="002E528F" w:rsidRPr="006C2454" w:rsidRDefault="001B13D3" w:rsidP="001426ED">
            <w:pPr>
              <w:jc w:val="center"/>
              <w:rPr>
                <w:rFonts w:ascii="Arial" w:hAnsi="Arial" w:cs="Arial"/>
                <w:b/>
                <w:bCs/>
                <w:color w:val="000000" w:themeColor="text1"/>
                <w:sz w:val="22"/>
                <w:szCs w:val="22"/>
                <w:lang w:val="en-US"/>
              </w:rPr>
            </w:pPr>
            <w:r>
              <w:rPr>
                <w:rFonts w:ascii="Arial" w:hAnsi="Arial" w:cs="Arial"/>
                <w:b/>
                <w:bCs/>
                <w:color w:val="000000" w:themeColor="text1"/>
                <w:sz w:val="22"/>
                <w:szCs w:val="22"/>
                <w:lang w:val="en-US"/>
              </w:rPr>
              <w:t>Y</w:t>
            </w:r>
          </w:p>
        </w:tc>
      </w:tr>
      <w:tr w:rsidR="002E528F" w:rsidRPr="006C2454" w14:paraId="05130E58" w14:textId="77777777" w:rsidTr="001B13D3">
        <w:tc>
          <w:tcPr>
            <w:tcW w:w="12186" w:type="dxa"/>
          </w:tcPr>
          <w:p w14:paraId="64CFF86D" w14:textId="77777777" w:rsidR="002E528F" w:rsidRPr="006C2454" w:rsidRDefault="002E528F" w:rsidP="001426ED">
            <w:pP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 xml:space="preserve">Does the evaluation clearly assess the project/ </w:t>
            </w:r>
            <w:proofErr w:type="spellStart"/>
            <w:r w:rsidRPr="006C2454">
              <w:rPr>
                <w:rFonts w:ascii="Arial" w:hAnsi="Arial" w:cs="Arial"/>
                <w:b/>
                <w:bCs/>
                <w:color w:val="000000" w:themeColor="text1"/>
                <w:sz w:val="22"/>
                <w:szCs w:val="22"/>
                <w:lang w:val="en-US"/>
              </w:rPr>
              <w:t>programme’s</w:t>
            </w:r>
            <w:proofErr w:type="spellEnd"/>
            <w:r w:rsidRPr="006C2454">
              <w:rPr>
                <w:rFonts w:ascii="Arial" w:hAnsi="Arial" w:cs="Arial"/>
                <w:b/>
                <w:bCs/>
                <w:color w:val="000000" w:themeColor="text1"/>
                <w:sz w:val="22"/>
                <w:szCs w:val="22"/>
                <w:lang w:val="en-US"/>
              </w:rPr>
              <w:t xml:space="preserve"> level of sustainability?</w:t>
            </w:r>
          </w:p>
        </w:tc>
        <w:tc>
          <w:tcPr>
            <w:tcW w:w="1134" w:type="dxa"/>
            <w:vAlign w:val="center"/>
          </w:tcPr>
          <w:p w14:paraId="197A54C7" w14:textId="45951B10" w:rsidR="002E528F" w:rsidRPr="006C2454" w:rsidRDefault="001B13D3" w:rsidP="001426ED">
            <w:pPr>
              <w:jc w:val="center"/>
              <w:rPr>
                <w:rFonts w:ascii="Arial" w:hAnsi="Arial" w:cs="Arial"/>
                <w:b/>
                <w:bCs/>
                <w:color w:val="000000" w:themeColor="text1"/>
                <w:sz w:val="22"/>
                <w:szCs w:val="22"/>
                <w:lang w:val="en-US"/>
              </w:rPr>
            </w:pPr>
            <w:r>
              <w:rPr>
                <w:rFonts w:ascii="Arial" w:hAnsi="Arial" w:cs="Arial"/>
                <w:b/>
                <w:bCs/>
                <w:color w:val="000000" w:themeColor="text1"/>
                <w:sz w:val="22"/>
                <w:szCs w:val="22"/>
                <w:lang w:val="en-US"/>
              </w:rPr>
              <w:t>Y</w:t>
            </w:r>
          </w:p>
        </w:tc>
      </w:tr>
      <w:tr w:rsidR="002E528F" w:rsidRPr="006C2454" w14:paraId="49BFE4E1" w14:textId="77777777" w:rsidTr="001B13D3">
        <w:tc>
          <w:tcPr>
            <w:tcW w:w="13320" w:type="dxa"/>
            <w:gridSpan w:val="2"/>
          </w:tcPr>
          <w:p w14:paraId="4719F459" w14:textId="77777777" w:rsidR="002E528F" w:rsidRPr="006C2454" w:rsidRDefault="002E528F" w:rsidP="001426ED">
            <w:pP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DATA COLLECTION</w:t>
            </w:r>
          </w:p>
        </w:tc>
      </w:tr>
      <w:tr w:rsidR="002E528F" w:rsidRPr="006C2454" w14:paraId="3DE1E2FD" w14:textId="77777777" w:rsidTr="001B13D3">
        <w:tc>
          <w:tcPr>
            <w:tcW w:w="12186" w:type="dxa"/>
          </w:tcPr>
          <w:p w14:paraId="61BC70D1" w14:textId="77777777" w:rsidR="002E528F" w:rsidRPr="006C2454" w:rsidRDefault="002E528F" w:rsidP="001426ED">
            <w:pP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Are data collection methods and analysis clearly outlined?</w:t>
            </w:r>
          </w:p>
          <w:p w14:paraId="1540DD0B" w14:textId="77777777" w:rsidR="002E528F" w:rsidRPr="006C2454" w:rsidRDefault="002E528F" w:rsidP="001426ED">
            <w:pPr>
              <w:pStyle w:val="ListParagraph"/>
              <w:numPr>
                <w:ilvl w:val="0"/>
                <w:numId w:val="101"/>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Data sources are clearly outlined (including triangulation methods)</w:t>
            </w:r>
          </w:p>
          <w:p w14:paraId="746C9DAC" w14:textId="77777777" w:rsidR="002E528F" w:rsidRPr="006C2454" w:rsidRDefault="002E528F" w:rsidP="001426ED">
            <w:pPr>
              <w:pStyle w:val="ListParagraph"/>
              <w:numPr>
                <w:ilvl w:val="0"/>
                <w:numId w:val="101"/>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Data analysis approaches are </w:t>
            </w:r>
            <w:proofErr w:type="gramStart"/>
            <w:r w:rsidRPr="006C2454">
              <w:rPr>
                <w:rFonts w:ascii="Arial" w:hAnsi="Arial" w:cs="Arial"/>
                <w:color w:val="000000" w:themeColor="text1"/>
                <w:sz w:val="22"/>
                <w:szCs w:val="22"/>
                <w:lang w:val="en-US"/>
              </w:rPr>
              <w:t>detailed</w:t>
            </w:r>
            <w:proofErr w:type="gramEnd"/>
          </w:p>
          <w:p w14:paraId="05E9D5E9" w14:textId="77777777" w:rsidR="002E528F" w:rsidRPr="006C2454" w:rsidRDefault="002E528F" w:rsidP="001426ED">
            <w:pPr>
              <w:pStyle w:val="ListParagraph"/>
              <w:numPr>
                <w:ilvl w:val="0"/>
                <w:numId w:val="101"/>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Data collection methods and tools are explained</w:t>
            </w:r>
          </w:p>
        </w:tc>
        <w:tc>
          <w:tcPr>
            <w:tcW w:w="1134" w:type="dxa"/>
            <w:vAlign w:val="center"/>
          </w:tcPr>
          <w:p w14:paraId="76BFF9DF" w14:textId="043C14BA" w:rsidR="002E528F" w:rsidRPr="001B13D3" w:rsidRDefault="001B13D3" w:rsidP="001426ED">
            <w:pPr>
              <w:jc w:val="center"/>
              <w:rPr>
                <w:rFonts w:ascii="Arial" w:hAnsi="Arial" w:cs="Arial"/>
                <w:b/>
                <w:bCs/>
                <w:color w:val="000000" w:themeColor="text1"/>
                <w:sz w:val="22"/>
                <w:szCs w:val="22"/>
                <w:lang w:val="en-US"/>
              </w:rPr>
            </w:pPr>
            <w:r>
              <w:rPr>
                <w:rFonts w:ascii="Arial" w:hAnsi="Arial" w:cs="Arial"/>
                <w:b/>
                <w:bCs/>
                <w:color w:val="000000" w:themeColor="text1"/>
                <w:sz w:val="22"/>
                <w:szCs w:val="22"/>
                <w:lang w:val="en-US"/>
              </w:rPr>
              <w:t>Y</w:t>
            </w:r>
          </w:p>
        </w:tc>
      </w:tr>
      <w:tr w:rsidR="002E528F" w:rsidRPr="006C2454" w14:paraId="68B8D946" w14:textId="77777777" w:rsidTr="001B13D3">
        <w:tc>
          <w:tcPr>
            <w:tcW w:w="12186" w:type="dxa"/>
          </w:tcPr>
          <w:p w14:paraId="1DCDCADF" w14:textId="77777777" w:rsidR="002E528F" w:rsidRPr="006C2454" w:rsidRDefault="002E528F" w:rsidP="001426ED">
            <w:pP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Is the data collection approach and analysis adequate for the scope of the evaluation?</w:t>
            </w:r>
          </w:p>
          <w:p w14:paraId="7AEC8102" w14:textId="77777777" w:rsidR="002E528F" w:rsidRPr="006C2454" w:rsidRDefault="002E528F" w:rsidP="001426ED">
            <w:pPr>
              <w:pStyle w:val="ListParagraph"/>
              <w:numPr>
                <w:ilvl w:val="0"/>
                <w:numId w:val="101"/>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lastRenderedPageBreak/>
              <w:t xml:space="preserve">A comprehensive set of data sources (especially for triangulation) is included where </w:t>
            </w:r>
            <w:proofErr w:type="gramStart"/>
            <w:r w:rsidRPr="006C2454">
              <w:rPr>
                <w:rFonts w:ascii="Arial" w:hAnsi="Arial" w:cs="Arial"/>
                <w:color w:val="000000" w:themeColor="text1"/>
                <w:sz w:val="22"/>
                <w:szCs w:val="22"/>
                <w:lang w:val="en-US"/>
              </w:rPr>
              <w:t>appropriate</w:t>
            </w:r>
            <w:proofErr w:type="gramEnd"/>
          </w:p>
          <w:p w14:paraId="5E1E2C2D" w14:textId="77777777" w:rsidR="002E528F" w:rsidRPr="006C2454" w:rsidRDefault="002E528F" w:rsidP="001426ED">
            <w:pPr>
              <w:pStyle w:val="ListParagraph"/>
              <w:numPr>
                <w:ilvl w:val="0"/>
                <w:numId w:val="101"/>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A comprehensive set of quantitative and qualitative surveys, and analysis approaches is included where </w:t>
            </w:r>
            <w:proofErr w:type="gramStart"/>
            <w:r w:rsidRPr="006C2454">
              <w:rPr>
                <w:rFonts w:ascii="Arial" w:hAnsi="Arial" w:cs="Arial"/>
                <w:color w:val="000000" w:themeColor="text1"/>
                <w:sz w:val="22"/>
                <w:szCs w:val="22"/>
                <w:lang w:val="en-US"/>
              </w:rPr>
              <w:t>appropriate</w:t>
            </w:r>
            <w:proofErr w:type="gramEnd"/>
          </w:p>
          <w:p w14:paraId="46919D54" w14:textId="77777777" w:rsidR="002E528F" w:rsidRPr="006C2454" w:rsidRDefault="002E528F" w:rsidP="001426ED">
            <w:pPr>
              <w:pStyle w:val="ListParagraph"/>
              <w:numPr>
                <w:ilvl w:val="0"/>
                <w:numId w:val="101"/>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Clear presentation of data analysis and citation within the report</w:t>
            </w:r>
          </w:p>
          <w:p w14:paraId="5B4D7755" w14:textId="77777777" w:rsidR="002E528F" w:rsidRPr="006C2454" w:rsidRDefault="002E528F" w:rsidP="001426ED">
            <w:pPr>
              <w:pStyle w:val="ListParagraph"/>
              <w:numPr>
                <w:ilvl w:val="0"/>
                <w:numId w:val="102"/>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Meetings and surveys with stakeholders and beneficiary groups are documented, where appropriate</w:t>
            </w:r>
          </w:p>
        </w:tc>
        <w:tc>
          <w:tcPr>
            <w:tcW w:w="1134" w:type="dxa"/>
            <w:vAlign w:val="center"/>
          </w:tcPr>
          <w:p w14:paraId="45E7CD39" w14:textId="0FF3C3DE" w:rsidR="002E528F" w:rsidRPr="001B13D3" w:rsidRDefault="001B13D3" w:rsidP="001426ED">
            <w:pPr>
              <w:jc w:val="center"/>
              <w:rPr>
                <w:rFonts w:ascii="Arial" w:hAnsi="Arial" w:cs="Arial"/>
                <w:b/>
                <w:bCs/>
                <w:color w:val="000000" w:themeColor="text1"/>
                <w:sz w:val="22"/>
                <w:szCs w:val="22"/>
                <w:lang w:val="en-US"/>
              </w:rPr>
            </w:pPr>
            <w:r>
              <w:rPr>
                <w:rFonts w:ascii="Arial" w:hAnsi="Arial" w:cs="Arial"/>
                <w:b/>
                <w:bCs/>
                <w:color w:val="000000" w:themeColor="text1"/>
                <w:sz w:val="22"/>
                <w:szCs w:val="22"/>
                <w:lang w:val="en-US"/>
              </w:rPr>
              <w:lastRenderedPageBreak/>
              <w:t>Y</w:t>
            </w:r>
          </w:p>
        </w:tc>
      </w:tr>
      <w:tr w:rsidR="002E528F" w:rsidRPr="006C2454" w14:paraId="5BFFA21D" w14:textId="77777777" w:rsidTr="001B13D3">
        <w:tc>
          <w:tcPr>
            <w:tcW w:w="12186" w:type="dxa"/>
          </w:tcPr>
          <w:p w14:paraId="16743CE8" w14:textId="77777777" w:rsidR="002E528F" w:rsidRPr="006C2454" w:rsidRDefault="002E528F" w:rsidP="001426ED">
            <w:pP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Are any changes to the evaluation approach or limitations in implementation clearly explained?</w:t>
            </w:r>
          </w:p>
          <w:p w14:paraId="04514808" w14:textId="77777777" w:rsidR="002E528F" w:rsidRPr="006C2454" w:rsidRDefault="002E528F" w:rsidP="001426ED">
            <w:pPr>
              <w:pStyle w:val="ListParagraph"/>
              <w:numPr>
                <w:ilvl w:val="0"/>
                <w:numId w:val="102"/>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Issues with access to data or verification of data sources</w:t>
            </w:r>
          </w:p>
          <w:p w14:paraId="3D4513C7" w14:textId="77777777" w:rsidR="002E528F" w:rsidRPr="006C2454" w:rsidRDefault="002E528F" w:rsidP="001426ED">
            <w:pPr>
              <w:pStyle w:val="ListParagraph"/>
              <w:numPr>
                <w:ilvl w:val="0"/>
                <w:numId w:val="102"/>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Issues in the availability of interviewees</w:t>
            </w:r>
          </w:p>
          <w:p w14:paraId="1E148DF7" w14:textId="77777777" w:rsidR="002E528F" w:rsidRPr="006C2454" w:rsidRDefault="002E528F" w:rsidP="001426ED">
            <w:pPr>
              <w:pStyle w:val="ListParagraph"/>
              <w:numPr>
                <w:ilvl w:val="0"/>
                <w:numId w:val="102"/>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Outline of how these constraints were addressed</w:t>
            </w:r>
          </w:p>
        </w:tc>
        <w:tc>
          <w:tcPr>
            <w:tcW w:w="1134" w:type="dxa"/>
            <w:vAlign w:val="center"/>
          </w:tcPr>
          <w:p w14:paraId="1596F9F3" w14:textId="15ADDA24" w:rsidR="002E528F" w:rsidRPr="001B13D3" w:rsidRDefault="001B13D3" w:rsidP="001426ED">
            <w:pPr>
              <w:jc w:val="center"/>
              <w:rPr>
                <w:rFonts w:ascii="Arial" w:hAnsi="Arial" w:cs="Arial"/>
                <w:b/>
                <w:bCs/>
                <w:color w:val="000000" w:themeColor="text1"/>
                <w:sz w:val="22"/>
                <w:szCs w:val="22"/>
                <w:lang w:val="en-US"/>
              </w:rPr>
            </w:pPr>
            <w:r>
              <w:rPr>
                <w:rFonts w:ascii="Arial" w:hAnsi="Arial" w:cs="Arial"/>
                <w:b/>
                <w:bCs/>
                <w:color w:val="000000" w:themeColor="text1"/>
                <w:sz w:val="22"/>
                <w:szCs w:val="22"/>
                <w:lang w:val="en-US"/>
              </w:rPr>
              <w:t>Y</w:t>
            </w:r>
          </w:p>
        </w:tc>
      </w:tr>
      <w:tr w:rsidR="002E528F" w:rsidRPr="006C2454" w14:paraId="52390EFF" w14:textId="77777777" w:rsidTr="001B13D3">
        <w:tc>
          <w:tcPr>
            <w:tcW w:w="13320" w:type="dxa"/>
            <w:gridSpan w:val="2"/>
          </w:tcPr>
          <w:p w14:paraId="78FB0D45" w14:textId="77777777" w:rsidR="002E528F" w:rsidRPr="006C2454" w:rsidRDefault="002E528F" w:rsidP="001426ED">
            <w:pP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REPORT CONTENT</w:t>
            </w:r>
          </w:p>
        </w:tc>
      </w:tr>
      <w:tr w:rsidR="002E528F" w:rsidRPr="006C2454" w14:paraId="5415EC5B" w14:textId="77777777" w:rsidTr="001B13D3">
        <w:tc>
          <w:tcPr>
            <w:tcW w:w="12186" w:type="dxa"/>
          </w:tcPr>
          <w:p w14:paraId="72011AEF" w14:textId="77777777" w:rsidR="002E528F" w:rsidRPr="006C2454" w:rsidRDefault="002E528F" w:rsidP="001426ED">
            <w:pP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 xml:space="preserve">Does the evaluation draw linkages to the UNDP country </w:t>
            </w:r>
            <w:proofErr w:type="spellStart"/>
            <w:r w:rsidRPr="006C2454">
              <w:rPr>
                <w:rFonts w:ascii="Arial" w:hAnsi="Arial" w:cs="Arial"/>
                <w:b/>
                <w:bCs/>
                <w:color w:val="000000" w:themeColor="text1"/>
                <w:sz w:val="22"/>
                <w:szCs w:val="22"/>
                <w:lang w:val="en-US"/>
              </w:rPr>
              <w:t>programme</w:t>
            </w:r>
            <w:proofErr w:type="spellEnd"/>
            <w:r w:rsidRPr="006C2454">
              <w:rPr>
                <w:rFonts w:ascii="Arial" w:hAnsi="Arial" w:cs="Arial"/>
                <w:b/>
                <w:bCs/>
                <w:color w:val="000000" w:themeColor="text1"/>
                <w:sz w:val="22"/>
                <w:szCs w:val="22"/>
                <w:lang w:val="en-US"/>
              </w:rPr>
              <w:t xml:space="preserve"> strategy and/ or UNDAF/ UNSDCF?</w:t>
            </w:r>
          </w:p>
          <w:p w14:paraId="2F733BE9" w14:textId="77777777" w:rsidR="002E528F" w:rsidRPr="006C2454" w:rsidRDefault="002E528F" w:rsidP="001426ED">
            <w:pPr>
              <w:pStyle w:val="ListParagraph"/>
              <w:numPr>
                <w:ilvl w:val="0"/>
                <w:numId w:val="102"/>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It evaluates the </w:t>
            </w:r>
            <w:proofErr w:type="spellStart"/>
            <w:r w:rsidRPr="006C2454">
              <w:rPr>
                <w:rFonts w:ascii="Arial" w:hAnsi="Arial" w:cs="Arial"/>
                <w:color w:val="000000" w:themeColor="text1"/>
                <w:sz w:val="22"/>
                <w:szCs w:val="22"/>
                <w:lang w:val="en-US"/>
              </w:rPr>
              <w:t>programme</w:t>
            </w:r>
            <w:proofErr w:type="spellEnd"/>
            <w:r w:rsidRPr="006C2454">
              <w:rPr>
                <w:rFonts w:ascii="Arial" w:hAnsi="Arial" w:cs="Arial"/>
                <w:color w:val="000000" w:themeColor="text1"/>
                <w:sz w:val="22"/>
                <w:szCs w:val="22"/>
                <w:lang w:val="en-US"/>
              </w:rPr>
              <w:t xml:space="preserve">/ project theory of change and its </w:t>
            </w:r>
            <w:proofErr w:type="gramStart"/>
            <w:r w:rsidRPr="006C2454">
              <w:rPr>
                <w:rFonts w:ascii="Arial" w:hAnsi="Arial" w:cs="Arial"/>
                <w:color w:val="000000" w:themeColor="text1"/>
                <w:sz w:val="22"/>
                <w:szCs w:val="22"/>
                <w:lang w:val="en-US"/>
              </w:rPr>
              <w:t>relevance</w:t>
            </w:r>
            <w:proofErr w:type="gramEnd"/>
          </w:p>
          <w:p w14:paraId="72CE217F" w14:textId="77777777" w:rsidR="002E528F" w:rsidRPr="006C2454" w:rsidRDefault="002E528F" w:rsidP="001426ED">
            <w:pPr>
              <w:pStyle w:val="ListParagraph"/>
              <w:numPr>
                <w:ilvl w:val="0"/>
                <w:numId w:val="102"/>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It analyses the linkage of the project/ </w:t>
            </w:r>
            <w:proofErr w:type="spellStart"/>
            <w:r w:rsidRPr="006C2454">
              <w:rPr>
                <w:rFonts w:ascii="Arial" w:hAnsi="Arial" w:cs="Arial"/>
                <w:color w:val="000000" w:themeColor="text1"/>
                <w:sz w:val="22"/>
                <w:szCs w:val="22"/>
                <w:lang w:val="en-US"/>
              </w:rPr>
              <w:t>programme</w:t>
            </w:r>
            <w:proofErr w:type="spellEnd"/>
            <w:r w:rsidRPr="006C2454">
              <w:rPr>
                <w:rFonts w:ascii="Arial" w:hAnsi="Arial" w:cs="Arial"/>
                <w:color w:val="000000" w:themeColor="text1"/>
                <w:sz w:val="22"/>
                <w:szCs w:val="22"/>
                <w:lang w:val="en-US"/>
              </w:rPr>
              <w:t xml:space="preserve"> being evaluated to the UNDP country </w:t>
            </w:r>
            <w:proofErr w:type="spellStart"/>
            <w:r w:rsidRPr="006C2454">
              <w:rPr>
                <w:rFonts w:ascii="Arial" w:hAnsi="Arial" w:cs="Arial"/>
                <w:color w:val="000000" w:themeColor="text1"/>
                <w:sz w:val="22"/>
                <w:szCs w:val="22"/>
                <w:lang w:val="en-US"/>
              </w:rPr>
              <w:t>programme</w:t>
            </w:r>
            <w:proofErr w:type="spellEnd"/>
            <w:r w:rsidRPr="006C2454">
              <w:rPr>
                <w:rFonts w:ascii="Arial" w:hAnsi="Arial" w:cs="Arial"/>
                <w:color w:val="000000" w:themeColor="text1"/>
                <w:sz w:val="22"/>
                <w:szCs w:val="22"/>
                <w:lang w:val="en-US"/>
              </w:rPr>
              <w:t xml:space="preserve"> </w:t>
            </w:r>
            <w:proofErr w:type="gramStart"/>
            <w:r w:rsidRPr="006C2454">
              <w:rPr>
                <w:rFonts w:ascii="Arial" w:hAnsi="Arial" w:cs="Arial"/>
                <w:color w:val="000000" w:themeColor="text1"/>
                <w:sz w:val="22"/>
                <w:szCs w:val="22"/>
                <w:lang w:val="en-US"/>
              </w:rPr>
              <w:t>strategy</w:t>
            </w:r>
            <w:proofErr w:type="gramEnd"/>
          </w:p>
          <w:p w14:paraId="68E80CC1" w14:textId="77777777" w:rsidR="002E528F" w:rsidRPr="006C2454" w:rsidRDefault="002E528F" w:rsidP="001426ED">
            <w:pPr>
              <w:pStyle w:val="ListParagraph"/>
              <w:numPr>
                <w:ilvl w:val="0"/>
                <w:numId w:val="103"/>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It makes linkages to the United Nations Sustainable Development Cooperation Framework (UNSDCF)</w:t>
            </w:r>
          </w:p>
        </w:tc>
        <w:tc>
          <w:tcPr>
            <w:tcW w:w="1134" w:type="dxa"/>
            <w:vAlign w:val="center"/>
          </w:tcPr>
          <w:p w14:paraId="293E3F7A" w14:textId="49965D49" w:rsidR="002E528F" w:rsidRPr="006C2454" w:rsidRDefault="001B13D3" w:rsidP="001426ED">
            <w:pPr>
              <w:jc w:val="center"/>
              <w:rPr>
                <w:rFonts w:ascii="Arial" w:hAnsi="Arial" w:cs="Arial"/>
                <w:b/>
                <w:bCs/>
                <w:color w:val="000000" w:themeColor="text1"/>
                <w:sz w:val="22"/>
                <w:szCs w:val="22"/>
                <w:lang w:val="en-US"/>
              </w:rPr>
            </w:pPr>
            <w:r>
              <w:rPr>
                <w:rFonts w:ascii="Arial" w:hAnsi="Arial" w:cs="Arial"/>
                <w:b/>
                <w:bCs/>
                <w:color w:val="000000" w:themeColor="text1"/>
                <w:sz w:val="22"/>
                <w:szCs w:val="22"/>
                <w:lang w:val="en-US"/>
              </w:rPr>
              <w:t>Y</w:t>
            </w:r>
          </w:p>
        </w:tc>
      </w:tr>
      <w:tr w:rsidR="002E528F" w:rsidRPr="006C2454" w14:paraId="220B8D09" w14:textId="77777777" w:rsidTr="001B13D3">
        <w:tc>
          <w:tcPr>
            <w:tcW w:w="12186" w:type="dxa"/>
          </w:tcPr>
          <w:p w14:paraId="6819525F" w14:textId="77777777" w:rsidR="002E528F" w:rsidRPr="006C2454" w:rsidRDefault="002E528F" w:rsidP="001426ED">
            <w:pP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Does the evaluation draw linkages to related national government strategies and plans in the sector/area of support?</w:t>
            </w:r>
          </w:p>
          <w:p w14:paraId="2E79F542" w14:textId="77777777" w:rsidR="002E528F" w:rsidRPr="006C2454" w:rsidRDefault="002E528F" w:rsidP="001426ED">
            <w:pPr>
              <w:pStyle w:val="ListParagraph"/>
              <w:numPr>
                <w:ilvl w:val="0"/>
                <w:numId w:val="103"/>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The evaluation discusses how capacity development, or the strengthening of national capacities, can be addressed</w:t>
            </w:r>
          </w:p>
        </w:tc>
        <w:tc>
          <w:tcPr>
            <w:tcW w:w="1134" w:type="dxa"/>
            <w:vAlign w:val="center"/>
          </w:tcPr>
          <w:p w14:paraId="17C2AA4A" w14:textId="28859AEE" w:rsidR="002E528F" w:rsidRPr="006C2454" w:rsidRDefault="001B13D3" w:rsidP="001426ED">
            <w:pPr>
              <w:jc w:val="center"/>
              <w:rPr>
                <w:rFonts w:ascii="Arial" w:hAnsi="Arial" w:cs="Arial"/>
                <w:b/>
                <w:bCs/>
                <w:color w:val="000000" w:themeColor="text1"/>
                <w:sz w:val="22"/>
                <w:szCs w:val="22"/>
                <w:lang w:val="en-US"/>
              </w:rPr>
            </w:pPr>
            <w:r>
              <w:rPr>
                <w:rFonts w:ascii="Arial" w:hAnsi="Arial" w:cs="Arial"/>
                <w:b/>
                <w:bCs/>
                <w:color w:val="000000" w:themeColor="text1"/>
                <w:sz w:val="22"/>
                <w:szCs w:val="22"/>
                <w:lang w:val="en-US"/>
              </w:rPr>
              <w:t>Y</w:t>
            </w:r>
          </w:p>
        </w:tc>
      </w:tr>
      <w:tr w:rsidR="002E528F" w:rsidRPr="006C2454" w14:paraId="2B43B035" w14:textId="77777777" w:rsidTr="001B13D3">
        <w:tc>
          <w:tcPr>
            <w:tcW w:w="12186" w:type="dxa"/>
          </w:tcPr>
          <w:p w14:paraId="302E55EE" w14:textId="77777777" w:rsidR="002E528F" w:rsidRPr="006C2454" w:rsidRDefault="002E528F" w:rsidP="001426ED">
            <w:pP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 xml:space="preserve">Does the evaluation detail project funding and provide funding data? </w:t>
            </w:r>
          </w:p>
          <w:p w14:paraId="7CA3661F" w14:textId="77777777" w:rsidR="002E528F" w:rsidRPr="006C2454" w:rsidRDefault="002E528F" w:rsidP="001426ED">
            <w:pPr>
              <w:pStyle w:val="ListParagraph"/>
              <w:numPr>
                <w:ilvl w:val="0"/>
                <w:numId w:val="103"/>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Variances between planned and actual expenditures are assessed and </w:t>
            </w:r>
            <w:proofErr w:type="gramStart"/>
            <w:r w:rsidRPr="006C2454">
              <w:rPr>
                <w:rFonts w:ascii="Arial" w:hAnsi="Arial" w:cs="Arial"/>
                <w:color w:val="000000" w:themeColor="text1"/>
                <w:sz w:val="22"/>
                <w:szCs w:val="22"/>
                <w:lang w:val="en-US"/>
              </w:rPr>
              <w:t>explained</w:t>
            </w:r>
            <w:proofErr w:type="gramEnd"/>
          </w:p>
          <w:p w14:paraId="2391AB39" w14:textId="77777777" w:rsidR="002E528F" w:rsidRPr="006C2454" w:rsidRDefault="002E528F" w:rsidP="001426ED">
            <w:pPr>
              <w:pStyle w:val="ListParagraph"/>
              <w:numPr>
                <w:ilvl w:val="0"/>
                <w:numId w:val="103"/>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Observations from financial audits completed for the project are considered</w:t>
            </w:r>
          </w:p>
        </w:tc>
        <w:tc>
          <w:tcPr>
            <w:tcW w:w="1134" w:type="dxa"/>
            <w:vAlign w:val="center"/>
          </w:tcPr>
          <w:p w14:paraId="26627C34" w14:textId="28955509" w:rsidR="002E528F" w:rsidRPr="006C2454" w:rsidRDefault="001B13D3" w:rsidP="001426ED">
            <w:pPr>
              <w:jc w:val="center"/>
              <w:rPr>
                <w:rFonts w:ascii="Arial" w:hAnsi="Arial" w:cs="Arial"/>
                <w:b/>
                <w:bCs/>
                <w:color w:val="000000" w:themeColor="text1"/>
                <w:sz w:val="22"/>
                <w:szCs w:val="22"/>
                <w:lang w:val="en-US"/>
              </w:rPr>
            </w:pPr>
            <w:r>
              <w:rPr>
                <w:rFonts w:ascii="Arial" w:hAnsi="Arial" w:cs="Arial"/>
                <w:b/>
                <w:bCs/>
                <w:color w:val="000000" w:themeColor="text1"/>
                <w:sz w:val="22"/>
                <w:szCs w:val="22"/>
                <w:lang w:val="en-US"/>
              </w:rPr>
              <w:t>Y</w:t>
            </w:r>
          </w:p>
        </w:tc>
      </w:tr>
      <w:tr w:rsidR="002E528F" w:rsidRPr="006C2454" w14:paraId="401E11C8" w14:textId="77777777" w:rsidTr="001B13D3">
        <w:tc>
          <w:tcPr>
            <w:tcW w:w="12186" w:type="dxa"/>
          </w:tcPr>
          <w:p w14:paraId="5ECBA882" w14:textId="77777777" w:rsidR="002E528F" w:rsidRPr="006C2454" w:rsidRDefault="002E528F" w:rsidP="001426ED">
            <w:pP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 xml:space="preserve">Does the evaluation include an assessment of the project/ </w:t>
            </w:r>
            <w:proofErr w:type="spellStart"/>
            <w:r w:rsidRPr="006C2454">
              <w:rPr>
                <w:rFonts w:ascii="Arial" w:hAnsi="Arial" w:cs="Arial"/>
                <w:b/>
                <w:bCs/>
                <w:color w:val="000000" w:themeColor="text1"/>
                <w:sz w:val="22"/>
                <w:szCs w:val="22"/>
                <w:lang w:val="en-US"/>
              </w:rPr>
              <w:t>programme’s</w:t>
            </w:r>
            <w:proofErr w:type="spellEnd"/>
            <w:r w:rsidRPr="006C2454">
              <w:rPr>
                <w:rFonts w:ascii="Arial" w:hAnsi="Arial" w:cs="Arial"/>
                <w:b/>
                <w:bCs/>
                <w:color w:val="000000" w:themeColor="text1"/>
                <w:sz w:val="22"/>
                <w:szCs w:val="22"/>
                <w:lang w:val="en-US"/>
              </w:rPr>
              <w:t xml:space="preserve"> initial results framework, M&amp;E design, implementation, and its overall quality?</w:t>
            </w:r>
          </w:p>
          <w:p w14:paraId="460C7977" w14:textId="77777777" w:rsidR="002E528F" w:rsidRPr="006C2454" w:rsidRDefault="002E528F" w:rsidP="001426ED">
            <w:pPr>
              <w:pStyle w:val="ListParagraph"/>
              <w:numPr>
                <w:ilvl w:val="0"/>
                <w:numId w:val="103"/>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Monitoring data presented and sufficiently detailed to enable analysis for the </w:t>
            </w:r>
            <w:proofErr w:type="gramStart"/>
            <w:r w:rsidRPr="006C2454">
              <w:rPr>
                <w:rFonts w:ascii="Arial" w:hAnsi="Arial" w:cs="Arial"/>
                <w:color w:val="000000" w:themeColor="text1"/>
                <w:sz w:val="22"/>
                <w:szCs w:val="22"/>
                <w:lang w:val="en-US"/>
              </w:rPr>
              <w:t>evaluation</w:t>
            </w:r>
            <w:proofErr w:type="gramEnd"/>
          </w:p>
          <w:p w14:paraId="679C95D5" w14:textId="77777777" w:rsidR="002E528F" w:rsidRPr="006C2454" w:rsidRDefault="002E528F" w:rsidP="001426ED">
            <w:pPr>
              <w:pStyle w:val="ListParagraph"/>
              <w:numPr>
                <w:ilvl w:val="0"/>
                <w:numId w:val="104"/>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Data was disaggregated by sex and vulnerable groups</w:t>
            </w:r>
          </w:p>
        </w:tc>
        <w:tc>
          <w:tcPr>
            <w:tcW w:w="1134" w:type="dxa"/>
            <w:vAlign w:val="center"/>
          </w:tcPr>
          <w:p w14:paraId="7D2CF0C8" w14:textId="03EBF312" w:rsidR="002E528F" w:rsidRPr="006C2454" w:rsidRDefault="001B13D3" w:rsidP="001426ED">
            <w:pPr>
              <w:jc w:val="center"/>
              <w:rPr>
                <w:rFonts w:ascii="Arial" w:hAnsi="Arial" w:cs="Arial"/>
                <w:b/>
                <w:bCs/>
                <w:color w:val="000000" w:themeColor="text1"/>
                <w:sz w:val="22"/>
                <w:szCs w:val="22"/>
                <w:lang w:val="en-US"/>
              </w:rPr>
            </w:pPr>
            <w:r>
              <w:rPr>
                <w:rFonts w:ascii="Arial" w:hAnsi="Arial" w:cs="Arial"/>
                <w:b/>
                <w:bCs/>
                <w:color w:val="000000" w:themeColor="text1"/>
                <w:sz w:val="22"/>
                <w:szCs w:val="22"/>
                <w:lang w:val="en-US"/>
              </w:rPr>
              <w:t>Y</w:t>
            </w:r>
          </w:p>
        </w:tc>
      </w:tr>
      <w:tr w:rsidR="002E528F" w:rsidRPr="006C2454" w14:paraId="1A79D357" w14:textId="77777777" w:rsidTr="001B13D3">
        <w:tc>
          <w:tcPr>
            <w:tcW w:w="12186" w:type="dxa"/>
          </w:tcPr>
          <w:p w14:paraId="5C9CF980" w14:textId="77777777" w:rsidR="002E528F" w:rsidRPr="006C2454" w:rsidRDefault="002E528F" w:rsidP="001426ED">
            <w:pP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Are all indicators in the logical framework assessed individually, with final achievements noted?</w:t>
            </w:r>
          </w:p>
        </w:tc>
        <w:tc>
          <w:tcPr>
            <w:tcW w:w="1134" w:type="dxa"/>
            <w:vAlign w:val="center"/>
          </w:tcPr>
          <w:p w14:paraId="0D1C8728" w14:textId="0DD8A0E1" w:rsidR="002E528F" w:rsidRPr="006C2454" w:rsidRDefault="001B13D3" w:rsidP="001426ED">
            <w:pPr>
              <w:jc w:val="center"/>
              <w:rPr>
                <w:rFonts w:ascii="Arial" w:hAnsi="Arial" w:cs="Arial"/>
                <w:b/>
                <w:bCs/>
                <w:color w:val="000000" w:themeColor="text1"/>
                <w:sz w:val="22"/>
                <w:szCs w:val="22"/>
                <w:lang w:val="en-US"/>
              </w:rPr>
            </w:pPr>
            <w:r>
              <w:rPr>
                <w:rFonts w:ascii="Arial" w:hAnsi="Arial" w:cs="Arial"/>
                <w:b/>
                <w:bCs/>
                <w:color w:val="000000" w:themeColor="text1"/>
                <w:sz w:val="22"/>
                <w:szCs w:val="22"/>
                <w:lang w:val="en-US"/>
              </w:rPr>
              <w:t>Y</w:t>
            </w:r>
          </w:p>
        </w:tc>
      </w:tr>
      <w:tr w:rsidR="002E528F" w:rsidRPr="006C2454" w14:paraId="6C69B0DC" w14:textId="77777777" w:rsidTr="001B13D3">
        <w:tc>
          <w:tcPr>
            <w:tcW w:w="13320" w:type="dxa"/>
            <w:gridSpan w:val="2"/>
            <w:shd w:val="clear" w:color="auto" w:fill="E7E6E6" w:themeFill="background2"/>
          </w:tcPr>
          <w:p w14:paraId="4EAD60DC" w14:textId="77777777" w:rsidR="002E528F" w:rsidRPr="006C2454" w:rsidRDefault="002E528F" w:rsidP="001426ED">
            <w:pPr>
              <w:jc w:val="cente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Cross-cutting issues</w:t>
            </w:r>
          </w:p>
        </w:tc>
      </w:tr>
      <w:tr w:rsidR="002E528F" w:rsidRPr="006C2454" w14:paraId="413E1F4B" w14:textId="77777777" w:rsidTr="001B13D3">
        <w:tc>
          <w:tcPr>
            <w:tcW w:w="13320" w:type="dxa"/>
            <w:gridSpan w:val="2"/>
          </w:tcPr>
          <w:p w14:paraId="2DB2D911" w14:textId="77777777" w:rsidR="002E528F" w:rsidRPr="006C2454" w:rsidRDefault="002E528F" w:rsidP="001426ED">
            <w:pP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DOES THE EVALUATION REPORT ADDRESS GENDER AND OTHER KEY CROSS-CUTTING ISSUES?</w:t>
            </w:r>
          </w:p>
        </w:tc>
      </w:tr>
      <w:tr w:rsidR="002E528F" w:rsidRPr="006C2454" w14:paraId="4A7F97A8" w14:textId="77777777" w:rsidTr="001B13D3">
        <w:tc>
          <w:tcPr>
            <w:tcW w:w="12186" w:type="dxa"/>
          </w:tcPr>
          <w:p w14:paraId="074349FB" w14:textId="77777777" w:rsidR="002E528F" w:rsidRPr="006C2454" w:rsidRDefault="002E528F" w:rsidP="001426ED">
            <w:pP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 xml:space="preserve">Where relevant, does the evaluation adequately include and </w:t>
            </w:r>
            <w:proofErr w:type="spellStart"/>
            <w:r w:rsidRPr="006C2454">
              <w:rPr>
                <w:rFonts w:ascii="Arial" w:hAnsi="Arial" w:cs="Arial"/>
                <w:b/>
                <w:bCs/>
                <w:color w:val="000000" w:themeColor="text1"/>
                <w:sz w:val="22"/>
                <w:szCs w:val="22"/>
                <w:lang w:val="en-US"/>
              </w:rPr>
              <w:t>analyse</w:t>
            </w:r>
            <w:proofErr w:type="spellEnd"/>
            <w:r w:rsidRPr="006C2454">
              <w:rPr>
                <w:rFonts w:ascii="Arial" w:hAnsi="Arial" w:cs="Arial"/>
                <w:b/>
                <w:bCs/>
                <w:color w:val="000000" w:themeColor="text1"/>
                <w:sz w:val="22"/>
                <w:szCs w:val="22"/>
                <w:lang w:val="en-US"/>
              </w:rPr>
              <w:t xml:space="preserve"> the intervention’s impact on gender, human rights, </w:t>
            </w:r>
            <w:proofErr w:type="gramStart"/>
            <w:r w:rsidRPr="006C2454">
              <w:rPr>
                <w:rFonts w:ascii="Arial" w:hAnsi="Arial" w:cs="Arial"/>
                <w:b/>
                <w:bCs/>
                <w:color w:val="000000" w:themeColor="text1"/>
                <w:sz w:val="22"/>
                <w:szCs w:val="22"/>
                <w:lang w:val="en-US"/>
              </w:rPr>
              <w:t>disabilities</w:t>
            </w:r>
            <w:proofErr w:type="gramEnd"/>
            <w:r w:rsidRPr="006C2454">
              <w:rPr>
                <w:rFonts w:ascii="Arial" w:hAnsi="Arial" w:cs="Arial"/>
                <w:b/>
                <w:bCs/>
                <w:color w:val="000000" w:themeColor="text1"/>
                <w:sz w:val="22"/>
                <w:szCs w:val="22"/>
                <w:lang w:val="en-US"/>
              </w:rPr>
              <w:t xml:space="preserve"> and vulnerable groups? </w:t>
            </w:r>
          </w:p>
        </w:tc>
        <w:tc>
          <w:tcPr>
            <w:tcW w:w="1134" w:type="dxa"/>
            <w:vAlign w:val="center"/>
          </w:tcPr>
          <w:p w14:paraId="3B79CB78" w14:textId="56BC03BF" w:rsidR="002E528F" w:rsidRPr="001B13D3" w:rsidRDefault="001B13D3" w:rsidP="001426ED">
            <w:pPr>
              <w:jc w:val="center"/>
              <w:rPr>
                <w:rFonts w:ascii="Arial" w:hAnsi="Arial" w:cs="Arial"/>
                <w:b/>
                <w:bCs/>
                <w:color w:val="000000" w:themeColor="text1"/>
                <w:sz w:val="22"/>
                <w:szCs w:val="22"/>
                <w:lang w:val="en-US"/>
              </w:rPr>
            </w:pPr>
            <w:r>
              <w:rPr>
                <w:rFonts w:ascii="Arial" w:hAnsi="Arial" w:cs="Arial"/>
                <w:b/>
                <w:bCs/>
                <w:color w:val="000000" w:themeColor="text1"/>
                <w:sz w:val="22"/>
                <w:szCs w:val="22"/>
                <w:lang w:val="en-US"/>
              </w:rPr>
              <w:t>Y</w:t>
            </w:r>
          </w:p>
        </w:tc>
      </w:tr>
      <w:tr w:rsidR="002E528F" w:rsidRPr="006C2454" w14:paraId="0FF0527E" w14:textId="77777777" w:rsidTr="001B13D3">
        <w:tc>
          <w:tcPr>
            <w:tcW w:w="12186" w:type="dxa"/>
          </w:tcPr>
          <w:p w14:paraId="1BE9D270" w14:textId="77777777" w:rsidR="002E528F" w:rsidRPr="006C2454" w:rsidRDefault="002E528F" w:rsidP="001426ED">
            <w:pP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 xml:space="preserve">Does the report </w:t>
            </w:r>
            <w:proofErr w:type="spellStart"/>
            <w:r w:rsidRPr="006C2454">
              <w:rPr>
                <w:rFonts w:ascii="Arial" w:hAnsi="Arial" w:cs="Arial"/>
                <w:b/>
                <w:bCs/>
                <w:color w:val="000000" w:themeColor="text1"/>
                <w:sz w:val="22"/>
                <w:szCs w:val="22"/>
                <w:lang w:val="en-US"/>
              </w:rPr>
              <w:t>analyse</w:t>
            </w:r>
            <w:proofErr w:type="spellEnd"/>
            <w:r w:rsidRPr="006C2454">
              <w:rPr>
                <w:rFonts w:ascii="Arial" w:hAnsi="Arial" w:cs="Arial"/>
                <w:b/>
                <w:bCs/>
                <w:color w:val="000000" w:themeColor="text1"/>
                <w:sz w:val="22"/>
                <w:szCs w:val="22"/>
                <w:lang w:val="en-US"/>
              </w:rPr>
              <w:t xml:space="preserve"> the poverty and environment nexus or sustainable livelihood issues, as relevant?</w:t>
            </w:r>
          </w:p>
        </w:tc>
        <w:tc>
          <w:tcPr>
            <w:tcW w:w="1134" w:type="dxa"/>
            <w:vAlign w:val="center"/>
          </w:tcPr>
          <w:p w14:paraId="743AD452" w14:textId="3EE195E4" w:rsidR="002E528F" w:rsidRPr="001B13D3" w:rsidRDefault="001B13D3" w:rsidP="001426ED">
            <w:pPr>
              <w:jc w:val="center"/>
              <w:rPr>
                <w:rFonts w:ascii="Arial" w:hAnsi="Arial" w:cs="Arial"/>
                <w:b/>
                <w:bCs/>
                <w:color w:val="000000" w:themeColor="text1"/>
                <w:sz w:val="22"/>
                <w:szCs w:val="22"/>
                <w:lang w:val="en-US"/>
              </w:rPr>
            </w:pPr>
            <w:r>
              <w:rPr>
                <w:rFonts w:ascii="Arial" w:hAnsi="Arial" w:cs="Arial"/>
                <w:b/>
                <w:bCs/>
                <w:color w:val="000000" w:themeColor="text1"/>
                <w:sz w:val="22"/>
                <w:szCs w:val="22"/>
                <w:lang w:val="en-US"/>
              </w:rPr>
              <w:t>N/A</w:t>
            </w:r>
          </w:p>
        </w:tc>
      </w:tr>
      <w:tr w:rsidR="002E528F" w:rsidRPr="006C2454" w14:paraId="4750679E" w14:textId="77777777" w:rsidTr="001B13D3">
        <w:tc>
          <w:tcPr>
            <w:tcW w:w="12186" w:type="dxa"/>
          </w:tcPr>
          <w:p w14:paraId="11995344" w14:textId="77777777" w:rsidR="002E528F" w:rsidRPr="006C2454" w:rsidRDefault="002E528F" w:rsidP="001426ED">
            <w:pP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 xml:space="preserve">Does the report discuss disaster risk reduction and climate change mitigation and adaptation issues where relevant? </w:t>
            </w:r>
          </w:p>
        </w:tc>
        <w:tc>
          <w:tcPr>
            <w:tcW w:w="1134" w:type="dxa"/>
            <w:vAlign w:val="center"/>
          </w:tcPr>
          <w:p w14:paraId="421C009D" w14:textId="6E6C5703" w:rsidR="002E528F" w:rsidRPr="001B13D3" w:rsidRDefault="001B13D3" w:rsidP="001426ED">
            <w:pPr>
              <w:jc w:val="center"/>
              <w:rPr>
                <w:rFonts w:ascii="Arial" w:hAnsi="Arial" w:cs="Arial"/>
                <w:b/>
                <w:bCs/>
                <w:color w:val="000000" w:themeColor="text1"/>
                <w:sz w:val="22"/>
                <w:szCs w:val="22"/>
                <w:lang w:val="en-US"/>
              </w:rPr>
            </w:pPr>
            <w:r>
              <w:rPr>
                <w:rFonts w:ascii="Arial" w:hAnsi="Arial" w:cs="Arial"/>
                <w:b/>
                <w:bCs/>
                <w:color w:val="000000" w:themeColor="text1"/>
                <w:sz w:val="22"/>
                <w:szCs w:val="22"/>
                <w:lang w:val="en-US"/>
              </w:rPr>
              <w:t>N/A</w:t>
            </w:r>
          </w:p>
        </w:tc>
      </w:tr>
      <w:tr w:rsidR="002E528F" w:rsidRPr="006C2454" w14:paraId="07E2524E" w14:textId="77777777" w:rsidTr="001B13D3">
        <w:tc>
          <w:tcPr>
            <w:tcW w:w="12186" w:type="dxa"/>
          </w:tcPr>
          <w:p w14:paraId="72A3F768" w14:textId="77777777" w:rsidR="002E528F" w:rsidRPr="006C2454" w:rsidRDefault="002E528F" w:rsidP="001426ED">
            <w:pP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Does the report discuss crisis prevention and recovery issues, as relevant?</w:t>
            </w:r>
          </w:p>
        </w:tc>
        <w:tc>
          <w:tcPr>
            <w:tcW w:w="1134" w:type="dxa"/>
            <w:vAlign w:val="center"/>
          </w:tcPr>
          <w:p w14:paraId="175736E9" w14:textId="6EA54DF2" w:rsidR="002E528F" w:rsidRPr="001B13D3" w:rsidRDefault="001B13D3" w:rsidP="001426ED">
            <w:pPr>
              <w:jc w:val="center"/>
              <w:rPr>
                <w:rFonts w:ascii="Arial" w:hAnsi="Arial" w:cs="Arial"/>
                <w:b/>
                <w:bCs/>
                <w:color w:val="000000" w:themeColor="text1"/>
                <w:sz w:val="22"/>
                <w:szCs w:val="22"/>
                <w:lang w:val="en-US"/>
              </w:rPr>
            </w:pPr>
            <w:r>
              <w:rPr>
                <w:rFonts w:ascii="Arial" w:hAnsi="Arial" w:cs="Arial"/>
                <w:b/>
                <w:bCs/>
                <w:color w:val="000000" w:themeColor="text1"/>
                <w:sz w:val="22"/>
                <w:szCs w:val="22"/>
                <w:lang w:val="en-US"/>
              </w:rPr>
              <w:t>Y</w:t>
            </w:r>
          </w:p>
        </w:tc>
      </w:tr>
      <w:tr w:rsidR="002E528F" w:rsidRPr="006C2454" w14:paraId="01DD44FF" w14:textId="77777777" w:rsidTr="001B13D3">
        <w:tc>
          <w:tcPr>
            <w:tcW w:w="12186" w:type="dxa"/>
          </w:tcPr>
          <w:p w14:paraId="107C1CA8" w14:textId="77777777" w:rsidR="002E528F" w:rsidRPr="006C2454" w:rsidRDefault="002E528F" w:rsidP="001426ED">
            <w:pP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lastRenderedPageBreak/>
              <w:t>Are gender equality and empowerment of women integrated in the evaluation scope, and are the evaluation criteria and questions designed in a way that ensures data related to gender equality and empowerment of women will be collected?</w:t>
            </w:r>
          </w:p>
          <w:p w14:paraId="046413DB" w14:textId="77777777" w:rsidR="002E528F" w:rsidRPr="006C2454" w:rsidRDefault="002E528F" w:rsidP="001426ED">
            <w:pPr>
              <w:pStyle w:val="ListParagraph"/>
              <w:numPr>
                <w:ilvl w:val="0"/>
                <w:numId w:val="104"/>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The evaluation includes an objective specifically addressing gender equality and/or human rights issues and/or gender was mainstreamed in other </w:t>
            </w:r>
            <w:proofErr w:type="gramStart"/>
            <w:r w:rsidRPr="006C2454">
              <w:rPr>
                <w:rFonts w:ascii="Arial" w:hAnsi="Arial" w:cs="Arial"/>
                <w:color w:val="000000" w:themeColor="text1"/>
                <w:sz w:val="22"/>
                <w:szCs w:val="22"/>
                <w:lang w:val="en-US"/>
              </w:rPr>
              <w:t>objectives</w:t>
            </w:r>
            <w:proofErr w:type="gramEnd"/>
          </w:p>
          <w:p w14:paraId="0E5A5C3A" w14:textId="77777777" w:rsidR="002E528F" w:rsidRPr="006C2454" w:rsidRDefault="002E528F" w:rsidP="001426ED">
            <w:pPr>
              <w:pStyle w:val="ListParagraph"/>
              <w:numPr>
                <w:ilvl w:val="0"/>
                <w:numId w:val="104"/>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A stand-alone evaluation criterion on gender and/or human rights was included in the evaluation framework or mainstreamed into other evaluation </w:t>
            </w:r>
            <w:proofErr w:type="gramStart"/>
            <w:r w:rsidRPr="006C2454">
              <w:rPr>
                <w:rFonts w:ascii="Arial" w:hAnsi="Arial" w:cs="Arial"/>
                <w:color w:val="000000" w:themeColor="text1"/>
                <w:sz w:val="22"/>
                <w:szCs w:val="22"/>
                <w:lang w:val="en-US"/>
              </w:rPr>
              <w:t>criteria</w:t>
            </w:r>
            <w:proofErr w:type="gramEnd"/>
          </w:p>
          <w:p w14:paraId="3B90E23B" w14:textId="77777777" w:rsidR="002E528F" w:rsidRPr="006C2454" w:rsidRDefault="002E528F" w:rsidP="001426ED">
            <w:pPr>
              <w:pStyle w:val="ListParagraph"/>
              <w:numPr>
                <w:ilvl w:val="0"/>
                <w:numId w:val="104"/>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 One or several dedicated gender equality and empowerment of women evaluation questions were integrated into the evaluation</w:t>
            </w:r>
          </w:p>
        </w:tc>
        <w:tc>
          <w:tcPr>
            <w:tcW w:w="1134" w:type="dxa"/>
            <w:vAlign w:val="center"/>
          </w:tcPr>
          <w:p w14:paraId="4043BE03" w14:textId="56AC218B" w:rsidR="002E528F" w:rsidRPr="001B13D3" w:rsidRDefault="001B13D3" w:rsidP="001426ED">
            <w:pPr>
              <w:jc w:val="center"/>
              <w:rPr>
                <w:rFonts w:ascii="Arial" w:hAnsi="Arial" w:cs="Arial"/>
                <w:b/>
                <w:bCs/>
                <w:color w:val="000000" w:themeColor="text1"/>
                <w:sz w:val="22"/>
                <w:szCs w:val="22"/>
                <w:lang w:val="en-US"/>
              </w:rPr>
            </w:pPr>
            <w:r>
              <w:rPr>
                <w:rFonts w:ascii="Arial" w:hAnsi="Arial" w:cs="Arial"/>
                <w:b/>
                <w:bCs/>
                <w:color w:val="000000" w:themeColor="text1"/>
                <w:sz w:val="22"/>
                <w:szCs w:val="22"/>
                <w:lang w:val="en-US"/>
              </w:rPr>
              <w:t>Y</w:t>
            </w:r>
          </w:p>
        </w:tc>
      </w:tr>
      <w:tr w:rsidR="002E528F" w:rsidRPr="006C2454" w14:paraId="4C2E0F83" w14:textId="77777777" w:rsidTr="001B13D3">
        <w:tc>
          <w:tcPr>
            <w:tcW w:w="12186" w:type="dxa"/>
          </w:tcPr>
          <w:p w14:paraId="20AC9E31" w14:textId="77777777" w:rsidR="002E528F" w:rsidRPr="006C2454" w:rsidRDefault="002E528F" w:rsidP="001426ED">
            <w:pPr>
              <w:rPr>
                <w:rFonts w:ascii="Arial" w:hAnsi="Arial" w:cs="Arial"/>
                <w:b/>
                <w:bCs/>
                <w:color w:val="000000" w:themeColor="text1"/>
                <w:sz w:val="22"/>
                <w:szCs w:val="22"/>
                <w:lang w:val="en-US"/>
              </w:rPr>
            </w:pPr>
            <w:proofErr w:type="gramStart"/>
            <w:r w:rsidRPr="006C2454">
              <w:rPr>
                <w:rFonts w:ascii="Arial" w:hAnsi="Arial" w:cs="Arial"/>
                <w:b/>
                <w:bCs/>
                <w:color w:val="000000" w:themeColor="text1"/>
                <w:sz w:val="22"/>
                <w:szCs w:val="22"/>
                <w:lang w:val="en-US"/>
              </w:rPr>
              <w:t>Were</w:t>
            </w:r>
            <w:proofErr w:type="gramEnd"/>
            <w:r w:rsidRPr="006C2454">
              <w:rPr>
                <w:rFonts w:ascii="Arial" w:hAnsi="Arial" w:cs="Arial"/>
                <w:b/>
                <w:bCs/>
                <w:color w:val="000000" w:themeColor="text1"/>
                <w:sz w:val="22"/>
                <w:szCs w:val="22"/>
                <w:lang w:val="en-US"/>
              </w:rPr>
              <w:t xml:space="preserve"> gender-responsive methodology, methods and tools, and data analysis techniques selected?</w:t>
            </w:r>
          </w:p>
          <w:p w14:paraId="193D7015" w14:textId="77777777" w:rsidR="002E528F" w:rsidRPr="006C2454" w:rsidRDefault="002E528F" w:rsidP="001426ED">
            <w:pPr>
              <w:pStyle w:val="ListParagraph"/>
              <w:numPr>
                <w:ilvl w:val="0"/>
                <w:numId w:val="104"/>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The evaluation specifies how gender issues are addressed in the methodology, including how data collection and analysis methods integrate gender considerations and ensure data collected is disaggregated by </w:t>
            </w:r>
            <w:proofErr w:type="gramStart"/>
            <w:r w:rsidRPr="006C2454">
              <w:rPr>
                <w:rFonts w:ascii="Arial" w:hAnsi="Arial" w:cs="Arial"/>
                <w:color w:val="000000" w:themeColor="text1"/>
                <w:sz w:val="22"/>
                <w:szCs w:val="22"/>
                <w:lang w:val="en-US"/>
              </w:rPr>
              <w:t>sex</w:t>
            </w:r>
            <w:proofErr w:type="gramEnd"/>
            <w:r w:rsidRPr="006C2454">
              <w:rPr>
                <w:rFonts w:ascii="Arial" w:hAnsi="Arial" w:cs="Arial"/>
                <w:color w:val="000000" w:themeColor="text1"/>
                <w:sz w:val="22"/>
                <w:szCs w:val="22"/>
                <w:lang w:val="en-US"/>
              </w:rPr>
              <w:t xml:space="preserve"> </w:t>
            </w:r>
          </w:p>
          <w:p w14:paraId="65019B89" w14:textId="77777777" w:rsidR="002E528F" w:rsidRPr="006C2454" w:rsidRDefault="002E528F" w:rsidP="001426ED">
            <w:pPr>
              <w:pStyle w:val="ListParagraph"/>
              <w:numPr>
                <w:ilvl w:val="0"/>
                <w:numId w:val="104"/>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The evaluation methodology employs a mixed-methods approach, appropriate to evaluating gender equality and empowerment of women </w:t>
            </w:r>
            <w:proofErr w:type="gramStart"/>
            <w:r w:rsidRPr="006C2454">
              <w:rPr>
                <w:rFonts w:ascii="Arial" w:hAnsi="Arial" w:cs="Arial"/>
                <w:color w:val="000000" w:themeColor="text1"/>
                <w:sz w:val="22"/>
                <w:szCs w:val="22"/>
                <w:lang w:val="en-US"/>
              </w:rPr>
              <w:t>considerations</w:t>
            </w:r>
            <w:proofErr w:type="gramEnd"/>
            <w:r w:rsidRPr="006C2454">
              <w:rPr>
                <w:rFonts w:ascii="Arial" w:hAnsi="Arial" w:cs="Arial"/>
                <w:color w:val="000000" w:themeColor="text1"/>
                <w:sz w:val="22"/>
                <w:szCs w:val="22"/>
                <w:lang w:val="en-US"/>
              </w:rPr>
              <w:t xml:space="preserve"> </w:t>
            </w:r>
          </w:p>
          <w:p w14:paraId="09B8C2AB" w14:textId="77777777" w:rsidR="002E528F" w:rsidRPr="006C2454" w:rsidRDefault="002E528F" w:rsidP="001426ED">
            <w:pPr>
              <w:pStyle w:val="ListParagraph"/>
              <w:numPr>
                <w:ilvl w:val="0"/>
                <w:numId w:val="104"/>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A diverse range of data sources and processes are employed (</w:t>
            </w:r>
            <w:proofErr w:type="gramStart"/>
            <w:r w:rsidRPr="006C2454">
              <w:rPr>
                <w:rFonts w:ascii="Arial" w:hAnsi="Arial" w:cs="Arial"/>
                <w:color w:val="000000" w:themeColor="text1"/>
                <w:sz w:val="22"/>
                <w:szCs w:val="22"/>
                <w:lang w:val="en-US"/>
              </w:rPr>
              <w:t>i.e.</w:t>
            </w:r>
            <w:proofErr w:type="gramEnd"/>
            <w:r w:rsidRPr="006C2454">
              <w:rPr>
                <w:rFonts w:ascii="Arial" w:hAnsi="Arial" w:cs="Arial"/>
                <w:color w:val="000000" w:themeColor="text1"/>
                <w:sz w:val="22"/>
                <w:szCs w:val="22"/>
                <w:lang w:val="en-US"/>
              </w:rPr>
              <w:t xml:space="preserve"> triangulation, validation) to guarantee inclusion, accuracy and credibility</w:t>
            </w:r>
          </w:p>
          <w:p w14:paraId="1010E32E" w14:textId="77777777" w:rsidR="002E528F" w:rsidRPr="006C2454" w:rsidRDefault="002E528F" w:rsidP="001426ED">
            <w:pPr>
              <w:pStyle w:val="ListParagraph"/>
              <w:numPr>
                <w:ilvl w:val="0"/>
                <w:numId w:val="105"/>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The evaluation methods and sampling frame address the diversity of stakeholders affected by the intervention, particularly the most vulnerable, where appropriate</w:t>
            </w:r>
          </w:p>
        </w:tc>
        <w:tc>
          <w:tcPr>
            <w:tcW w:w="1134" w:type="dxa"/>
            <w:vAlign w:val="center"/>
          </w:tcPr>
          <w:p w14:paraId="72E81301" w14:textId="248FA93D" w:rsidR="002E528F" w:rsidRPr="001B13D3" w:rsidRDefault="001B13D3" w:rsidP="001426ED">
            <w:pPr>
              <w:jc w:val="center"/>
              <w:rPr>
                <w:rFonts w:ascii="Arial" w:hAnsi="Arial" w:cs="Arial"/>
                <w:b/>
                <w:bCs/>
                <w:color w:val="000000" w:themeColor="text1"/>
                <w:sz w:val="22"/>
                <w:szCs w:val="22"/>
                <w:lang w:val="en-US"/>
              </w:rPr>
            </w:pPr>
            <w:r>
              <w:rPr>
                <w:rFonts w:ascii="Arial" w:hAnsi="Arial" w:cs="Arial"/>
                <w:b/>
                <w:bCs/>
                <w:color w:val="000000" w:themeColor="text1"/>
                <w:sz w:val="22"/>
                <w:szCs w:val="22"/>
                <w:lang w:val="en-US"/>
              </w:rPr>
              <w:t>Y</w:t>
            </w:r>
          </w:p>
        </w:tc>
      </w:tr>
      <w:tr w:rsidR="002E528F" w:rsidRPr="006C2454" w14:paraId="6C135974" w14:textId="77777777" w:rsidTr="001B13D3">
        <w:tc>
          <w:tcPr>
            <w:tcW w:w="12186" w:type="dxa"/>
          </w:tcPr>
          <w:p w14:paraId="1E160210" w14:textId="77777777" w:rsidR="002E528F" w:rsidRPr="006C2454" w:rsidRDefault="002E528F" w:rsidP="001426ED">
            <w:pP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Do the evaluation findings, conclusions and recommendation reflect a gender analysis?</w:t>
            </w:r>
          </w:p>
          <w:p w14:paraId="4D59E1C0" w14:textId="77777777" w:rsidR="002E528F" w:rsidRPr="006C2454" w:rsidRDefault="002E528F" w:rsidP="001426ED">
            <w:pPr>
              <w:pStyle w:val="ListParagraph"/>
              <w:numPr>
                <w:ilvl w:val="0"/>
                <w:numId w:val="105"/>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The evaluation has a background section that includes analysis of specific social groups affected and/ or spelling out the relevant instruments or policies related to gender equality and human </w:t>
            </w:r>
            <w:proofErr w:type="gramStart"/>
            <w:r w:rsidRPr="006C2454">
              <w:rPr>
                <w:rFonts w:ascii="Arial" w:hAnsi="Arial" w:cs="Arial"/>
                <w:color w:val="000000" w:themeColor="text1"/>
                <w:sz w:val="22"/>
                <w:szCs w:val="22"/>
                <w:lang w:val="en-US"/>
              </w:rPr>
              <w:t>rights</w:t>
            </w:r>
            <w:proofErr w:type="gramEnd"/>
          </w:p>
          <w:p w14:paraId="0C365699" w14:textId="77777777" w:rsidR="002E528F" w:rsidRPr="006C2454" w:rsidRDefault="002E528F" w:rsidP="001426ED">
            <w:pPr>
              <w:pStyle w:val="ListParagraph"/>
              <w:numPr>
                <w:ilvl w:val="0"/>
                <w:numId w:val="105"/>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The findings include data analysis that explicitly and transparently triangulates the voices of different social role groups, and/ or disaggregates quantitative data by sex, where applicable</w:t>
            </w:r>
          </w:p>
          <w:p w14:paraId="1BA4E8E0" w14:textId="77777777" w:rsidR="002E528F" w:rsidRPr="006C2454" w:rsidRDefault="002E528F" w:rsidP="001426ED">
            <w:pPr>
              <w:pStyle w:val="ListParagraph"/>
              <w:numPr>
                <w:ilvl w:val="0"/>
                <w:numId w:val="105"/>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Unanticipated effects of the intervention on gender equality and human rights are </w:t>
            </w:r>
            <w:proofErr w:type="gramStart"/>
            <w:r w:rsidRPr="006C2454">
              <w:rPr>
                <w:rFonts w:ascii="Arial" w:hAnsi="Arial" w:cs="Arial"/>
                <w:color w:val="000000" w:themeColor="text1"/>
                <w:sz w:val="22"/>
                <w:szCs w:val="22"/>
                <w:lang w:val="en-US"/>
              </w:rPr>
              <w:t>described</w:t>
            </w:r>
            <w:proofErr w:type="gramEnd"/>
          </w:p>
          <w:p w14:paraId="2086A32E" w14:textId="77777777" w:rsidR="002E528F" w:rsidRPr="006C2454" w:rsidRDefault="002E528F" w:rsidP="001426ED">
            <w:pPr>
              <w:pStyle w:val="ListParagraph"/>
              <w:numPr>
                <w:ilvl w:val="0"/>
                <w:numId w:val="105"/>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The evaluation report provides specific recommendations addressing issues of gender equality and empowerment of women, and priorities for action to improve gender equality and empowerment of women or the intervention or future initiatives in this area</w:t>
            </w:r>
          </w:p>
        </w:tc>
        <w:tc>
          <w:tcPr>
            <w:tcW w:w="1134" w:type="dxa"/>
            <w:vAlign w:val="center"/>
          </w:tcPr>
          <w:p w14:paraId="682EF253" w14:textId="365C5789" w:rsidR="002E528F" w:rsidRPr="001B13D3" w:rsidRDefault="001B13D3" w:rsidP="001426ED">
            <w:pPr>
              <w:jc w:val="center"/>
              <w:rPr>
                <w:rFonts w:ascii="Arial" w:hAnsi="Arial" w:cs="Arial"/>
                <w:b/>
                <w:bCs/>
                <w:color w:val="000000" w:themeColor="text1"/>
                <w:sz w:val="22"/>
                <w:szCs w:val="22"/>
                <w:lang w:val="en-US"/>
              </w:rPr>
            </w:pPr>
            <w:r>
              <w:rPr>
                <w:rFonts w:ascii="Arial" w:hAnsi="Arial" w:cs="Arial"/>
                <w:b/>
                <w:bCs/>
                <w:color w:val="000000" w:themeColor="text1"/>
                <w:sz w:val="22"/>
                <w:szCs w:val="22"/>
                <w:lang w:val="en-US"/>
              </w:rPr>
              <w:t>Y</w:t>
            </w:r>
          </w:p>
        </w:tc>
      </w:tr>
      <w:tr w:rsidR="002E528F" w:rsidRPr="006C2454" w14:paraId="2596B073" w14:textId="77777777" w:rsidTr="001B13D3">
        <w:tc>
          <w:tcPr>
            <w:tcW w:w="12186" w:type="dxa"/>
          </w:tcPr>
          <w:p w14:paraId="3D5BA848" w14:textId="77777777" w:rsidR="002E528F" w:rsidRPr="006C2454" w:rsidRDefault="002E528F" w:rsidP="001426ED">
            <w:pP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Does the evaluation consider disability issues?</w:t>
            </w:r>
          </w:p>
          <w:p w14:paraId="0053B6A4" w14:textId="77777777" w:rsidR="002E528F" w:rsidRPr="006C2454" w:rsidRDefault="002E528F" w:rsidP="001426ED">
            <w:pPr>
              <w:pStyle w:val="ListParagraph"/>
              <w:numPr>
                <w:ilvl w:val="0"/>
                <w:numId w:val="106"/>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Evaluation questions cover different aspects of disability </w:t>
            </w:r>
            <w:proofErr w:type="gramStart"/>
            <w:r w:rsidRPr="006C2454">
              <w:rPr>
                <w:rFonts w:ascii="Arial" w:hAnsi="Arial" w:cs="Arial"/>
                <w:color w:val="000000" w:themeColor="text1"/>
                <w:sz w:val="22"/>
                <w:szCs w:val="22"/>
                <w:lang w:val="en-US"/>
              </w:rPr>
              <w:t>inclusion</w:t>
            </w:r>
            <w:proofErr w:type="gramEnd"/>
          </w:p>
          <w:p w14:paraId="269254F2" w14:textId="77777777" w:rsidR="002E528F" w:rsidRPr="006C2454" w:rsidRDefault="002E528F" w:rsidP="001426ED">
            <w:pPr>
              <w:pStyle w:val="ListParagraph"/>
              <w:numPr>
                <w:ilvl w:val="0"/>
                <w:numId w:val="106"/>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Evaluation findings and analysis provide data and evidence on disability </w:t>
            </w:r>
            <w:proofErr w:type="gramStart"/>
            <w:r w:rsidRPr="006C2454">
              <w:rPr>
                <w:rFonts w:ascii="Arial" w:hAnsi="Arial" w:cs="Arial"/>
                <w:color w:val="000000" w:themeColor="text1"/>
                <w:sz w:val="22"/>
                <w:szCs w:val="22"/>
                <w:lang w:val="en-US"/>
              </w:rPr>
              <w:t>inclusion</w:t>
            </w:r>
            <w:proofErr w:type="gramEnd"/>
          </w:p>
          <w:p w14:paraId="56D19790" w14:textId="77777777" w:rsidR="002E528F" w:rsidRPr="006C2454" w:rsidRDefault="002E528F" w:rsidP="001426ED">
            <w:pPr>
              <w:pStyle w:val="ListParagraph"/>
              <w:numPr>
                <w:ilvl w:val="0"/>
                <w:numId w:val="106"/>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Evaluation conclusions and/ or recommendations reflect the findings on disability inclusion</w:t>
            </w:r>
          </w:p>
        </w:tc>
        <w:tc>
          <w:tcPr>
            <w:tcW w:w="1134" w:type="dxa"/>
            <w:vAlign w:val="center"/>
          </w:tcPr>
          <w:p w14:paraId="41B05AC3" w14:textId="0F96FC76" w:rsidR="002E528F" w:rsidRPr="001B13D3" w:rsidRDefault="001B13D3" w:rsidP="001426ED">
            <w:pPr>
              <w:jc w:val="center"/>
              <w:rPr>
                <w:rFonts w:ascii="Arial" w:hAnsi="Arial" w:cs="Arial"/>
                <w:b/>
                <w:bCs/>
                <w:color w:val="000000" w:themeColor="text1"/>
                <w:sz w:val="22"/>
                <w:szCs w:val="22"/>
                <w:lang w:val="en-US"/>
              </w:rPr>
            </w:pPr>
            <w:r>
              <w:rPr>
                <w:rFonts w:ascii="Arial" w:hAnsi="Arial" w:cs="Arial"/>
                <w:b/>
                <w:bCs/>
                <w:color w:val="000000" w:themeColor="text1"/>
                <w:sz w:val="22"/>
                <w:szCs w:val="22"/>
                <w:lang w:val="en-US"/>
              </w:rPr>
              <w:t>Y</w:t>
            </w:r>
          </w:p>
        </w:tc>
      </w:tr>
      <w:tr w:rsidR="002E528F" w:rsidRPr="006C2454" w14:paraId="24B46C41" w14:textId="77777777" w:rsidTr="001B13D3">
        <w:tc>
          <w:tcPr>
            <w:tcW w:w="12186" w:type="dxa"/>
          </w:tcPr>
          <w:p w14:paraId="20FBFBCE" w14:textId="77777777" w:rsidR="002E528F" w:rsidRPr="006C2454" w:rsidRDefault="002E528F" w:rsidP="001426ED">
            <w:pP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Does the evaluation draw linkages to the Sustainable Development Goals (SDGs) and relevant targets and indicators for the area being evaluated?</w:t>
            </w:r>
          </w:p>
        </w:tc>
        <w:tc>
          <w:tcPr>
            <w:tcW w:w="1134" w:type="dxa"/>
            <w:vAlign w:val="center"/>
          </w:tcPr>
          <w:p w14:paraId="7DF7C102" w14:textId="2E5FFE9B" w:rsidR="002E528F" w:rsidRPr="001B13D3" w:rsidRDefault="001B13D3" w:rsidP="001426ED">
            <w:pPr>
              <w:jc w:val="center"/>
              <w:rPr>
                <w:rFonts w:ascii="Arial" w:hAnsi="Arial" w:cs="Arial"/>
                <w:b/>
                <w:bCs/>
                <w:color w:val="000000" w:themeColor="text1"/>
                <w:sz w:val="22"/>
                <w:szCs w:val="22"/>
                <w:lang w:val="en-US"/>
              </w:rPr>
            </w:pPr>
            <w:r>
              <w:rPr>
                <w:rFonts w:ascii="Arial" w:hAnsi="Arial" w:cs="Arial"/>
                <w:b/>
                <w:bCs/>
                <w:color w:val="000000" w:themeColor="text1"/>
                <w:sz w:val="22"/>
                <w:szCs w:val="22"/>
                <w:lang w:val="en-US"/>
              </w:rPr>
              <w:t>Y</w:t>
            </w:r>
          </w:p>
        </w:tc>
      </w:tr>
      <w:tr w:rsidR="002E528F" w:rsidRPr="006C2454" w14:paraId="62C9415A" w14:textId="77777777" w:rsidTr="001B13D3">
        <w:tc>
          <w:tcPr>
            <w:tcW w:w="13320" w:type="dxa"/>
            <w:gridSpan w:val="2"/>
            <w:shd w:val="clear" w:color="auto" w:fill="E7E6E6" w:themeFill="background2"/>
          </w:tcPr>
          <w:p w14:paraId="38A9BD20" w14:textId="77777777" w:rsidR="002E528F" w:rsidRPr="006C2454" w:rsidRDefault="002E528F" w:rsidP="001426ED">
            <w:pPr>
              <w:jc w:val="cente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 xml:space="preserve">Evaluation findings, </w:t>
            </w:r>
            <w:proofErr w:type="gramStart"/>
            <w:r w:rsidRPr="006C2454">
              <w:rPr>
                <w:rFonts w:ascii="Arial" w:hAnsi="Arial" w:cs="Arial"/>
                <w:b/>
                <w:bCs/>
                <w:color w:val="000000" w:themeColor="text1"/>
                <w:sz w:val="22"/>
                <w:szCs w:val="22"/>
                <w:lang w:val="en-US"/>
              </w:rPr>
              <w:t>conclusions</w:t>
            </w:r>
            <w:proofErr w:type="gramEnd"/>
            <w:r w:rsidRPr="006C2454">
              <w:rPr>
                <w:rFonts w:ascii="Arial" w:hAnsi="Arial" w:cs="Arial"/>
                <w:b/>
                <w:bCs/>
                <w:color w:val="000000" w:themeColor="text1"/>
                <w:sz w:val="22"/>
                <w:szCs w:val="22"/>
                <w:lang w:val="en-US"/>
              </w:rPr>
              <w:t xml:space="preserve"> and recommendations</w:t>
            </w:r>
          </w:p>
        </w:tc>
      </w:tr>
      <w:tr w:rsidR="002E528F" w:rsidRPr="006C2454" w14:paraId="0077A072" w14:textId="77777777" w:rsidTr="001B13D3">
        <w:tc>
          <w:tcPr>
            <w:tcW w:w="13320" w:type="dxa"/>
            <w:gridSpan w:val="2"/>
          </w:tcPr>
          <w:p w14:paraId="5DDCF388" w14:textId="77777777" w:rsidR="002E528F" w:rsidRPr="006C2454" w:rsidRDefault="002E528F" w:rsidP="001426ED">
            <w:pP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FINDINGS AND CONCLUSIONS</w:t>
            </w:r>
          </w:p>
        </w:tc>
      </w:tr>
      <w:tr w:rsidR="002E528F" w:rsidRPr="006C2454" w14:paraId="74D650D2" w14:textId="77777777" w:rsidTr="001B13D3">
        <w:tc>
          <w:tcPr>
            <w:tcW w:w="12186" w:type="dxa"/>
          </w:tcPr>
          <w:p w14:paraId="0852E872" w14:textId="77777777" w:rsidR="002E528F" w:rsidRPr="006C2454" w:rsidRDefault="002E528F" w:rsidP="001426ED">
            <w:pP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lastRenderedPageBreak/>
              <w:t xml:space="preserve">Does the evaluation report contain a concise and logically articulated set of findings? </w:t>
            </w:r>
          </w:p>
          <w:p w14:paraId="6FAC0546" w14:textId="77777777" w:rsidR="002E528F" w:rsidRPr="006C2454" w:rsidRDefault="002E528F" w:rsidP="001426ED">
            <w:pPr>
              <w:pStyle w:val="ListParagraph"/>
              <w:numPr>
                <w:ilvl w:val="0"/>
                <w:numId w:val="106"/>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The findings are structured around the evaluation criteria and evaluation </w:t>
            </w:r>
            <w:proofErr w:type="gramStart"/>
            <w:r w:rsidRPr="006C2454">
              <w:rPr>
                <w:rFonts w:ascii="Arial" w:hAnsi="Arial" w:cs="Arial"/>
                <w:color w:val="000000" w:themeColor="text1"/>
                <w:sz w:val="22"/>
                <w:szCs w:val="22"/>
                <w:lang w:val="en-US"/>
              </w:rPr>
              <w:t>questions</w:t>
            </w:r>
            <w:proofErr w:type="gramEnd"/>
          </w:p>
          <w:p w14:paraId="35534C0C" w14:textId="77777777" w:rsidR="002E528F" w:rsidRPr="006C2454" w:rsidRDefault="002E528F" w:rsidP="001426ED">
            <w:pPr>
              <w:pStyle w:val="ListParagraph"/>
              <w:numPr>
                <w:ilvl w:val="0"/>
                <w:numId w:val="106"/>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The findings are detailed and supported by </w:t>
            </w:r>
            <w:proofErr w:type="gramStart"/>
            <w:r w:rsidRPr="006C2454">
              <w:rPr>
                <w:rFonts w:ascii="Arial" w:hAnsi="Arial" w:cs="Arial"/>
                <w:color w:val="000000" w:themeColor="text1"/>
                <w:sz w:val="22"/>
                <w:szCs w:val="22"/>
                <w:lang w:val="en-US"/>
              </w:rPr>
              <w:t>evidence</w:t>
            </w:r>
            <w:proofErr w:type="gramEnd"/>
            <w:r w:rsidRPr="006C2454">
              <w:rPr>
                <w:rFonts w:ascii="Arial" w:hAnsi="Arial" w:cs="Arial"/>
                <w:color w:val="000000" w:themeColor="text1"/>
                <w:sz w:val="22"/>
                <w:szCs w:val="22"/>
                <w:lang w:val="en-US"/>
              </w:rPr>
              <w:t xml:space="preserve"> </w:t>
            </w:r>
          </w:p>
          <w:p w14:paraId="579942F2" w14:textId="77777777" w:rsidR="002E528F" w:rsidRPr="006C2454" w:rsidRDefault="002E528F" w:rsidP="001426ED">
            <w:pPr>
              <w:pStyle w:val="ListParagraph"/>
              <w:numPr>
                <w:ilvl w:val="0"/>
                <w:numId w:val="107"/>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The findings go beyond an analysis of activity implementation</w:t>
            </w:r>
          </w:p>
        </w:tc>
        <w:tc>
          <w:tcPr>
            <w:tcW w:w="1134" w:type="dxa"/>
            <w:vAlign w:val="center"/>
          </w:tcPr>
          <w:p w14:paraId="2DAA2EE8" w14:textId="315ACF64" w:rsidR="002E528F" w:rsidRPr="006C2454" w:rsidRDefault="001B13D3" w:rsidP="001426ED">
            <w:pPr>
              <w:jc w:val="center"/>
              <w:rPr>
                <w:rFonts w:ascii="Arial" w:hAnsi="Arial" w:cs="Arial"/>
                <w:b/>
                <w:bCs/>
                <w:color w:val="000000" w:themeColor="text1"/>
                <w:sz w:val="22"/>
                <w:szCs w:val="22"/>
                <w:lang w:val="en-US"/>
              </w:rPr>
            </w:pPr>
            <w:r>
              <w:rPr>
                <w:rFonts w:ascii="Arial" w:hAnsi="Arial" w:cs="Arial"/>
                <w:b/>
                <w:bCs/>
                <w:color w:val="000000" w:themeColor="text1"/>
                <w:sz w:val="22"/>
                <w:szCs w:val="22"/>
                <w:lang w:val="en-US"/>
              </w:rPr>
              <w:t>Y</w:t>
            </w:r>
          </w:p>
        </w:tc>
      </w:tr>
      <w:tr w:rsidR="002E528F" w:rsidRPr="006C2454" w14:paraId="48844F49" w14:textId="77777777" w:rsidTr="001B13D3">
        <w:tc>
          <w:tcPr>
            <w:tcW w:w="12186" w:type="dxa"/>
          </w:tcPr>
          <w:p w14:paraId="5CE7809F" w14:textId="77777777" w:rsidR="002E528F" w:rsidRPr="006C2454" w:rsidRDefault="002E528F" w:rsidP="001426ED">
            <w:pP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Does the evaluation report contain a concise and logically articulated set of conclusions which are stand-alone in nature?</w:t>
            </w:r>
          </w:p>
        </w:tc>
        <w:tc>
          <w:tcPr>
            <w:tcW w:w="1134" w:type="dxa"/>
            <w:vAlign w:val="center"/>
          </w:tcPr>
          <w:p w14:paraId="383E4906" w14:textId="03D2ECD9" w:rsidR="002E528F" w:rsidRPr="006C2454" w:rsidRDefault="001B13D3" w:rsidP="001426ED">
            <w:pPr>
              <w:jc w:val="center"/>
              <w:rPr>
                <w:rFonts w:ascii="Arial" w:hAnsi="Arial" w:cs="Arial"/>
                <w:b/>
                <w:bCs/>
                <w:color w:val="000000" w:themeColor="text1"/>
                <w:sz w:val="22"/>
                <w:szCs w:val="22"/>
                <w:lang w:val="en-US"/>
              </w:rPr>
            </w:pPr>
            <w:r>
              <w:rPr>
                <w:rFonts w:ascii="Arial" w:hAnsi="Arial" w:cs="Arial"/>
                <w:b/>
                <w:bCs/>
                <w:color w:val="000000" w:themeColor="text1"/>
                <w:sz w:val="22"/>
                <w:szCs w:val="22"/>
                <w:lang w:val="en-US"/>
              </w:rPr>
              <w:t>Y</w:t>
            </w:r>
          </w:p>
        </w:tc>
      </w:tr>
      <w:tr w:rsidR="002E528F" w:rsidRPr="006C2454" w14:paraId="0F9F54D2" w14:textId="77777777" w:rsidTr="001B13D3">
        <w:tc>
          <w:tcPr>
            <w:tcW w:w="12186" w:type="dxa"/>
          </w:tcPr>
          <w:p w14:paraId="16E270C6" w14:textId="77777777" w:rsidR="002E528F" w:rsidRPr="006C2454" w:rsidRDefault="002E528F" w:rsidP="001426ED">
            <w:pP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Does the evaluation report contain a concise and logically articulated set of lessons learned?</w:t>
            </w:r>
          </w:p>
          <w:p w14:paraId="080D19D3" w14:textId="77777777" w:rsidR="002E528F" w:rsidRPr="006C2454" w:rsidRDefault="002E528F" w:rsidP="001426ED">
            <w:pPr>
              <w:pStyle w:val="ListParagraph"/>
              <w:numPr>
                <w:ilvl w:val="0"/>
                <w:numId w:val="107"/>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The lessons learned are </w:t>
            </w:r>
            <w:proofErr w:type="gramStart"/>
            <w:r w:rsidRPr="006C2454">
              <w:rPr>
                <w:rFonts w:ascii="Arial" w:hAnsi="Arial" w:cs="Arial"/>
                <w:color w:val="000000" w:themeColor="text1"/>
                <w:sz w:val="22"/>
                <w:szCs w:val="22"/>
                <w:lang w:val="en-US"/>
              </w:rPr>
              <w:t>substantive</w:t>
            </w:r>
            <w:proofErr w:type="gramEnd"/>
            <w:r w:rsidRPr="006C2454">
              <w:rPr>
                <w:rFonts w:ascii="Arial" w:hAnsi="Arial" w:cs="Arial"/>
                <w:color w:val="000000" w:themeColor="text1"/>
                <w:sz w:val="22"/>
                <w:szCs w:val="22"/>
                <w:lang w:val="en-US"/>
              </w:rPr>
              <w:t xml:space="preserve"> </w:t>
            </w:r>
          </w:p>
          <w:p w14:paraId="79A46879" w14:textId="77777777" w:rsidR="002E528F" w:rsidRPr="006C2454" w:rsidRDefault="002E528F" w:rsidP="001426ED">
            <w:pPr>
              <w:pStyle w:val="ListParagraph"/>
              <w:numPr>
                <w:ilvl w:val="0"/>
                <w:numId w:val="107"/>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The lessons learned are appropriately targeted at different implementation and organizational levels</w:t>
            </w:r>
          </w:p>
        </w:tc>
        <w:tc>
          <w:tcPr>
            <w:tcW w:w="1134" w:type="dxa"/>
            <w:vAlign w:val="center"/>
          </w:tcPr>
          <w:p w14:paraId="3348EC55" w14:textId="4DD4F92D" w:rsidR="002E528F" w:rsidRPr="006C2454" w:rsidRDefault="001B13D3" w:rsidP="001426ED">
            <w:pPr>
              <w:jc w:val="center"/>
              <w:rPr>
                <w:rFonts w:ascii="Arial" w:hAnsi="Arial" w:cs="Arial"/>
                <w:b/>
                <w:bCs/>
                <w:color w:val="000000" w:themeColor="text1"/>
                <w:sz w:val="22"/>
                <w:szCs w:val="22"/>
                <w:lang w:val="en-US"/>
              </w:rPr>
            </w:pPr>
            <w:r>
              <w:rPr>
                <w:rFonts w:ascii="Arial" w:hAnsi="Arial" w:cs="Arial"/>
                <w:b/>
                <w:bCs/>
                <w:color w:val="000000" w:themeColor="text1"/>
                <w:sz w:val="22"/>
                <w:szCs w:val="22"/>
                <w:lang w:val="en-US"/>
              </w:rPr>
              <w:t>Y</w:t>
            </w:r>
          </w:p>
        </w:tc>
      </w:tr>
      <w:tr w:rsidR="002E528F" w:rsidRPr="006C2454" w14:paraId="1F20649F" w14:textId="77777777" w:rsidTr="001B13D3">
        <w:tc>
          <w:tcPr>
            <w:tcW w:w="12186" w:type="dxa"/>
          </w:tcPr>
          <w:p w14:paraId="6E85AAE4" w14:textId="77777777" w:rsidR="002E528F" w:rsidRPr="006C2454" w:rsidRDefault="002E528F" w:rsidP="001426ED">
            <w:pP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Do the findings and conclusions relate directly to the objectives of the project /</w:t>
            </w:r>
            <w:proofErr w:type="spellStart"/>
            <w:r w:rsidRPr="006C2454">
              <w:rPr>
                <w:rFonts w:ascii="Arial" w:hAnsi="Arial" w:cs="Arial"/>
                <w:b/>
                <w:bCs/>
                <w:color w:val="000000" w:themeColor="text1"/>
                <w:sz w:val="22"/>
                <w:szCs w:val="22"/>
                <w:lang w:val="en-US"/>
              </w:rPr>
              <w:t>programme</w:t>
            </w:r>
            <w:proofErr w:type="spellEnd"/>
            <w:r w:rsidRPr="006C2454">
              <w:rPr>
                <w:rFonts w:ascii="Arial" w:hAnsi="Arial" w:cs="Arial"/>
                <w:b/>
                <w:bCs/>
                <w:color w:val="000000" w:themeColor="text1"/>
                <w:sz w:val="22"/>
                <w:szCs w:val="22"/>
                <w:lang w:val="en-US"/>
              </w:rPr>
              <w:t xml:space="preserve"> and the evaluation?</w:t>
            </w:r>
          </w:p>
          <w:p w14:paraId="18F9EC49" w14:textId="77777777" w:rsidR="002E528F" w:rsidRPr="006C2454" w:rsidRDefault="002E528F" w:rsidP="001426ED">
            <w:pPr>
              <w:pStyle w:val="ListParagraph"/>
              <w:numPr>
                <w:ilvl w:val="0"/>
                <w:numId w:val="107"/>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They relate directly to the objectives of the project/ </w:t>
            </w:r>
            <w:proofErr w:type="spellStart"/>
            <w:proofErr w:type="gramStart"/>
            <w:r w:rsidRPr="006C2454">
              <w:rPr>
                <w:rFonts w:ascii="Arial" w:hAnsi="Arial" w:cs="Arial"/>
                <w:color w:val="000000" w:themeColor="text1"/>
                <w:sz w:val="22"/>
                <w:szCs w:val="22"/>
                <w:lang w:val="en-US"/>
              </w:rPr>
              <w:t>programme</w:t>
            </w:r>
            <w:proofErr w:type="spellEnd"/>
            <w:proofErr w:type="gramEnd"/>
          </w:p>
          <w:p w14:paraId="46EA5EF2" w14:textId="77777777" w:rsidR="002E528F" w:rsidRPr="006C2454" w:rsidRDefault="002E528F" w:rsidP="001426ED">
            <w:pPr>
              <w:pStyle w:val="ListParagraph"/>
              <w:numPr>
                <w:ilvl w:val="0"/>
                <w:numId w:val="108"/>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They relate to the objectives of the evaluation as outlined in the TOR for the evaluation</w:t>
            </w:r>
          </w:p>
        </w:tc>
        <w:tc>
          <w:tcPr>
            <w:tcW w:w="1134" w:type="dxa"/>
            <w:vAlign w:val="center"/>
          </w:tcPr>
          <w:p w14:paraId="28494D1F" w14:textId="7E6823F6" w:rsidR="002E528F" w:rsidRPr="006C2454" w:rsidRDefault="001B13D3" w:rsidP="001426ED">
            <w:pPr>
              <w:jc w:val="center"/>
              <w:rPr>
                <w:rFonts w:ascii="Arial" w:hAnsi="Arial" w:cs="Arial"/>
                <w:b/>
                <w:bCs/>
                <w:color w:val="000000" w:themeColor="text1"/>
                <w:sz w:val="22"/>
                <w:szCs w:val="22"/>
                <w:lang w:val="en-US"/>
              </w:rPr>
            </w:pPr>
            <w:r>
              <w:rPr>
                <w:rFonts w:ascii="Arial" w:hAnsi="Arial" w:cs="Arial"/>
                <w:b/>
                <w:bCs/>
                <w:color w:val="000000" w:themeColor="text1"/>
                <w:sz w:val="22"/>
                <w:szCs w:val="22"/>
                <w:lang w:val="en-US"/>
              </w:rPr>
              <w:t>Y</w:t>
            </w:r>
          </w:p>
        </w:tc>
      </w:tr>
      <w:tr w:rsidR="002E528F" w:rsidRPr="006C2454" w14:paraId="5F0E15FC" w14:textId="77777777" w:rsidTr="001B13D3">
        <w:tc>
          <w:tcPr>
            <w:tcW w:w="12186" w:type="dxa"/>
          </w:tcPr>
          <w:p w14:paraId="38C0F0BE" w14:textId="77777777" w:rsidR="002E528F" w:rsidRPr="006C2454" w:rsidRDefault="002E528F" w:rsidP="001426ED">
            <w:pP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Are the findings and conclusions supported with data and interview sources?</w:t>
            </w:r>
          </w:p>
          <w:p w14:paraId="5CE07FB7" w14:textId="77777777" w:rsidR="002E528F" w:rsidRPr="006C2454" w:rsidRDefault="002E528F" w:rsidP="001426ED">
            <w:pPr>
              <w:pStyle w:val="ListParagraph"/>
              <w:numPr>
                <w:ilvl w:val="0"/>
                <w:numId w:val="108"/>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Constraints in access to data and interview sources are detailed</w:t>
            </w:r>
          </w:p>
        </w:tc>
        <w:tc>
          <w:tcPr>
            <w:tcW w:w="1134" w:type="dxa"/>
            <w:vAlign w:val="center"/>
          </w:tcPr>
          <w:p w14:paraId="2B906F64" w14:textId="7C3894CA" w:rsidR="002E528F" w:rsidRPr="006C2454" w:rsidRDefault="001B13D3" w:rsidP="001426ED">
            <w:pPr>
              <w:jc w:val="center"/>
              <w:rPr>
                <w:rFonts w:ascii="Arial" w:hAnsi="Arial" w:cs="Arial"/>
                <w:b/>
                <w:bCs/>
                <w:color w:val="000000" w:themeColor="text1"/>
                <w:sz w:val="22"/>
                <w:szCs w:val="22"/>
                <w:lang w:val="en-US"/>
              </w:rPr>
            </w:pPr>
            <w:r>
              <w:rPr>
                <w:rFonts w:ascii="Arial" w:hAnsi="Arial" w:cs="Arial"/>
                <w:b/>
                <w:bCs/>
                <w:color w:val="000000" w:themeColor="text1"/>
                <w:sz w:val="22"/>
                <w:szCs w:val="22"/>
                <w:lang w:val="en-US"/>
              </w:rPr>
              <w:t>Y</w:t>
            </w:r>
          </w:p>
        </w:tc>
      </w:tr>
      <w:tr w:rsidR="002E528F" w:rsidRPr="006C2454" w14:paraId="0F7CD958" w14:textId="77777777" w:rsidTr="001B13D3">
        <w:tc>
          <w:tcPr>
            <w:tcW w:w="12186" w:type="dxa"/>
          </w:tcPr>
          <w:p w14:paraId="3A6E4967" w14:textId="77777777" w:rsidR="002E528F" w:rsidRPr="006C2454" w:rsidRDefault="002E528F" w:rsidP="001426ED">
            <w:pP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Do the conclusions build on the findings of the evaluation?</w:t>
            </w:r>
          </w:p>
          <w:p w14:paraId="3402BAA0" w14:textId="77777777" w:rsidR="002E528F" w:rsidRPr="006C2454" w:rsidRDefault="002E528F" w:rsidP="001426ED">
            <w:pPr>
              <w:pStyle w:val="ListParagraph"/>
              <w:numPr>
                <w:ilvl w:val="0"/>
                <w:numId w:val="108"/>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The conclusions go beyond the findings and present a balanced picture of the strengths and limitations of the intervention</w:t>
            </w:r>
          </w:p>
        </w:tc>
        <w:tc>
          <w:tcPr>
            <w:tcW w:w="1134" w:type="dxa"/>
            <w:vAlign w:val="center"/>
          </w:tcPr>
          <w:p w14:paraId="67BE6D88" w14:textId="21B11653" w:rsidR="002E528F" w:rsidRPr="006C2454" w:rsidRDefault="001B13D3" w:rsidP="001426ED">
            <w:pPr>
              <w:jc w:val="center"/>
              <w:rPr>
                <w:rFonts w:ascii="Arial" w:hAnsi="Arial" w:cs="Arial"/>
                <w:b/>
                <w:bCs/>
                <w:color w:val="000000" w:themeColor="text1"/>
                <w:sz w:val="22"/>
                <w:szCs w:val="22"/>
                <w:lang w:val="en-US"/>
              </w:rPr>
            </w:pPr>
            <w:r>
              <w:rPr>
                <w:rFonts w:ascii="Arial" w:hAnsi="Arial" w:cs="Arial"/>
                <w:b/>
                <w:bCs/>
                <w:color w:val="000000" w:themeColor="text1"/>
                <w:sz w:val="22"/>
                <w:szCs w:val="22"/>
                <w:lang w:val="en-US"/>
              </w:rPr>
              <w:t>Y</w:t>
            </w:r>
          </w:p>
        </w:tc>
      </w:tr>
      <w:tr w:rsidR="002E528F" w:rsidRPr="006C2454" w14:paraId="6DA0E69E" w14:textId="77777777" w:rsidTr="001B13D3">
        <w:tc>
          <w:tcPr>
            <w:tcW w:w="12186" w:type="dxa"/>
          </w:tcPr>
          <w:p w14:paraId="43AABDC4" w14:textId="77777777" w:rsidR="002E528F" w:rsidRPr="006C2454" w:rsidRDefault="002E528F" w:rsidP="001426ED">
            <w:pP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Are risks discussed in the evaluation report?</w:t>
            </w:r>
          </w:p>
        </w:tc>
        <w:tc>
          <w:tcPr>
            <w:tcW w:w="1134" w:type="dxa"/>
            <w:vAlign w:val="center"/>
          </w:tcPr>
          <w:p w14:paraId="083ED5E8" w14:textId="21B23B41" w:rsidR="002E528F" w:rsidRPr="006C2454" w:rsidRDefault="001B13D3" w:rsidP="001426ED">
            <w:pPr>
              <w:jc w:val="center"/>
              <w:rPr>
                <w:rFonts w:ascii="Arial" w:hAnsi="Arial" w:cs="Arial"/>
                <w:b/>
                <w:bCs/>
                <w:color w:val="000000" w:themeColor="text1"/>
                <w:sz w:val="22"/>
                <w:szCs w:val="22"/>
                <w:lang w:val="en-US"/>
              </w:rPr>
            </w:pPr>
            <w:r>
              <w:rPr>
                <w:rFonts w:ascii="Arial" w:hAnsi="Arial" w:cs="Arial"/>
                <w:b/>
                <w:bCs/>
                <w:color w:val="000000" w:themeColor="text1"/>
                <w:sz w:val="22"/>
                <w:szCs w:val="22"/>
                <w:lang w:val="en-US"/>
              </w:rPr>
              <w:t>Y</w:t>
            </w:r>
          </w:p>
        </w:tc>
      </w:tr>
      <w:tr w:rsidR="002E528F" w:rsidRPr="006C2454" w14:paraId="5CC67D0A" w14:textId="77777777" w:rsidTr="001B13D3">
        <w:tc>
          <w:tcPr>
            <w:tcW w:w="13320" w:type="dxa"/>
            <w:gridSpan w:val="2"/>
          </w:tcPr>
          <w:p w14:paraId="50BC2439" w14:textId="77777777" w:rsidR="002E528F" w:rsidRPr="006C2454" w:rsidRDefault="002E528F" w:rsidP="001426ED">
            <w:pP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RECOMMENDATIONS</w:t>
            </w:r>
          </w:p>
        </w:tc>
      </w:tr>
      <w:tr w:rsidR="002E528F" w:rsidRPr="006C2454" w14:paraId="3E0F8723" w14:textId="77777777" w:rsidTr="001B13D3">
        <w:tc>
          <w:tcPr>
            <w:tcW w:w="12186" w:type="dxa"/>
          </w:tcPr>
          <w:p w14:paraId="45B7DCC6" w14:textId="77777777" w:rsidR="002E528F" w:rsidRPr="006C2454" w:rsidRDefault="002E528F" w:rsidP="001426ED">
            <w:pP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 xml:space="preserve">Are the evaluation recommendations clear, concise, </w:t>
            </w:r>
            <w:proofErr w:type="gramStart"/>
            <w:r w:rsidRPr="006C2454">
              <w:rPr>
                <w:rFonts w:ascii="Arial" w:hAnsi="Arial" w:cs="Arial"/>
                <w:b/>
                <w:bCs/>
                <w:color w:val="000000" w:themeColor="text1"/>
                <w:sz w:val="22"/>
                <w:szCs w:val="22"/>
                <w:lang w:val="en-US"/>
              </w:rPr>
              <w:t>realistic</w:t>
            </w:r>
            <w:proofErr w:type="gramEnd"/>
            <w:r w:rsidRPr="006C2454">
              <w:rPr>
                <w:rFonts w:ascii="Arial" w:hAnsi="Arial" w:cs="Arial"/>
                <w:b/>
                <w:bCs/>
                <w:color w:val="000000" w:themeColor="text1"/>
                <w:sz w:val="22"/>
                <w:szCs w:val="22"/>
                <w:lang w:val="en-US"/>
              </w:rPr>
              <w:t xml:space="preserve"> and actionable? </w:t>
            </w:r>
          </w:p>
          <w:p w14:paraId="399D603C" w14:textId="77777777" w:rsidR="002E528F" w:rsidRPr="006C2454" w:rsidRDefault="002E528F" w:rsidP="001426ED">
            <w:pPr>
              <w:pStyle w:val="ListParagraph"/>
              <w:numPr>
                <w:ilvl w:val="0"/>
                <w:numId w:val="108"/>
              </w:numPr>
              <w:rPr>
                <w:rFonts w:ascii="Arial" w:hAnsi="Arial" w:cs="Arial"/>
                <w:b/>
                <w:bCs/>
                <w:color w:val="000000" w:themeColor="text1"/>
                <w:sz w:val="22"/>
                <w:szCs w:val="22"/>
                <w:lang w:val="en-US"/>
              </w:rPr>
            </w:pPr>
            <w:r w:rsidRPr="006C2454">
              <w:rPr>
                <w:rFonts w:ascii="Arial" w:hAnsi="Arial" w:cs="Arial"/>
                <w:color w:val="000000" w:themeColor="text1"/>
                <w:sz w:val="22"/>
                <w:szCs w:val="22"/>
                <w:lang w:val="en-US"/>
              </w:rPr>
              <w:t xml:space="preserve">They are reasonable given the size and scope of the project/ </w:t>
            </w:r>
            <w:proofErr w:type="spellStart"/>
            <w:r w:rsidRPr="006C2454">
              <w:rPr>
                <w:rFonts w:ascii="Arial" w:hAnsi="Arial" w:cs="Arial"/>
                <w:color w:val="000000" w:themeColor="text1"/>
                <w:sz w:val="22"/>
                <w:szCs w:val="22"/>
                <w:lang w:val="en-US"/>
              </w:rPr>
              <w:t>programme</w:t>
            </w:r>
            <w:proofErr w:type="spellEnd"/>
          </w:p>
        </w:tc>
        <w:tc>
          <w:tcPr>
            <w:tcW w:w="1134" w:type="dxa"/>
            <w:vAlign w:val="center"/>
          </w:tcPr>
          <w:p w14:paraId="6581C280" w14:textId="4D9802EE" w:rsidR="002E528F" w:rsidRPr="006C2454" w:rsidRDefault="001B13D3" w:rsidP="001426ED">
            <w:pPr>
              <w:jc w:val="center"/>
              <w:rPr>
                <w:rFonts w:ascii="Arial" w:hAnsi="Arial" w:cs="Arial"/>
                <w:b/>
                <w:bCs/>
                <w:color w:val="000000" w:themeColor="text1"/>
                <w:sz w:val="22"/>
                <w:szCs w:val="22"/>
                <w:lang w:val="en-US"/>
              </w:rPr>
            </w:pPr>
            <w:r>
              <w:rPr>
                <w:rFonts w:ascii="Arial" w:hAnsi="Arial" w:cs="Arial"/>
                <w:b/>
                <w:bCs/>
                <w:color w:val="000000" w:themeColor="text1"/>
                <w:sz w:val="22"/>
                <w:szCs w:val="22"/>
                <w:lang w:val="en-US"/>
              </w:rPr>
              <w:t>Y</w:t>
            </w:r>
          </w:p>
        </w:tc>
      </w:tr>
      <w:tr w:rsidR="002E528F" w:rsidRPr="006C2454" w14:paraId="6B68A773" w14:textId="77777777" w:rsidTr="001B13D3">
        <w:tc>
          <w:tcPr>
            <w:tcW w:w="12186" w:type="dxa"/>
          </w:tcPr>
          <w:p w14:paraId="74C00CFF" w14:textId="77777777" w:rsidR="002E528F" w:rsidRPr="006C2454" w:rsidRDefault="002E528F" w:rsidP="001426ED">
            <w:pP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 xml:space="preserve">Are recommendations linked to country </w:t>
            </w:r>
            <w:proofErr w:type="spellStart"/>
            <w:r w:rsidRPr="006C2454">
              <w:rPr>
                <w:rFonts w:ascii="Arial" w:hAnsi="Arial" w:cs="Arial"/>
                <w:b/>
                <w:bCs/>
                <w:color w:val="000000" w:themeColor="text1"/>
                <w:sz w:val="22"/>
                <w:szCs w:val="22"/>
                <w:lang w:val="en-US"/>
              </w:rPr>
              <w:t>programme</w:t>
            </w:r>
            <w:proofErr w:type="spellEnd"/>
            <w:r w:rsidRPr="006C2454">
              <w:rPr>
                <w:rFonts w:ascii="Arial" w:hAnsi="Arial" w:cs="Arial"/>
                <w:b/>
                <w:bCs/>
                <w:color w:val="000000" w:themeColor="text1"/>
                <w:sz w:val="22"/>
                <w:szCs w:val="22"/>
                <w:lang w:val="en-US"/>
              </w:rPr>
              <w:t xml:space="preserve"> outcomes and strategies and actionable by the country office?</w:t>
            </w:r>
          </w:p>
          <w:p w14:paraId="06BF9730" w14:textId="77777777" w:rsidR="002E528F" w:rsidRPr="006C2454" w:rsidRDefault="002E528F" w:rsidP="001426ED">
            <w:pPr>
              <w:pStyle w:val="ListParagraph"/>
              <w:numPr>
                <w:ilvl w:val="0"/>
                <w:numId w:val="108"/>
              </w:numPr>
              <w:rPr>
                <w:rFonts w:ascii="Arial" w:hAnsi="Arial" w:cs="Arial"/>
                <w:b/>
                <w:bCs/>
                <w:color w:val="000000" w:themeColor="text1"/>
                <w:sz w:val="22"/>
                <w:szCs w:val="22"/>
                <w:lang w:val="en-US"/>
              </w:rPr>
            </w:pPr>
            <w:r w:rsidRPr="006C2454">
              <w:rPr>
                <w:rFonts w:ascii="Arial" w:hAnsi="Arial" w:cs="Arial"/>
                <w:color w:val="000000" w:themeColor="text1"/>
                <w:sz w:val="22"/>
                <w:szCs w:val="22"/>
                <w:lang w:val="en-US"/>
              </w:rPr>
              <w:t xml:space="preserve">Guidance is given for implementation of the </w:t>
            </w:r>
            <w:proofErr w:type="gramStart"/>
            <w:r w:rsidRPr="006C2454">
              <w:rPr>
                <w:rFonts w:ascii="Arial" w:hAnsi="Arial" w:cs="Arial"/>
                <w:color w:val="000000" w:themeColor="text1"/>
                <w:sz w:val="22"/>
                <w:szCs w:val="22"/>
                <w:lang w:val="en-US"/>
              </w:rPr>
              <w:t>recommendations</w:t>
            </w:r>
            <w:proofErr w:type="gramEnd"/>
          </w:p>
          <w:p w14:paraId="7F17CC59" w14:textId="77777777" w:rsidR="002E528F" w:rsidRPr="006C2454" w:rsidRDefault="002E528F" w:rsidP="001426ED">
            <w:pPr>
              <w:pStyle w:val="ListParagraph"/>
              <w:numPr>
                <w:ilvl w:val="0"/>
                <w:numId w:val="108"/>
              </w:numPr>
              <w:rPr>
                <w:rFonts w:ascii="Arial" w:hAnsi="Arial" w:cs="Arial"/>
                <w:b/>
                <w:bCs/>
                <w:color w:val="000000" w:themeColor="text1"/>
                <w:sz w:val="22"/>
                <w:szCs w:val="22"/>
                <w:lang w:val="en-US"/>
              </w:rPr>
            </w:pPr>
            <w:r w:rsidRPr="006C2454">
              <w:rPr>
                <w:rFonts w:ascii="Arial" w:hAnsi="Arial" w:cs="Arial"/>
                <w:color w:val="000000" w:themeColor="text1"/>
                <w:sz w:val="22"/>
                <w:szCs w:val="22"/>
                <w:lang w:val="en-US"/>
              </w:rPr>
              <w:t xml:space="preserve">Recommendations identify implementing roles (UNDP, government, </w:t>
            </w:r>
            <w:proofErr w:type="spellStart"/>
            <w:r w:rsidRPr="006C2454">
              <w:rPr>
                <w:rFonts w:ascii="Arial" w:hAnsi="Arial" w:cs="Arial"/>
                <w:color w:val="000000" w:themeColor="text1"/>
                <w:sz w:val="22"/>
                <w:szCs w:val="22"/>
                <w:lang w:val="en-US"/>
              </w:rPr>
              <w:t>programme</w:t>
            </w:r>
            <w:proofErr w:type="spellEnd"/>
            <w:r w:rsidRPr="006C2454">
              <w:rPr>
                <w:rFonts w:ascii="Arial" w:hAnsi="Arial" w:cs="Arial"/>
                <w:color w:val="000000" w:themeColor="text1"/>
                <w:sz w:val="22"/>
                <w:szCs w:val="22"/>
                <w:lang w:val="en-US"/>
              </w:rPr>
              <w:t>, stakeholder, other)</w:t>
            </w:r>
          </w:p>
        </w:tc>
        <w:tc>
          <w:tcPr>
            <w:tcW w:w="1134" w:type="dxa"/>
            <w:vAlign w:val="center"/>
          </w:tcPr>
          <w:p w14:paraId="4F077036" w14:textId="5BB547E4" w:rsidR="002E528F" w:rsidRPr="006C2454" w:rsidRDefault="001B13D3" w:rsidP="001426ED">
            <w:pPr>
              <w:jc w:val="center"/>
              <w:rPr>
                <w:rFonts w:ascii="Arial" w:hAnsi="Arial" w:cs="Arial"/>
                <w:b/>
                <w:bCs/>
                <w:color w:val="000000" w:themeColor="text1"/>
                <w:sz w:val="22"/>
                <w:szCs w:val="22"/>
                <w:lang w:val="en-US"/>
              </w:rPr>
            </w:pPr>
            <w:r>
              <w:rPr>
                <w:rFonts w:ascii="Arial" w:hAnsi="Arial" w:cs="Arial"/>
                <w:b/>
                <w:bCs/>
                <w:color w:val="000000" w:themeColor="text1"/>
                <w:sz w:val="22"/>
                <w:szCs w:val="22"/>
                <w:lang w:val="en-US"/>
              </w:rPr>
              <w:t>Y</w:t>
            </w:r>
          </w:p>
        </w:tc>
      </w:tr>
      <w:tr w:rsidR="002E528F" w:rsidRPr="006C2454" w14:paraId="1F7AC9FE" w14:textId="77777777" w:rsidTr="001B13D3">
        <w:tc>
          <w:tcPr>
            <w:tcW w:w="13320" w:type="dxa"/>
            <w:gridSpan w:val="2"/>
          </w:tcPr>
          <w:p w14:paraId="28ECCCD5" w14:textId="77777777" w:rsidR="002E528F" w:rsidRPr="006C2454" w:rsidRDefault="002E528F" w:rsidP="001426ED">
            <w:pP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LESSONS LEARNED</w:t>
            </w:r>
          </w:p>
        </w:tc>
      </w:tr>
      <w:tr w:rsidR="002E528F" w:rsidRPr="006C2454" w14:paraId="098988D7" w14:textId="77777777" w:rsidTr="001B13D3">
        <w:tc>
          <w:tcPr>
            <w:tcW w:w="12186" w:type="dxa"/>
          </w:tcPr>
          <w:p w14:paraId="44A3DB1B" w14:textId="77777777" w:rsidR="002E528F" w:rsidRPr="006C2454" w:rsidRDefault="002E528F" w:rsidP="001426ED">
            <w:pPr>
              <w:rPr>
                <w:rFonts w:ascii="Arial" w:hAnsi="Arial" w:cs="Arial"/>
                <w:b/>
                <w:bCs/>
                <w:color w:val="000000" w:themeColor="text1"/>
                <w:sz w:val="22"/>
                <w:szCs w:val="22"/>
                <w:lang w:val="en-US"/>
              </w:rPr>
            </w:pPr>
            <w:r w:rsidRPr="006C2454">
              <w:rPr>
                <w:rFonts w:ascii="Arial" w:hAnsi="Arial" w:cs="Arial"/>
                <w:b/>
                <w:bCs/>
                <w:color w:val="000000" w:themeColor="text1"/>
                <w:sz w:val="22"/>
                <w:szCs w:val="22"/>
                <w:lang w:val="en-US"/>
              </w:rPr>
              <w:t xml:space="preserve">Overall thoughts and lessons from the evaluation report for future projects and </w:t>
            </w:r>
            <w:proofErr w:type="spellStart"/>
            <w:r w:rsidRPr="006C2454">
              <w:rPr>
                <w:rFonts w:ascii="Arial" w:hAnsi="Arial" w:cs="Arial"/>
                <w:b/>
                <w:bCs/>
                <w:color w:val="000000" w:themeColor="text1"/>
                <w:sz w:val="22"/>
                <w:szCs w:val="22"/>
                <w:lang w:val="en-US"/>
              </w:rPr>
              <w:t>programmes</w:t>
            </w:r>
            <w:proofErr w:type="spellEnd"/>
            <w:r w:rsidRPr="006C2454">
              <w:rPr>
                <w:rFonts w:ascii="Arial" w:hAnsi="Arial" w:cs="Arial"/>
                <w:b/>
                <w:bCs/>
                <w:color w:val="000000" w:themeColor="text1"/>
                <w:sz w:val="22"/>
                <w:szCs w:val="22"/>
                <w:lang w:val="en-US"/>
              </w:rPr>
              <w:t>.</w:t>
            </w:r>
          </w:p>
          <w:p w14:paraId="5D197FBC" w14:textId="77777777" w:rsidR="002E528F" w:rsidRPr="006C2454" w:rsidRDefault="002E528F" w:rsidP="001426ED">
            <w:pPr>
              <w:pStyle w:val="ListParagraph"/>
              <w:numPr>
                <w:ilvl w:val="0"/>
                <w:numId w:val="109"/>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Detail positive and innovative aspects of the project or </w:t>
            </w:r>
            <w:proofErr w:type="spellStart"/>
            <w:r w:rsidRPr="006C2454">
              <w:rPr>
                <w:rFonts w:ascii="Arial" w:hAnsi="Arial" w:cs="Arial"/>
                <w:color w:val="000000" w:themeColor="text1"/>
                <w:sz w:val="22"/>
                <w:szCs w:val="22"/>
                <w:lang w:val="en-US"/>
              </w:rPr>
              <w:t>programme</w:t>
            </w:r>
            <w:proofErr w:type="spellEnd"/>
            <w:r w:rsidRPr="006C2454">
              <w:rPr>
                <w:rFonts w:ascii="Arial" w:hAnsi="Arial" w:cs="Arial"/>
                <w:color w:val="000000" w:themeColor="text1"/>
                <w:sz w:val="22"/>
                <w:szCs w:val="22"/>
                <w:lang w:val="en-US"/>
              </w:rPr>
              <w:t xml:space="preserve"> if any</w:t>
            </w:r>
          </w:p>
          <w:p w14:paraId="364642D6" w14:textId="77777777" w:rsidR="002E528F" w:rsidRPr="006C2454" w:rsidRDefault="002E528F" w:rsidP="001426ED">
            <w:pPr>
              <w:pStyle w:val="ListParagraph"/>
              <w:numPr>
                <w:ilvl w:val="0"/>
                <w:numId w:val="109"/>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Detail lessons for other projects or </w:t>
            </w:r>
            <w:proofErr w:type="spellStart"/>
            <w:r w:rsidRPr="006C2454">
              <w:rPr>
                <w:rFonts w:ascii="Arial" w:hAnsi="Arial" w:cs="Arial"/>
                <w:color w:val="000000" w:themeColor="text1"/>
                <w:sz w:val="22"/>
                <w:szCs w:val="22"/>
                <w:lang w:val="en-US"/>
              </w:rPr>
              <w:t>programmes</w:t>
            </w:r>
            <w:proofErr w:type="spellEnd"/>
          </w:p>
          <w:p w14:paraId="407EE907" w14:textId="77777777" w:rsidR="002E528F" w:rsidRPr="006C2454" w:rsidRDefault="002E528F" w:rsidP="001426ED">
            <w:pPr>
              <w:pStyle w:val="ListParagraph"/>
              <w:numPr>
                <w:ilvl w:val="0"/>
                <w:numId w:val="109"/>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What could have been done differently to strengthen the project or </w:t>
            </w:r>
            <w:proofErr w:type="spellStart"/>
            <w:r w:rsidRPr="006C2454">
              <w:rPr>
                <w:rFonts w:ascii="Arial" w:hAnsi="Arial" w:cs="Arial"/>
                <w:color w:val="000000" w:themeColor="text1"/>
                <w:sz w:val="22"/>
                <w:szCs w:val="22"/>
                <w:lang w:val="en-US"/>
              </w:rPr>
              <w:t>programme</w:t>
            </w:r>
            <w:proofErr w:type="spellEnd"/>
            <w:r w:rsidRPr="006C2454">
              <w:rPr>
                <w:rFonts w:ascii="Arial" w:hAnsi="Arial" w:cs="Arial"/>
                <w:color w:val="000000" w:themeColor="text1"/>
                <w:sz w:val="22"/>
                <w:szCs w:val="22"/>
                <w:lang w:val="en-US"/>
              </w:rPr>
              <w:t>?</w:t>
            </w:r>
          </w:p>
          <w:p w14:paraId="5FBE90DA" w14:textId="77777777" w:rsidR="002E528F" w:rsidRPr="006C2454" w:rsidRDefault="002E528F" w:rsidP="001426ED">
            <w:pPr>
              <w:pStyle w:val="ListParagraph"/>
              <w:numPr>
                <w:ilvl w:val="0"/>
                <w:numId w:val="109"/>
              </w:numPr>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What key project or </w:t>
            </w:r>
            <w:proofErr w:type="spellStart"/>
            <w:r w:rsidRPr="006C2454">
              <w:rPr>
                <w:rFonts w:ascii="Arial" w:hAnsi="Arial" w:cs="Arial"/>
                <w:color w:val="000000" w:themeColor="text1"/>
                <w:sz w:val="22"/>
                <w:szCs w:val="22"/>
                <w:lang w:val="en-US"/>
              </w:rPr>
              <w:t>programme</w:t>
            </w:r>
            <w:proofErr w:type="spellEnd"/>
            <w:r w:rsidRPr="006C2454">
              <w:rPr>
                <w:rFonts w:ascii="Arial" w:hAnsi="Arial" w:cs="Arial"/>
                <w:color w:val="000000" w:themeColor="text1"/>
                <w:sz w:val="22"/>
                <w:szCs w:val="22"/>
                <w:lang w:val="en-US"/>
              </w:rPr>
              <w:t xml:space="preserve"> lessons can be drawn from the report?</w:t>
            </w:r>
          </w:p>
        </w:tc>
        <w:tc>
          <w:tcPr>
            <w:tcW w:w="1134" w:type="dxa"/>
            <w:vAlign w:val="center"/>
          </w:tcPr>
          <w:p w14:paraId="2CC7D6D6" w14:textId="5493D117" w:rsidR="002E528F" w:rsidRPr="001B13D3" w:rsidRDefault="001B13D3" w:rsidP="001426ED">
            <w:pPr>
              <w:jc w:val="center"/>
              <w:rPr>
                <w:rFonts w:ascii="Arial" w:hAnsi="Arial" w:cs="Arial"/>
                <w:b/>
                <w:bCs/>
                <w:color w:val="000000" w:themeColor="text1"/>
                <w:sz w:val="22"/>
                <w:szCs w:val="22"/>
                <w:lang w:val="en-US"/>
              </w:rPr>
            </w:pPr>
            <w:r w:rsidRPr="001B13D3">
              <w:rPr>
                <w:rFonts w:ascii="Arial" w:hAnsi="Arial" w:cs="Arial"/>
                <w:b/>
                <w:bCs/>
                <w:color w:val="000000" w:themeColor="text1"/>
                <w:sz w:val="22"/>
                <w:szCs w:val="22"/>
                <w:lang w:val="en-US"/>
              </w:rPr>
              <w:t>Y</w:t>
            </w:r>
          </w:p>
        </w:tc>
      </w:tr>
    </w:tbl>
    <w:p w14:paraId="7C536350" w14:textId="77777777" w:rsidR="002E528F" w:rsidRPr="006C2454" w:rsidRDefault="002E528F" w:rsidP="001426ED">
      <w:pPr>
        <w:spacing w:after="120"/>
        <w:rPr>
          <w:rFonts w:ascii="Arial" w:hAnsi="Arial" w:cs="Arial"/>
          <w:color w:val="000000" w:themeColor="text1"/>
          <w:sz w:val="22"/>
          <w:szCs w:val="22"/>
          <w:lang w:val="en-US"/>
        </w:rPr>
        <w:sectPr w:rsidR="002E528F" w:rsidRPr="006C2454" w:rsidSect="0001696F">
          <w:pgSz w:w="16820" w:h="11900" w:orient="landscape"/>
          <w:pgMar w:top="1440" w:right="1440" w:bottom="1440" w:left="1440" w:header="720" w:footer="720" w:gutter="0"/>
          <w:cols w:space="708"/>
          <w:docGrid w:linePitch="326"/>
        </w:sectPr>
      </w:pPr>
    </w:p>
    <w:tbl>
      <w:tblPr>
        <w:tblW w:w="15452" w:type="dxa"/>
        <w:tblInd w:w="-998" w:type="dxa"/>
        <w:shd w:val="clear" w:color="auto" w:fill="FFFFFF"/>
        <w:tblCellMar>
          <w:top w:w="15" w:type="dxa"/>
          <w:left w:w="15" w:type="dxa"/>
          <w:bottom w:w="15" w:type="dxa"/>
          <w:right w:w="15" w:type="dxa"/>
        </w:tblCellMar>
        <w:tblLook w:val="04A0" w:firstRow="1" w:lastRow="0" w:firstColumn="1" w:lastColumn="0" w:noHBand="0" w:noVBand="1"/>
      </w:tblPr>
      <w:tblGrid>
        <w:gridCol w:w="801"/>
        <w:gridCol w:w="2749"/>
        <w:gridCol w:w="1984"/>
        <w:gridCol w:w="3006"/>
        <w:gridCol w:w="1924"/>
        <w:gridCol w:w="2831"/>
        <w:gridCol w:w="2157"/>
      </w:tblGrid>
      <w:tr w:rsidR="002E528F" w:rsidRPr="00210379" w14:paraId="32E40AE7" w14:textId="77777777" w:rsidTr="00DF1888">
        <w:trPr>
          <w:trHeight w:val="401"/>
          <w:tblHeader/>
        </w:trPr>
        <w:tc>
          <w:tcPr>
            <w:tcW w:w="15452" w:type="dxa"/>
            <w:gridSpan w:val="7"/>
            <w:tcBorders>
              <w:bottom w:val="single" w:sz="4" w:space="0" w:color="000000"/>
            </w:tcBorders>
            <w:shd w:val="clear" w:color="auto" w:fill="auto"/>
          </w:tcPr>
          <w:p w14:paraId="2615F1A5" w14:textId="7203AB59" w:rsidR="002E528F" w:rsidRPr="00523F5B" w:rsidRDefault="002E528F" w:rsidP="001426ED">
            <w:pPr>
              <w:pStyle w:val="Heading2"/>
              <w:spacing w:before="0" w:after="120"/>
              <w:rPr>
                <w:rFonts w:ascii="Arial" w:hAnsi="Arial" w:cs="Arial"/>
                <w:b/>
                <w:bCs/>
                <w:color w:val="000000" w:themeColor="text1"/>
                <w:sz w:val="22"/>
                <w:szCs w:val="22"/>
                <w:lang w:val="en-US"/>
              </w:rPr>
            </w:pPr>
            <w:bookmarkStart w:id="26" w:name="_Toc145591707"/>
            <w:r w:rsidRPr="006C2454">
              <w:rPr>
                <w:rFonts w:ascii="Arial" w:hAnsi="Arial" w:cs="Arial"/>
                <w:b/>
                <w:bCs/>
                <w:color w:val="000000" w:themeColor="text1"/>
                <w:sz w:val="22"/>
                <w:szCs w:val="22"/>
                <w:lang w:val="en-US"/>
              </w:rPr>
              <w:lastRenderedPageBreak/>
              <w:t xml:space="preserve">Annex </w:t>
            </w:r>
            <w:r w:rsidR="007810D0">
              <w:rPr>
                <w:rFonts w:ascii="Arial" w:hAnsi="Arial" w:cs="Arial"/>
                <w:b/>
                <w:bCs/>
                <w:color w:val="000000" w:themeColor="text1"/>
                <w:sz w:val="22"/>
                <w:szCs w:val="22"/>
                <w:lang w:val="en-US"/>
              </w:rPr>
              <w:t>6</w:t>
            </w:r>
            <w:r w:rsidRPr="006C2454">
              <w:rPr>
                <w:rFonts w:ascii="Arial" w:hAnsi="Arial" w:cs="Arial"/>
                <w:b/>
                <w:bCs/>
                <w:color w:val="000000" w:themeColor="text1"/>
                <w:sz w:val="22"/>
                <w:szCs w:val="22"/>
                <w:lang w:val="en-US"/>
              </w:rPr>
              <w:t>.</w:t>
            </w:r>
            <w:r w:rsidRPr="006C2454">
              <w:rPr>
                <w:rFonts w:ascii="Arial" w:hAnsi="Arial" w:cs="Arial"/>
                <w:color w:val="000000" w:themeColor="text1"/>
                <w:sz w:val="22"/>
                <w:szCs w:val="22"/>
                <w:lang w:val="en-US"/>
              </w:rPr>
              <w:t xml:space="preserve"> </w:t>
            </w:r>
            <w:r w:rsidRPr="00391268">
              <w:rPr>
                <w:rFonts w:ascii="Arial" w:hAnsi="Arial" w:cs="Arial"/>
                <w:color w:val="000000" w:themeColor="text1"/>
                <w:sz w:val="22"/>
                <w:szCs w:val="22"/>
                <w:lang w:val="en-US"/>
              </w:rPr>
              <w:t>Evaluation Matrix</w:t>
            </w:r>
            <w:bookmarkEnd w:id="26"/>
          </w:p>
        </w:tc>
      </w:tr>
      <w:tr w:rsidR="002E528F" w:rsidRPr="002E440F" w14:paraId="07244826" w14:textId="77777777" w:rsidTr="00A72237">
        <w:trPr>
          <w:tblHeader/>
        </w:trPr>
        <w:tc>
          <w:tcPr>
            <w:tcW w:w="80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hideMark/>
          </w:tcPr>
          <w:p w14:paraId="71831017" w14:textId="77777777" w:rsidR="002E528F" w:rsidRPr="002E440F" w:rsidRDefault="002E528F" w:rsidP="001426ED">
            <w:pPr>
              <w:spacing w:before="100" w:beforeAutospacing="1" w:after="100" w:afterAutospacing="1"/>
              <w:jc w:val="center"/>
              <w:rPr>
                <w:rFonts w:ascii="Arial" w:hAnsi="Arial" w:cs="Arial"/>
                <w:b/>
                <w:bCs/>
                <w:color w:val="000000" w:themeColor="text1"/>
                <w:sz w:val="22"/>
                <w:szCs w:val="22"/>
                <w:lang w:val="en-US"/>
              </w:rPr>
            </w:pPr>
            <w:r w:rsidRPr="002E440F">
              <w:rPr>
                <w:rFonts w:ascii="Arial" w:hAnsi="Arial" w:cs="Arial"/>
                <w:b/>
                <w:bCs/>
                <w:color w:val="000000" w:themeColor="text1"/>
                <w:sz w:val="22"/>
                <w:szCs w:val="22"/>
                <w:lang w:val="en-US"/>
              </w:rPr>
              <w:t>Criteria</w:t>
            </w:r>
          </w:p>
        </w:tc>
        <w:tc>
          <w:tcPr>
            <w:tcW w:w="274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hideMark/>
          </w:tcPr>
          <w:p w14:paraId="4C0D29D5" w14:textId="77777777" w:rsidR="002E528F" w:rsidRPr="002E440F" w:rsidRDefault="002E528F" w:rsidP="001426ED">
            <w:pPr>
              <w:spacing w:before="100" w:beforeAutospacing="1" w:after="100" w:afterAutospacing="1"/>
              <w:ind w:right="122"/>
              <w:jc w:val="center"/>
              <w:rPr>
                <w:rFonts w:ascii="Arial" w:hAnsi="Arial" w:cs="Arial"/>
                <w:b/>
                <w:bCs/>
                <w:color w:val="000000" w:themeColor="text1"/>
                <w:sz w:val="22"/>
                <w:szCs w:val="22"/>
                <w:lang w:val="en-US"/>
              </w:rPr>
            </w:pPr>
            <w:r w:rsidRPr="002E440F">
              <w:rPr>
                <w:rFonts w:ascii="Arial" w:hAnsi="Arial" w:cs="Arial"/>
                <w:b/>
                <w:bCs/>
                <w:color w:val="000000" w:themeColor="text1"/>
                <w:sz w:val="22"/>
                <w:szCs w:val="22"/>
                <w:lang w:val="en-US"/>
              </w:rPr>
              <w:t>Key evaluation questions</w:t>
            </w:r>
          </w:p>
        </w:tc>
        <w:tc>
          <w:tcPr>
            <w:tcW w:w="1984"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00AA460" w14:textId="77777777" w:rsidR="002E528F" w:rsidRPr="002E440F" w:rsidRDefault="002E528F" w:rsidP="001426ED">
            <w:pPr>
              <w:jc w:val="center"/>
              <w:rPr>
                <w:rFonts w:ascii="Arial" w:hAnsi="Arial" w:cs="Arial"/>
                <w:b/>
                <w:bCs/>
                <w:sz w:val="22"/>
                <w:szCs w:val="22"/>
                <w:lang w:val="en-US"/>
              </w:rPr>
            </w:pPr>
            <w:r w:rsidRPr="002E440F">
              <w:rPr>
                <w:rFonts w:ascii="Arial" w:hAnsi="Arial" w:cs="Arial"/>
                <w:b/>
                <w:bCs/>
                <w:sz w:val="22"/>
                <w:szCs w:val="22"/>
                <w:lang w:val="en-US"/>
              </w:rPr>
              <w:t>Desired knowledge acquisition</w:t>
            </w:r>
          </w:p>
        </w:tc>
        <w:tc>
          <w:tcPr>
            <w:tcW w:w="3006"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hideMark/>
          </w:tcPr>
          <w:p w14:paraId="2350C21B" w14:textId="77777777" w:rsidR="002E528F" w:rsidRPr="002E440F" w:rsidRDefault="002E528F" w:rsidP="001426ED">
            <w:pPr>
              <w:jc w:val="center"/>
              <w:rPr>
                <w:rFonts w:ascii="Arial" w:hAnsi="Arial" w:cs="Arial"/>
                <w:b/>
                <w:bCs/>
                <w:sz w:val="22"/>
                <w:szCs w:val="22"/>
                <w:lang w:val="en-US"/>
              </w:rPr>
            </w:pPr>
            <w:r w:rsidRPr="002E440F">
              <w:rPr>
                <w:rFonts w:ascii="Arial" w:hAnsi="Arial" w:cs="Arial"/>
                <w:b/>
                <w:bCs/>
                <w:sz w:val="22"/>
                <w:szCs w:val="22"/>
                <w:lang w:val="en-US"/>
              </w:rPr>
              <w:t>Data sources</w:t>
            </w:r>
          </w:p>
        </w:tc>
        <w:tc>
          <w:tcPr>
            <w:tcW w:w="1924"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hideMark/>
          </w:tcPr>
          <w:p w14:paraId="6C33475E" w14:textId="77777777" w:rsidR="002E528F" w:rsidRPr="002E440F" w:rsidRDefault="002E528F" w:rsidP="001426ED">
            <w:pPr>
              <w:jc w:val="center"/>
              <w:rPr>
                <w:rFonts w:ascii="Arial" w:hAnsi="Arial" w:cs="Arial"/>
                <w:b/>
                <w:bCs/>
                <w:sz w:val="22"/>
                <w:szCs w:val="22"/>
                <w:lang w:val="en-US"/>
              </w:rPr>
            </w:pPr>
            <w:r w:rsidRPr="002E440F">
              <w:rPr>
                <w:rFonts w:ascii="Arial" w:hAnsi="Arial" w:cs="Arial"/>
                <w:b/>
                <w:bCs/>
                <w:sz w:val="22"/>
                <w:szCs w:val="22"/>
                <w:lang w:val="en-US"/>
              </w:rPr>
              <w:t>Data collection methods/tools</w:t>
            </w:r>
          </w:p>
        </w:tc>
        <w:tc>
          <w:tcPr>
            <w:tcW w:w="283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hideMark/>
          </w:tcPr>
          <w:p w14:paraId="0645DEE2" w14:textId="77777777" w:rsidR="002E528F" w:rsidRPr="002E440F" w:rsidRDefault="002E528F" w:rsidP="001426ED">
            <w:pPr>
              <w:jc w:val="center"/>
              <w:rPr>
                <w:rFonts w:ascii="Arial" w:hAnsi="Arial" w:cs="Arial"/>
                <w:b/>
                <w:bCs/>
                <w:sz w:val="22"/>
                <w:szCs w:val="22"/>
                <w:lang w:val="en-US"/>
              </w:rPr>
            </w:pPr>
            <w:r w:rsidRPr="002E440F">
              <w:rPr>
                <w:rFonts w:ascii="Arial" w:hAnsi="Arial" w:cs="Arial"/>
                <w:b/>
                <w:bCs/>
                <w:sz w:val="22"/>
                <w:szCs w:val="22"/>
                <w:lang w:val="en-US"/>
              </w:rPr>
              <w:t>Indicators/Success standards</w:t>
            </w:r>
          </w:p>
        </w:tc>
        <w:tc>
          <w:tcPr>
            <w:tcW w:w="2157"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hideMark/>
          </w:tcPr>
          <w:p w14:paraId="41842FA3" w14:textId="77777777" w:rsidR="002E528F" w:rsidRPr="002E440F" w:rsidRDefault="002E528F" w:rsidP="001426ED">
            <w:pPr>
              <w:jc w:val="center"/>
              <w:rPr>
                <w:rFonts w:ascii="Arial" w:hAnsi="Arial" w:cs="Arial"/>
                <w:b/>
                <w:bCs/>
                <w:sz w:val="22"/>
                <w:szCs w:val="22"/>
                <w:lang w:val="en-US"/>
              </w:rPr>
            </w:pPr>
            <w:r w:rsidRPr="002E440F">
              <w:rPr>
                <w:rFonts w:ascii="Arial" w:hAnsi="Arial" w:cs="Arial"/>
                <w:b/>
                <w:bCs/>
                <w:sz w:val="22"/>
                <w:szCs w:val="22"/>
                <w:lang w:val="en-US"/>
              </w:rPr>
              <w:t>Methods for data analysis</w:t>
            </w:r>
          </w:p>
        </w:tc>
      </w:tr>
      <w:tr w:rsidR="002E528F" w:rsidRPr="002E440F" w14:paraId="484D1770" w14:textId="77777777" w:rsidTr="00A72237">
        <w:trPr>
          <w:tblHeader/>
        </w:trPr>
        <w:tc>
          <w:tcPr>
            <w:tcW w:w="801" w:type="dxa"/>
            <w:vMerge w:val="restart"/>
            <w:tcBorders>
              <w:top w:val="single" w:sz="4" w:space="0" w:color="000000"/>
              <w:left w:val="single" w:sz="4" w:space="0" w:color="000000"/>
              <w:right w:val="single" w:sz="4" w:space="0" w:color="000000"/>
            </w:tcBorders>
            <w:shd w:val="clear" w:color="auto" w:fill="auto"/>
            <w:textDirection w:val="btLr"/>
          </w:tcPr>
          <w:p w14:paraId="15F09BAB" w14:textId="77777777" w:rsidR="002E528F" w:rsidRPr="002E440F" w:rsidRDefault="002E528F" w:rsidP="001426ED">
            <w:pPr>
              <w:spacing w:before="100" w:beforeAutospacing="1" w:after="100" w:afterAutospacing="1"/>
              <w:ind w:left="113" w:right="113"/>
              <w:jc w:val="center"/>
              <w:rPr>
                <w:rFonts w:ascii="Arial" w:hAnsi="Arial" w:cs="Arial"/>
                <w:b/>
                <w:bCs/>
                <w:color w:val="000000" w:themeColor="text1"/>
                <w:sz w:val="22"/>
                <w:szCs w:val="22"/>
                <w:lang w:val="en-US"/>
              </w:rPr>
            </w:pPr>
            <w:r w:rsidRPr="002E440F">
              <w:rPr>
                <w:rFonts w:ascii="Arial" w:hAnsi="Arial" w:cs="Arial"/>
                <w:b/>
                <w:bCs/>
                <w:color w:val="000000" w:themeColor="text1"/>
                <w:sz w:val="22"/>
                <w:szCs w:val="22"/>
                <w:lang w:val="en-US"/>
              </w:rPr>
              <w:t>Relevance/ Coherence</w:t>
            </w:r>
          </w:p>
        </w:tc>
        <w:tc>
          <w:tcPr>
            <w:tcW w:w="2749" w:type="dxa"/>
            <w:vMerge w:val="restart"/>
            <w:tcBorders>
              <w:top w:val="single" w:sz="4" w:space="0" w:color="000000"/>
              <w:left w:val="single" w:sz="4" w:space="0" w:color="000000"/>
              <w:right w:val="single" w:sz="4" w:space="0" w:color="000000"/>
            </w:tcBorders>
            <w:shd w:val="clear" w:color="auto" w:fill="auto"/>
            <w:vAlign w:val="center"/>
          </w:tcPr>
          <w:p w14:paraId="4A90BBFF" w14:textId="77777777" w:rsidR="002E528F" w:rsidRPr="002E440F" w:rsidRDefault="002E528F" w:rsidP="001426ED">
            <w:pPr>
              <w:pStyle w:val="ListParagraph"/>
              <w:numPr>
                <w:ilvl w:val="2"/>
                <w:numId w:val="123"/>
              </w:numPr>
              <w:ind w:left="360" w:right="154"/>
              <w:rPr>
                <w:rFonts w:ascii="Arial" w:hAnsi="Arial" w:cs="Arial"/>
                <w:sz w:val="22"/>
                <w:szCs w:val="22"/>
                <w:lang w:val="en-US"/>
              </w:rPr>
            </w:pPr>
            <w:r w:rsidRPr="002E440F">
              <w:rPr>
                <w:rFonts w:ascii="Arial" w:hAnsi="Arial" w:cs="Arial"/>
                <w:sz w:val="22"/>
                <w:szCs w:val="22"/>
                <w:lang w:val="en-US"/>
              </w:rPr>
              <w:t xml:space="preserve">How relevant was the project to the interventions target groups, including Government’s needs and priorities?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D890D6A" w14:textId="77777777" w:rsidR="002E528F" w:rsidRPr="002E440F" w:rsidRDefault="002E528F" w:rsidP="001426ED">
            <w:pPr>
              <w:rPr>
                <w:rFonts w:ascii="Arial" w:hAnsi="Arial" w:cs="Arial"/>
                <w:sz w:val="22"/>
                <w:szCs w:val="22"/>
              </w:rPr>
            </w:pPr>
            <w:r w:rsidRPr="002E440F">
              <w:rPr>
                <w:rFonts w:ascii="Arial" w:hAnsi="Arial" w:cs="Arial"/>
                <w:sz w:val="22"/>
                <w:szCs w:val="22"/>
              </w:rPr>
              <w:t>Relevance for the target groups.</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7DD464EF" w14:textId="77777777" w:rsidR="002E528F" w:rsidRPr="002E440F" w:rsidRDefault="002E528F" w:rsidP="001426ED">
            <w:pPr>
              <w:rPr>
                <w:rFonts w:ascii="Arial" w:hAnsi="Arial" w:cs="Arial"/>
                <w:sz w:val="22"/>
                <w:szCs w:val="22"/>
              </w:rPr>
            </w:pPr>
            <w:r w:rsidRPr="002E440F">
              <w:rPr>
                <w:rFonts w:ascii="Arial" w:hAnsi="Arial" w:cs="Arial"/>
                <w:sz w:val="22"/>
                <w:szCs w:val="22"/>
              </w:rPr>
              <w:t xml:space="preserve">Interviews with all interlocutors, especially target group representatives, and </w:t>
            </w:r>
            <w:r>
              <w:rPr>
                <w:rFonts w:ascii="Arial" w:hAnsi="Arial" w:cs="Arial"/>
                <w:sz w:val="22"/>
                <w:szCs w:val="22"/>
              </w:rPr>
              <w:t xml:space="preserve">review of the </w:t>
            </w:r>
            <w:r w:rsidRPr="002E440F">
              <w:rPr>
                <w:rFonts w:ascii="Arial" w:hAnsi="Arial" w:cs="Arial"/>
                <w:sz w:val="22"/>
                <w:szCs w:val="22"/>
              </w:rPr>
              <w:t>project documents</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58312553" w14:textId="77777777" w:rsidR="002E528F" w:rsidRPr="002E440F" w:rsidRDefault="002E528F" w:rsidP="001426ED">
            <w:pPr>
              <w:rPr>
                <w:rFonts w:ascii="Arial" w:hAnsi="Arial" w:cs="Arial"/>
                <w:sz w:val="22"/>
                <w:szCs w:val="22"/>
                <w:lang w:val="en-US"/>
              </w:rPr>
            </w:pPr>
            <w:r w:rsidRPr="002E440F">
              <w:rPr>
                <w:rFonts w:ascii="Arial" w:hAnsi="Arial" w:cs="Arial"/>
                <w:sz w:val="22"/>
                <w:szCs w:val="22"/>
              </w:rPr>
              <w:t>Key Informant Interviews, Focus Group Discussions, and Document Analysis</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14:paraId="7071CEC5" w14:textId="77777777" w:rsidR="002E528F" w:rsidRPr="002E440F" w:rsidRDefault="002E528F" w:rsidP="001426ED">
            <w:pPr>
              <w:rPr>
                <w:rFonts w:ascii="Arial" w:hAnsi="Arial" w:cs="Arial"/>
                <w:sz w:val="22"/>
                <w:szCs w:val="22"/>
                <w:lang w:val="en-US"/>
              </w:rPr>
            </w:pPr>
            <w:r w:rsidRPr="002E440F">
              <w:rPr>
                <w:rFonts w:ascii="Arial" w:hAnsi="Arial" w:cs="Arial"/>
                <w:sz w:val="22"/>
                <w:szCs w:val="22"/>
              </w:rPr>
              <w:t>Degree of relevance as perceived by the target groups</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591651CD" w14:textId="77777777" w:rsidR="002E528F" w:rsidRPr="002E440F" w:rsidRDefault="002E528F" w:rsidP="001426ED">
            <w:pPr>
              <w:rPr>
                <w:rFonts w:ascii="Arial" w:hAnsi="Arial" w:cs="Arial"/>
                <w:sz w:val="22"/>
                <w:szCs w:val="22"/>
              </w:rPr>
            </w:pPr>
            <w:r w:rsidRPr="002E440F">
              <w:rPr>
                <w:rFonts w:ascii="Arial" w:hAnsi="Arial" w:cs="Arial"/>
                <w:sz w:val="22"/>
                <w:szCs w:val="22"/>
              </w:rPr>
              <w:t>Thematic Content Analysis, Comparative Analysis</w:t>
            </w:r>
          </w:p>
        </w:tc>
      </w:tr>
      <w:tr w:rsidR="002E528F" w:rsidRPr="002E440F" w14:paraId="758BE0A2" w14:textId="77777777" w:rsidTr="00A72237">
        <w:trPr>
          <w:tblHeader/>
        </w:trPr>
        <w:tc>
          <w:tcPr>
            <w:tcW w:w="801" w:type="dxa"/>
            <w:vMerge/>
            <w:tcBorders>
              <w:left w:val="single" w:sz="4" w:space="0" w:color="000000"/>
              <w:right w:val="single" w:sz="4" w:space="0" w:color="000000"/>
            </w:tcBorders>
            <w:shd w:val="clear" w:color="auto" w:fill="auto"/>
            <w:textDirection w:val="btLr"/>
          </w:tcPr>
          <w:p w14:paraId="50890817" w14:textId="77777777" w:rsidR="002E528F" w:rsidRPr="002E440F" w:rsidRDefault="002E528F" w:rsidP="001426ED">
            <w:pPr>
              <w:spacing w:before="100" w:beforeAutospacing="1" w:after="100" w:afterAutospacing="1"/>
              <w:ind w:left="113" w:right="113"/>
              <w:jc w:val="center"/>
              <w:rPr>
                <w:rFonts w:ascii="Arial" w:hAnsi="Arial" w:cs="Arial"/>
                <w:b/>
                <w:bCs/>
                <w:color w:val="000000" w:themeColor="text1"/>
                <w:sz w:val="22"/>
                <w:szCs w:val="22"/>
                <w:lang w:val="en-US"/>
              </w:rPr>
            </w:pPr>
          </w:p>
        </w:tc>
        <w:tc>
          <w:tcPr>
            <w:tcW w:w="2749" w:type="dxa"/>
            <w:vMerge/>
            <w:tcBorders>
              <w:left w:val="single" w:sz="4" w:space="0" w:color="000000"/>
              <w:bottom w:val="single" w:sz="4" w:space="0" w:color="000000"/>
              <w:right w:val="single" w:sz="4" w:space="0" w:color="000000"/>
            </w:tcBorders>
            <w:shd w:val="clear" w:color="auto" w:fill="auto"/>
            <w:vAlign w:val="center"/>
          </w:tcPr>
          <w:p w14:paraId="3408437B" w14:textId="77777777" w:rsidR="002E528F" w:rsidRPr="002E440F" w:rsidRDefault="002E528F" w:rsidP="001426ED">
            <w:pPr>
              <w:ind w:right="154"/>
              <w:rPr>
                <w:rFonts w:ascii="Arial" w:hAnsi="Arial" w:cs="Arial"/>
                <w:sz w:val="22"/>
                <w:szCs w:val="22"/>
                <w:lang w:val="en-US"/>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C119974" w14:textId="77777777" w:rsidR="002E528F" w:rsidRPr="002E440F" w:rsidRDefault="002E528F" w:rsidP="001426ED">
            <w:pPr>
              <w:rPr>
                <w:rFonts w:ascii="Arial" w:hAnsi="Arial" w:cs="Arial"/>
                <w:sz w:val="22"/>
                <w:szCs w:val="22"/>
                <w:lang w:val="en-US"/>
              </w:rPr>
            </w:pPr>
            <w:r w:rsidRPr="002E440F">
              <w:rPr>
                <w:rFonts w:ascii="Arial" w:hAnsi="Arial" w:cs="Arial"/>
                <w:sz w:val="22"/>
                <w:szCs w:val="22"/>
              </w:rPr>
              <w:t>Relevance to Government needs and priorities.</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0A38D3D5" w14:textId="77777777" w:rsidR="002E528F" w:rsidRPr="002E440F" w:rsidRDefault="002E528F" w:rsidP="001426ED">
            <w:pPr>
              <w:rPr>
                <w:rFonts w:ascii="Arial" w:hAnsi="Arial" w:cs="Arial"/>
                <w:sz w:val="22"/>
                <w:szCs w:val="22"/>
                <w:lang w:val="en-US"/>
              </w:rPr>
            </w:pPr>
            <w:r w:rsidRPr="002E440F">
              <w:rPr>
                <w:rFonts w:ascii="Arial" w:hAnsi="Arial" w:cs="Arial"/>
                <w:sz w:val="22"/>
                <w:szCs w:val="22"/>
              </w:rPr>
              <w:t xml:space="preserve">Interviews with UNDP Governance Unit, Government representatives; </w:t>
            </w:r>
            <w:r>
              <w:rPr>
                <w:rFonts w:ascii="Arial" w:hAnsi="Arial" w:cs="Arial"/>
                <w:sz w:val="22"/>
                <w:szCs w:val="22"/>
              </w:rPr>
              <w:t>A</w:t>
            </w:r>
            <w:r w:rsidRPr="002E440F">
              <w:rPr>
                <w:rFonts w:ascii="Arial" w:hAnsi="Arial" w:cs="Arial"/>
                <w:sz w:val="22"/>
                <w:szCs w:val="22"/>
              </w:rPr>
              <w:t>nalysis of key-Government documents, and project documents</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412339F1" w14:textId="77777777" w:rsidR="002E528F" w:rsidRPr="002E440F" w:rsidRDefault="002E528F" w:rsidP="001426ED">
            <w:pPr>
              <w:rPr>
                <w:rFonts w:ascii="Arial" w:hAnsi="Arial" w:cs="Arial"/>
                <w:sz w:val="22"/>
                <w:szCs w:val="22"/>
              </w:rPr>
            </w:pPr>
            <w:r w:rsidRPr="002E440F">
              <w:rPr>
                <w:rFonts w:ascii="Arial" w:hAnsi="Arial" w:cs="Arial"/>
                <w:sz w:val="22"/>
                <w:szCs w:val="22"/>
              </w:rPr>
              <w:t>Key Informant Interviews, Focus Group Discussions, and Document Analysis</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14:paraId="7F72A8CA" w14:textId="77777777" w:rsidR="002E528F" w:rsidRPr="002E440F" w:rsidRDefault="002E528F" w:rsidP="001426ED">
            <w:pPr>
              <w:rPr>
                <w:rFonts w:ascii="Arial" w:hAnsi="Arial" w:cs="Arial"/>
                <w:sz w:val="22"/>
                <w:szCs w:val="22"/>
              </w:rPr>
            </w:pPr>
            <w:r w:rsidRPr="002E440F">
              <w:rPr>
                <w:rFonts w:ascii="Arial" w:hAnsi="Arial" w:cs="Arial"/>
                <w:sz w:val="22"/>
                <w:szCs w:val="22"/>
              </w:rPr>
              <w:t>Degree of alignment with government needs and priorities</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6CC25035" w14:textId="77777777" w:rsidR="002E528F" w:rsidRPr="002E440F" w:rsidRDefault="002E528F" w:rsidP="001426ED">
            <w:pPr>
              <w:rPr>
                <w:rFonts w:ascii="Arial" w:hAnsi="Arial" w:cs="Arial"/>
                <w:sz w:val="22"/>
                <w:szCs w:val="22"/>
              </w:rPr>
            </w:pPr>
            <w:r w:rsidRPr="002E440F">
              <w:rPr>
                <w:rFonts w:ascii="Arial" w:hAnsi="Arial" w:cs="Arial"/>
                <w:sz w:val="22"/>
                <w:szCs w:val="22"/>
              </w:rPr>
              <w:t>Comparative Analysis, Thematic Content Analysis</w:t>
            </w:r>
          </w:p>
        </w:tc>
      </w:tr>
      <w:tr w:rsidR="002E528F" w:rsidRPr="002E440F" w14:paraId="437EF8D6" w14:textId="77777777" w:rsidTr="00A72237">
        <w:trPr>
          <w:tblHeader/>
        </w:trPr>
        <w:tc>
          <w:tcPr>
            <w:tcW w:w="801" w:type="dxa"/>
            <w:vMerge/>
            <w:tcBorders>
              <w:left w:val="single" w:sz="4" w:space="0" w:color="000000"/>
              <w:right w:val="single" w:sz="4" w:space="0" w:color="000000"/>
            </w:tcBorders>
            <w:shd w:val="clear" w:color="auto" w:fill="auto"/>
          </w:tcPr>
          <w:p w14:paraId="1235AFE6" w14:textId="77777777" w:rsidR="002E528F" w:rsidRPr="002E440F" w:rsidRDefault="002E528F" w:rsidP="001426ED">
            <w:pPr>
              <w:spacing w:before="100" w:beforeAutospacing="1" w:after="100" w:afterAutospacing="1"/>
              <w:jc w:val="center"/>
              <w:rPr>
                <w:rFonts w:ascii="Arial" w:hAnsi="Arial" w:cs="Arial"/>
                <w:b/>
                <w:bCs/>
                <w:color w:val="000000" w:themeColor="text1"/>
                <w:sz w:val="22"/>
                <w:szCs w:val="22"/>
                <w:lang w:val="en-US"/>
              </w:rPr>
            </w:pPr>
          </w:p>
        </w:tc>
        <w:tc>
          <w:tcPr>
            <w:tcW w:w="2749" w:type="dxa"/>
            <w:vMerge w:val="restart"/>
            <w:tcBorders>
              <w:top w:val="single" w:sz="4" w:space="0" w:color="000000"/>
              <w:left w:val="single" w:sz="4" w:space="0" w:color="000000"/>
              <w:right w:val="single" w:sz="4" w:space="0" w:color="000000"/>
            </w:tcBorders>
            <w:shd w:val="clear" w:color="auto" w:fill="auto"/>
            <w:vAlign w:val="center"/>
          </w:tcPr>
          <w:p w14:paraId="30A9C693" w14:textId="77777777" w:rsidR="002E528F" w:rsidRPr="002E440F" w:rsidRDefault="002E528F" w:rsidP="001426ED">
            <w:pPr>
              <w:pStyle w:val="ListParagraph"/>
              <w:numPr>
                <w:ilvl w:val="2"/>
                <w:numId w:val="123"/>
              </w:numPr>
              <w:ind w:left="360" w:right="154"/>
              <w:rPr>
                <w:rFonts w:ascii="Arial" w:hAnsi="Arial" w:cs="Arial"/>
                <w:sz w:val="22"/>
                <w:szCs w:val="22"/>
                <w:lang w:val="en-US"/>
              </w:rPr>
            </w:pPr>
            <w:r w:rsidRPr="002E440F">
              <w:rPr>
                <w:rFonts w:ascii="Arial" w:hAnsi="Arial" w:cs="Arial"/>
                <w:sz w:val="22"/>
                <w:szCs w:val="22"/>
                <w:lang w:val="en-US"/>
              </w:rPr>
              <w:t>To what extent was the project aligned with the policies and strategies of the Government, SDGs as well as UNDP Country Program Document/United Nations Partnerships Framework?</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C33BBD5" w14:textId="77777777" w:rsidR="002E528F" w:rsidRPr="002E440F" w:rsidRDefault="002E528F" w:rsidP="001426ED">
            <w:pPr>
              <w:rPr>
                <w:rFonts w:ascii="Arial" w:hAnsi="Arial" w:cs="Arial"/>
                <w:sz w:val="22"/>
                <w:szCs w:val="22"/>
              </w:rPr>
            </w:pPr>
            <w:r w:rsidRPr="002E440F">
              <w:rPr>
                <w:rFonts w:ascii="Arial" w:hAnsi="Arial" w:cs="Arial"/>
                <w:sz w:val="22"/>
                <w:szCs w:val="22"/>
              </w:rPr>
              <w:t>Alignment with the policies and strategies of the Government</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67B9D0B0" w14:textId="77777777" w:rsidR="002E528F" w:rsidRPr="002E440F" w:rsidRDefault="002E528F" w:rsidP="001426ED">
            <w:pPr>
              <w:rPr>
                <w:rFonts w:ascii="Arial" w:hAnsi="Arial" w:cs="Arial"/>
                <w:sz w:val="22"/>
                <w:szCs w:val="22"/>
              </w:rPr>
            </w:pPr>
            <w:r w:rsidRPr="002E440F">
              <w:rPr>
                <w:rFonts w:ascii="Arial" w:hAnsi="Arial" w:cs="Arial"/>
                <w:sz w:val="22"/>
                <w:szCs w:val="22"/>
              </w:rPr>
              <w:t>Review of key-</w:t>
            </w:r>
            <w:r>
              <w:rPr>
                <w:rFonts w:ascii="Arial" w:hAnsi="Arial" w:cs="Arial"/>
                <w:sz w:val="22"/>
                <w:szCs w:val="22"/>
              </w:rPr>
              <w:t>G</w:t>
            </w:r>
            <w:r w:rsidRPr="002E440F">
              <w:rPr>
                <w:rFonts w:ascii="Arial" w:hAnsi="Arial" w:cs="Arial"/>
                <w:sz w:val="22"/>
                <w:szCs w:val="22"/>
              </w:rPr>
              <w:t>overnment policies and strategies and project documents</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5E87E8F2" w14:textId="77777777" w:rsidR="002E528F" w:rsidRPr="002E440F" w:rsidRDefault="002E528F" w:rsidP="001426ED">
            <w:pPr>
              <w:rPr>
                <w:rFonts w:ascii="Arial" w:hAnsi="Arial" w:cs="Arial"/>
                <w:sz w:val="22"/>
                <w:szCs w:val="22"/>
              </w:rPr>
            </w:pPr>
            <w:r w:rsidRPr="002E440F">
              <w:rPr>
                <w:rFonts w:ascii="Arial" w:hAnsi="Arial" w:cs="Arial"/>
                <w:sz w:val="22"/>
                <w:szCs w:val="22"/>
              </w:rPr>
              <w:t>Document Analysis and Key Informant Interviews</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14:paraId="1F00732B" w14:textId="77777777" w:rsidR="002E528F" w:rsidRPr="002E440F" w:rsidRDefault="002E528F" w:rsidP="001426ED">
            <w:pPr>
              <w:rPr>
                <w:rFonts w:ascii="Arial" w:hAnsi="Arial" w:cs="Arial"/>
                <w:sz w:val="22"/>
                <w:szCs w:val="22"/>
              </w:rPr>
            </w:pPr>
            <w:r w:rsidRPr="002E440F">
              <w:rPr>
                <w:rFonts w:ascii="Arial" w:hAnsi="Arial" w:cs="Arial"/>
                <w:sz w:val="22"/>
                <w:szCs w:val="22"/>
              </w:rPr>
              <w:t>Degree of alignment with government policies and strategies</w:t>
            </w:r>
            <w:r>
              <w:rPr>
                <w:rFonts w:ascii="Arial" w:hAnsi="Arial" w:cs="Arial"/>
                <w:sz w:val="22"/>
                <w:szCs w:val="22"/>
              </w:rPr>
              <w:t>, as well as the UNDP strategic documents</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6F4EF7A2" w14:textId="77777777" w:rsidR="002E528F" w:rsidRPr="002E440F" w:rsidRDefault="002E528F" w:rsidP="001426ED">
            <w:pPr>
              <w:rPr>
                <w:rFonts w:ascii="Arial" w:hAnsi="Arial" w:cs="Arial"/>
                <w:sz w:val="22"/>
                <w:szCs w:val="22"/>
              </w:rPr>
            </w:pPr>
            <w:r w:rsidRPr="002E440F">
              <w:rPr>
                <w:rFonts w:ascii="Arial" w:hAnsi="Arial" w:cs="Arial"/>
                <w:sz w:val="22"/>
                <w:szCs w:val="22"/>
              </w:rPr>
              <w:t>Comparative Analysis, Content Analysis</w:t>
            </w:r>
          </w:p>
        </w:tc>
      </w:tr>
      <w:tr w:rsidR="002E528F" w:rsidRPr="002E440F" w14:paraId="45834D77" w14:textId="77777777" w:rsidTr="00A72237">
        <w:trPr>
          <w:tblHeader/>
        </w:trPr>
        <w:tc>
          <w:tcPr>
            <w:tcW w:w="801" w:type="dxa"/>
            <w:vMerge/>
            <w:tcBorders>
              <w:left w:val="single" w:sz="4" w:space="0" w:color="000000"/>
              <w:right w:val="single" w:sz="4" w:space="0" w:color="000000"/>
            </w:tcBorders>
            <w:shd w:val="clear" w:color="auto" w:fill="auto"/>
          </w:tcPr>
          <w:p w14:paraId="791D14A9" w14:textId="77777777" w:rsidR="002E528F" w:rsidRPr="002E440F" w:rsidRDefault="002E528F" w:rsidP="001426ED">
            <w:pPr>
              <w:spacing w:before="100" w:beforeAutospacing="1" w:after="100" w:afterAutospacing="1"/>
              <w:jc w:val="center"/>
              <w:rPr>
                <w:rFonts w:ascii="Arial" w:hAnsi="Arial" w:cs="Arial"/>
                <w:b/>
                <w:bCs/>
                <w:color w:val="000000" w:themeColor="text1"/>
                <w:sz w:val="22"/>
                <w:szCs w:val="22"/>
                <w:lang w:val="en-US"/>
              </w:rPr>
            </w:pPr>
          </w:p>
        </w:tc>
        <w:tc>
          <w:tcPr>
            <w:tcW w:w="2749" w:type="dxa"/>
            <w:vMerge/>
            <w:tcBorders>
              <w:left w:val="single" w:sz="4" w:space="0" w:color="000000"/>
              <w:right w:val="single" w:sz="4" w:space="0" w:color="000000"/>
            </w:tcBorders>
            <w:shd w:val="clear" w:color="auto" w:fill="auto"/>
          </w:tcPr>
          <w:p w14:paraId="6BAE9F50" w14:textId="77777777" w:rsidR="002E528F" w:rsidRPr="002E440F" w:rsidRDefault="002E528F" w:rsidP="001426ED">
            <w:pPr>
              <w:spacing w:before="100" w:beforeAutospacing="1" w:after="100" w:afterAutospacing="1"/>
              <w:ind w:right="154"/>
              <w:rPr>
                <w:rFonts w:ascii="Arial" w:hAnsi="Arial" w:cs="Arial"/>
                <w:b/>
                <w:bCs/>
                <w:color w:val="000000" w:themeColor="text1"/>
                <w:sz w:val="22"/>
                <w:szCs w:val="22"/>
                <w:lang w:val="en-US"/>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522ACEF" w14:textId="77777777" w:rsidR="002E528F" w:rsidRPr="002E440F" w:rsidRDefault="002E528F" w:rsidP="001426ED">
            <w:pPr>
              <w:rPr>
                <w:rFonts w:ascii="Arial" w:hAnsi="Arial" w:cs="Arial"/>
                <w:sz w:val="22"/>
                <w:szCs w:val="22"/>
              </w:rPr>
            </w:pPr>
            <w:r w:rsidRPr="002E440F">
              <w:rPr>
                <w:rFonts w:ascii="Arial" w:hAnsi="Arial" w:cs="Arial"/>
                <w:sz w:val="22"/>
                <w:szCs w:val="22"/>
              </w:rPr>
              <w:t xml:space="preserve">SDG alignment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3E5123D1" w14:textId="77777777" w:rsidR="002E528F" w:rsidRPr="002E440F" w:rsidRDefault="002E528F" w:rsidP="001426ED">
            <w:pPr>
              <w:rPr>
                <w:rFonts w:ascii="Arial" w:hAnsi="Arial" w:cs="Arial"/>
                <w:sz w:val="22"/>
                <w:szCs w:val="22"/>
              </w:rPr>
            </w:pPr>
            <w:r w:rsidRPr="002E440F">
              <w:rPr>
                <w:rFonts w:ascii="Arial" w:hAnsi="Arial" w:cs="Arial"/>
                <w:sz w:val="22"/>
                <w:szCs w:val="22"/>
              </w:rPr>
              <w:t>Desk review of the Sustainable Development Cooperation Framework and project documents</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49D7DE58" w14:textId="77777777" w:rsidR="002E528F" w:rsidRPr="002E440F" w:rsidRDefault="002E528F" w:rsidP="001426ED">
            <w:pPr>
              <w:rPr>
                <w:rFonts w:ascii="Arial" w:hAnsi="Arial" w:cs="Arial"/>
                <w:sz w:val="22"/>
                <w:szCs w:val="22"/>
              </w:rPr>
            </w:pPr>
            <w:r w:rsidRPr="002E440F">
              <w:rPr>
                <w:rFonts w:ascii="Arial" w:hAnsi="Arial" w:cs="Arial"/>
                <w:sz w:val="22"/>
                <w:szCs w:val="22"/>
              </w:rPr>
              <w:t>Document Analysis and Key Informant Interviews</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14:paraId="7979B281" w14:textId="77777777" w:rsidR="002E528F" w:rsidRPr="002E440F" w:rsidRDefault="002E528F" w:rsidP="001426ED">
            <w:pPr>
              <w:rPr>
                <w:rFonts w:ascii="Arial" w:hAnsi="Arial" w:cs="Arial"/>
                <w:sz w:val="22"/>
                <w:szCs w:val="22"/>
              </w:rPr>
            </w:pPr>
            <w:r w:rsidRPr="002E440F">
              <w:rPr>
                <w:rFonts w:ascii="Arial" w:hAnsi="Arial" w:cs="Arial"/>
                <w:sz w:val="22"/>
                <w:szCs w:val="22"/>
              </w:rPr>
              <w:t>Alignment with SDG goals</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4CC1E537" w14:textId="77777777" w:rsidR="002E528F" w:rsidRPr="002E440F" w:rsidRDefault="002E528F" w:rsidP="001426ED">
            <w:pPr>
              <w:rPr>
                <w:rFonts w:ascii="Arial" w:hAnsi="Arial" w:cs="Arial"/>
                <w:sz w:val="22"/>
                <w:szCs w:val="22"/>
                <w:lang w:val="en-US"/>
              </w:rPr>
            </w:pPr>
            <w:r w:rsidRPr="002E440F">
              <w:rPr>
                <w:rFonts w:ascii="Arial" w:hAnsi="Arial" w:cs="Arial"/>
                <w:sz w:val="22"/>
                <w:szCs w:val="22"/>
              </w:rPr>
              <w:t>Comparative Analysis, Content Analysis</w:t>
            </w:r>
          </w:p>
        </w:tc>
      </w:tr>
      <w:tr w:rsidR="002E528F" w:rsidRPr="002E440F" w14:paraId="15956440" w14:textId="77777777" w:rsidTr="00A72237">
        <w:trPr>
          <w:tblHeader/>
        </w:trPr>
        <w:tc>
          <w:tcPr>
            <w:tcW w:w="801" w:type="dxa"/>
            <w:vMerge/>
            <w:tcBorders>
              <w:left w:val="single" w:sz="4" w:space="0" w:color="000000"/>
              <w:right w:val="single" w:sz="4" w:space="0" w:color="000000"/>
            </w:tcBorders>
            <w:shd w:val="clear" w:color="auto" w:fill="auto"/>
          </w:tcPr>
          <w:p w14:paraId="593FA9F1" w14:textId="77777777" w:rsidR="002E528F" w:rsidRPr="002E440F" w:rsidRDefault="002E528F" w:rsidP="001426ED">
            <w:pPr>
              <w:spacing w:before="100" w:beforeAutospacing="1" w:after="100" w:afterAutospacing="1"/>
              <w:jc w:val="center"/>
              <w:rPr>
                <w:rFonts w:ascii="Arial" w:hAnsi="Arial" w:cs="Arial"/>
                <w:b/>
                <w:bCs/>
                <w:color w:val="000000" w:themeColor="text1"/>
                <w:sz w:val="22"/>
                <w:szCs w:val="22"/>
                <w:lang w:val="en-US"/>
              </w:rPr>
            </w:pPr>
          </w:p>
        </w:tc>
        <w:tc>
          <w:tcPr>
            <w:tcW w:w="2749" w:type="dxa"/>
            <w:vMerge/>
            <w:tcBorders>
              <w:left w:val="single" w:sz="4" w:space="0" w:color="000000"/>
              <w:bottom w:val="single" w:sz="4" w:space="0" w:color="000000"/>
              <w:right w:val="single" w:sz="4" w:space="0" w:color="000000"/>
            </w:tcBorders>
            <w:shd w:val="clear" w:color="auto" w:fill="auto"/>
          </w:tcPr>
          <w:p w14:paraId="7A6768F9" w14:textId="77777777" w:rsidR="002E528F" w:rsidRPr="002E440F" w:rsidRDefault="002E528F" w:rsidP="001426ED">
            <w:pPr>
              <w:spacing w:before="100" w:beforeAutospacing="1" w:after="100" w:afterAutospacing="1"/>
              <w:ind w:right="154"/>
              <w:rPr>
                <w:rFonts w:ascii="Arial" w:hAnsi="Arial" w:cs="Arial"/>
                <w:b/>
                <w:bCs/>
                <w:color w:val="000000" w:themeColor="text1"/>
                <w:sz w:val="22"/>
                <w:szCs w:val="22"/>
                <w:lang w:val="en-US"/>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32445" w14:textId="77777777" w:rsidR="002E528F" w:rsidRPr="002E440F" w:rsidRDefault="002E528F" w:rsidP="001426ED">
            <w:pPr>
              <w:rPr>
                <w:rFonts w:ascii="Arial" w:hAnsi="Arial" w:cs="Arial"/>
                <w:sz w:val="22"/>
                <w:szCs w:val="22"/>
              </w:rPr>
            </w:pPr>
            <w:r w:rsidRPr="002E440F">
              <w:rPr>
                <w:rFonts w:ascii="Arial" w:hAnsi="Arial" w:cs="Arial"/>
                <w:sz w:val="22"/>
                <w:szCs w:val="22"/>
              </w:rPr>
              <w:t>UNDP Country Program Document/United Nations Partnerships Framework</w:t>
            </w: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36906" w14:textId="77777777" w:rsidR="002E528F" w:rsidRPr="002E440F" w:rsidRDefault="002E528F" w:rsidP="001426ED">
            <w:pPr>
              <w:rPr>
                <w:rFonts w:ascii="Arial" w:hAnsi="Arial" w:cs="Arial"/>
                <w:sz w:val="22"/>
                <w:szCs w:val="22"/>
              </w:rPr>
            </w:pPr>
            <w:r w:rsidRPr="002E440F">
              <w:rPr>
                <w:rFonts w:ascii="Arial" w:hAnsi="Arial" w:cs="Arial"/>
                <w:sz w:val="22"/>
                <w:szCs w:val="22"/>
              </w:rPr>
              <w:t>Review of UNDP Country Program Document/UN Partnerships Framework and project documents</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7AE0CBB1" w14:textId="77777777" w:rsidR="002E528F" w:rsidRPr="002E440F" w:rsidRDefault="002E528F" w:rsidP="001426ED">
            <w:pPr>
              <w:rPr>
                <w:rFonts w:ascii="Arial" w:hAnsi="Arial" w:cs="Arial"/>
                <w:sz w:val="22"/>
                <w:szCs w:val="22"/>
              </w:rPr>
            </w:pPr>
            <w:r w:rsidRPr="002E440F">
              <w:rPr>
                <w:rFonts w:ascii="Arial" w:hAnsi="Arial" w:cs="Arial"/>
                <w:sz w:val="22"/>
                <w:szCs w:val="22"/>
              </w:rPr>
              <w:t>Document Analysis and Key Informant Interviews</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14:paraId="1CF32E34" w14:textId="77777777" w:rsidR="002E528F" w:rsidRPr="002E440F" w:rsidRDefault="002E528F" w:rsidP="001426ED">
            <w:pPr>
              <w:rPr>
                <w:rFonts w:ascii="Arial" w:hAnsi="Arial" w:cs="Arial"/>
                <w:sz w:val="22"/>
                <w:szCs w:val="22"/>
                <w:lang w:val="en-US"/>
              </w:rPr>
            </w:pPr>
            <w:r w:rsidRPr="002E440F">
              <w:rPr>
                <w:rFonts w:ascii="Arial" w:hAnsi="Arial" w:cs="Arial"/>
                <w:sz w:val="22"/>
                <w:szCs w:val="22"/>
              </w:rPr>
              <w:t>Degree of alignment with UNDP/UN Frameworks</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38404B4C" w14:textId="77777777" w:rsidR="002E528F" w:rsidRPr="002E440F" w:rsidRDefault="002E528F" w:rsidP="001426ED">
            <w:pPr>
              <w:rPr>
                <w:rFonts w:ascii="Arial" w:hAnsi="Arial" w:cs="Arial"/>
                <w:sz w:val="22"/>
                <w:szCs w:val="22"/>
              </w:rPr>
            </w:pPr>
            <w:r w:rsidRPr="002E440F">
              <w:rPr>
                <w:rFonts w:ascii="Arial" w:hAnsi="Arial" w:cs="Arial"/>
                <w:sz w:val="22"/>
                <w:szCs w:val="22"/>
              </w:rPr>
              <w:t>Comparative Analysis, Content Analysis</w:t>
            </w:r>
          </w:p>
        </w:tc>
      </w:tr>
      <w:tr w:rsidR="002E528F" w:rsidRPr="002E440F" w14:paraId="15D4200E" w14:textId="77777777" w:rsidTr="00A72237">
        <w:trPr>
          <w:tblHeader/>
        </w:trPr>
        <w:tc>
          <w:tcPr>
            <w:tcW w:w="801" w:type="dxa"/>
            <w:vMerge/>
            <w:tcBorders>
              <w:left w:val="single" w:sz="4" w:space="0" w:color="000000"/>
              <w:right w:val="single" w:sz="4" w:space="0" w:color="000000"/>
            </w:tcBorders>
            <w:shd w:val="clear" w:color="auto" w:fill="auto"/>
          </w:tcPr>
          <w:p w14:paraId="1F33A339" w14:textId="77777777" w:rsidR="002E528F" w:rsidRPr="002E440F" w:rsidRDefault="002E528F" w:rsidP="001426ED">
            <w:pPr>
              <w:spacing w:before="100" w:beforeAutospacing="1" w:after="100" w:afterAutospacing="1"/>
              <w:jc w:val="center"/>
              <w:rPr>
                <w:rFonts w:ascii="Arial" w:hAnsi="Arial" w:cs="Arial"/>
                <w:b/>
                <w:bCs/>
                <w:color w:val="000000" w:themeColor="text1"/>
                <w:sz w:val="22"/>
                <w:szCs w:val="22"/>
                <w:lang w:val="en-US"/>
              </w:rPr>
            </w:pPr>
          </w:p>
        </w:tc>
        <w:tc>
          <w:tcPr>
            <w:tcW w:w="2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98F7C" w14:textId="77777777" w:rsidR="002E528F" w:rsidRPr="002E440F" w:rsidRDefault="002E528F" w:rsidP="001426ED">
            <w:pPr>
              <w:pStyle w:val="ListParagraph"/>
              <w:numPr>
                <w:ilvl w:val="2"/>
                <w:numId w:val="123"/>
              </w:numPr>
              <w:ind w:left="360" w:right="154"/>
              <w:rPr>
                <w:rFonts w:ascii="Arial" w:hAnsi="Arial" w:cs="Arial"/>
                <w:color w:val="000000" w:themeColor="text1"/>
                <w:sz w:val="22"/>
                <w:szCs w:val="22"/>
                <w:lang w:val="en-US"/>
              </w:rPr>
            </w:pPr>
            <w:r w:rsidRPr="002E440F">
              <w:rPr>
                <w:rFonts w:ascii="Arial" w:hAnsi="Arial" w:cs="Arial"/>
                <w:sz w:val="22"/>
                <w:szCs w:val="22"/>
                <w:lang w:val="en-US"/>
              </w:rPr>
              <w:t>Is there coherence with other donors' interventions?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8D2505A" w14:textId="77777777" w:rsidR="002E528F" w:rsidRPr="002E440F" w:rsidRDefault="002E528F" w:rsidP="001426ED">
            <w:pPr>
              <w:rPr>
                <w:rFonts w:ascii="Arial" w:hAnsi="Arial" w:cs="Arial"/>
                <w:sz w:val="22"/>
                <w:szCs w:val="22"/>
              </w:rPr>
            </w:pPr>
            <w:r w:rsidRPr="002E440F">
              <w:rPr>
                <w:rFonts w:ascii="Arial" w:hAnsi="Arial" w:cs="Arial"/>
                <w:sz w:val="22"/>
                <w:szCs w:val="22"/>
              </w:rPr>
              <w:t>Coherence with other donors’ interventions/ external coherence assessment</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17617167" w14:textId="77777777" w:rsidR="002E528F" w:rsidRPr="002E440F" w:rsidRDefault="002E528F" w:rsidP="001426ED">
            <w:pPr>
              <w:rPr>
                <w:rFonts w:ascii="Arial" w:hAnsi="Arial" w:cs="Arial"/>
                <w:sz w:val="22"/>
                <w:szCs w:val="22"/>
                <w:lang w:val="en-US"/>
              </w:rPr>
            </w:pPr>
            <w:r w:rsidRPr="002E440F">
              <w:rPr>
                <w:rFonts w:ascii="Arial" w:hAnsi="Arial" w:cs="Arial"/>
                <w:sz w:val="22"/>
                <w:szCs w:val="22"/>
              </w:rPr>
              <w:t xml:space="preserve">Interviews with beneficiaries and representatives of key-development partners representatives and </w:t>
            </w:r>
            <w:r>
              <w:rPr>
                <w:rFonts w:ascii="Arial" w:hAnsi="Arial" w:cs="Arial"/>
                <w:sz w:val="22"/>
                <w:szCs w:val="22"/>
              </w:rPr>
              <w:t xml:space="preserve">review of the </w:t>
            </w:r>
            <w:r w:rsidRPr="002E440F">
              <w:rPr>
                <w:rFonts w:ascii="Arial" w:hAnsi="Arial" w:cs="Arial"/>
                <w:sz w:val="22"/>
                <w:szCs w:val="22"/>
              </w:rPr>
              <w:t>project documents</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104834B1" w14:textId="77777777" w:rsidR="002E528F" w:rsidRPr="002E440F" w:rsidRDefault="002E528F" w:rsidP="001426ED">
            <w:pPr>
              <w:rPr>
                <w:rFonts w:ascii="Arial" w:hAnsi="Arial" w:cs="Arial"/>
                <w:sz w:val="22"/>
                <w:szCs w:val="22"/>
              </w:rPr>
            </w:pPr>
            <w:r w:rsidRPr="002E440F">
              <w:rPr>
                <w:rFonts w:ascii="Arial" w:hAnsi="Arial" w:cs="Arial"/>
                <w:sz w:val="22"/>
                <w:szCs w:val="22"/>
              </w:rPr>
              <w:t>Key Informant Interviews, Focus Group Discussions, and Document Analysis</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14:paraId="3D1A2D96" w14:textId="77777777" w:rsidR="002E528F" w:rsidRPr="002E440F" w:rsidRDefault="002E528F" w:rsidP="001426ED">
            <w:pPr>
              <w:rPr>
                <w:rFonts w:ascii="Arial" w:hAnsi="Arial" w:cs="Arial"/>
                <w:sz w:val="22"/>
                <w:szCs w:val="22"/>
              </w:rPr>
            </w:pPr>
            <w:r w:rsidRPr="002E440F">
              <w:rPr>
                <w:rFonts w:ascii="Arial" w:hAnsi="Arial" w:cs="Arial"/>
                <w:sz w:val="22"/>
                <w:szCs w:val="22"/>
              </w:rPr>
              <w:t>Degree of coherence with other donors’ interventions</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3053B1AE" w14:textId="77777777" w:rsidR="002E528F" w:rsidRPr="002E440F" w:rsidRDefault="002E528F" w:rsidP="001426ED">
            <w:pPr>
              <w:rPr>
                <w:rFonts w:ascii="Arial" w:hAnsi="Arial" w:cs="Arial"/>
                <w:sz w:val="22"/>
                <w:szCs w:val="22"/>
              </w:rPr>
            </w:pPr>
            <w:r w:rsidRPr="002E440F">
              <w:rPr>
                <w:rFonts w:ascii="Arial" w:hAnsi="Arial" w:cs="Arial"/>
                <w:sz w:val="22"/>
                <w:szCs w:val="22"/>
              </w:rPr>
              <w:t>Comparative Analysis, Thematic Content Analysis</w:t>
            </w:r>
          </w:p>
        </w:tc>
      </w:tr>
      <w:tr w:rsidR="002E528F" w:rsidRPr="002E440F" w14:paraId="7517C2D3" w14:textId="77777777" w:rsidTr="00A72237">
        <w:trPr>
          <w:tblHeader/>
        </w:trPr>
        <w:tc>
          <w:tcPr>
            <w:tcW w:w="801" w:type="dxa"/>
            <w:vMerge/>
            <w:tcBorders>
              <w:left w:val="single" w:sz="4" w:space="0" w:color="000000"/>
              <w:right w:val="single" w:sz="4" w:space="0" w:color="000000"/>
            </w:tcBorders>
            <w:shd w:val="clear" w:color="auto" w:fill="auto"/>
          </w:tcPr>
          <w:p w14:paraId="05DE6346" w14:textId="77777777" w:rsidR="002E528F" w:rsidRPr="002E440F" w:rsidRDefault="002E528F" w:rsidP="001426ED">
            <w:pPr>
              <w:spacing w:before="100" w:beforeAutospacing="1" w:after="100" w:afterAutospacing="1"/>
              <w:jc w:val="center"/>
              <w:rPr>
                <w:rFonts w:ascii="Arial" w:hAnsi="Arial" w:cs="Arial"/>
                <w:b/>
                <w:bCs/>
                <w:color w:val="000000" w:themeColor="text1"/>
                <w:sz w:val="22"/>
                <w:szCs w:val="22"/>
                <w:lang w:val="en-US"/>
              </w:rPr>
            </w:pPr>
          </w:p>
        </w:tc>
        <w:tc>
          <w:tcPr>
            <w:tcW w:w="2749" w:type="dxa"/>
            <w:vMerge w:val="restart"/>
            <w:tcBorders>
              <w:top w:val="single" w:sz="4" w:space="0" w:color="000000"/>
              <w:left w:val="single" w:sz="4" w:space="0" w:color="000000"/>
              <w:right w:val="single" w:sz="4" w:space="0" w:color="000000"/>
            </w:tcBorders>
            <w:shd w:val="clear" w:color="auto" w:fill="auto"/>
            <w:vAlign w:val="center"/>
          </w:tcPr>
          <w:p w14:paraId="3F933205" w14:textId="77777777" w:rsidR="002E528F" w:rsidRPr="002E440F" w:rsidRDefault="002E528F" w:rsidP="001426ED">
            <w:pPr>
              <w:pStyle w:val="ListParagraph"/>
              <w:numPr>
                <w:ilvl w:val="2"/>
                <w:numId w:val="123"/>
              </w:numPr>
              <w:ind w:left="360" w:right="154"/>
              <w:rPr>
                <w:rFonts w:ascii="Arial" w:hAnsi="Arial" w:cs="Arial"/>
                <w:sz w:val="22"/>
                <w:szCs w:val="22"/>
                <w:lang w:val="en-US"/>
              </w:rPr>
            </w:pPr>
            <w:r w:rsidRPr="002E440F">
              <w:rPr>
                <w:rFonts w:ascii="Arial" w:hAnsi="Arial" w:cs="Arial"/>
                <w:sz w:val="22"/>
                <w:szCs w:val="22"/>
                <w:lang w:val="en-US"/>
              </w:rPr>
              <w:t>To what extent was the project relevant to address the needs of vulnerable groups and gender issues (both at the project and stakeholder's level)?</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CF2CF7F" w14:textId="77777777" w:rsidR="002E528F" w:rsidRPr="002E440F" w:rsidRDefault="002E528F" w:rsidP="001426ED">
            <w:pPr>
              <w:rPr>
                <w:rFonts w:ascii="Arial" w:hAnsi="Arial" w:cs="Arial"/>
                <w:sz w:val="22"/>
                <w:szCs w:val="22"/>
                <w:lang w:val="en-US"/>
              </w:rPr>
            </w:pPr>
            <w:r w:rsidRPr="002E440F">
              <w:rPr>
                <w:rFonts w:ascii="Arial" w:hAnsi="Arial" w:cs="Arial"/>
                <w:sz w:val="22"/>
                <w:szCs w:val="22"/>
              </w:rPr>
              <w:t>Assessment of addressing the needs of vulnerable groups</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5A0F0145" w14:textId="77777777" w:rsidR="002E528F" w:rsidRPr="002E440F" w:rsidRDefault="002E528F" w:rsidP="001426ED">
            <w:pPr>
              <w:rPr>
                <w:rFonts w:ascii="Arial" w:hAnsi="Arial" w:cs="Arial"/>
                <w:sz w:val="22"/>
                <w:szCs w:val="22"/>
                <w:lang w:val="en-US"/>
              </w:rPr>
            </w:pPr>
            <w:r w:rsidRPr="002E440F">
              <w:rPr>
                <w:rFonts w:ascii="Arial" w:hAnsi="Arial" w:cs="Arial"/>
                <w:sz w:val="22"/>
                <w:szCs w:val="22"/>
              </w:rPr>
              <w:t xml:space="preserve">Interviews, desk research, and </w:t>
            </w:r>
            <w:r>
              <w:rPr>
                <w:rFonts w:ascii="Arial" w:hAnsi="Arial" w:cs="Arial"/>
                <w:sz w:val="22"/>
                <w:szCs w:val="22"/>
              </w:rPr>
              <w:t xml:space="preserve">review of the </w:t>
            </w:r>
            <w:r w:rsidRPr="002E440F">
              <w:rPr>
                <w:rFonts w:ascii="Arial" w:hAnsi="Arial" w:cs="Arial"/>
                <w:sz w:val="22"/>
                <w:szCs w:val="22"/>
              </w:rPr>
              <w:t>project documents</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0CB08E82" w14:textId="77777777" w:rsidR="002E528F" w:rsidRPr="002E440F" w:rsidRDefault="002E528F" w:rsidP="001426ED">
            <w:pPr>
              <w:rPr>
                <w:rFonts w:ascii="Arial" w:hAnsi="Arial" w:cs="Arial"/>
                <w:sz w:val="22"/>
                <w:szCs w:val="22"/>
              </w:rPr>
            </w:pPr>
            <w:r w:rsidRPr="002E440F">
              <w:rPr>
                <w:rFonts w:ascii="Arial" w:hAnsi="Arial" w:cs="Arial"/>
                <w:sz w:val="22"/>
                <w:szCs w:val="22"/>
              </w:rPr>
              <w:t>Key Informant Interviews, Focus Group Discussions, and Document Analysis</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14:paraId="6C57CDEB" w14:textId="77777777" w:rsidR="002E528F" w:rsidRPr="002E440F" w:rsidRDefault="002E528F" w:rsidP="001426ED">
            <w:pPr>
              <w:rPr>
                <w:rFonts w:ascii="Arial" w:hAnsi="Arial" w:cs="Arial"/>
                <w:sz w:val="22"/>
                <w:szCs w:val="22"/>
              </w:rPr>
            </w:pPr>
            <w:r w:rsidRPr="002E440F">
              <w:rPr>
                <w:rFonts w:ascii="Arial" w:hAnsi="Arial" w:cs="Arial"/>
                <w:sz w:val="22"/>
                <w:szCs w:val="22"/>
              </w:rPr>
              <w:t>The degree to which the project addressed the needs of vulnerable groups</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7F838F27" w14:textId="77777777" w:rsidR="002E528F" w:rsidRPr="002E440F" w:rsidRDefault="002E528F" w:rsidP="001426ED">
            <w:pPr>
              <w:rPr>
                <w:rFonts w:ascii="Arial" w:hAnsi="Arial" w:cs="Arial"/>
                <w:sz w:val="22"/>
                <w:szCs w:val="22"/>
                <w:lang w:val="en-US"/>
              </w:rPr>
            </w:pPr>
            <w:r w:rsidRPr="002E440F">
              <w:rPr>
                <w:rFonts w:ascii="Arial" w:hAnsi="Arial" w:cs="Arial"/>
                <w:sz w:val="22"/>
                <w:szCs w:val="22"/>
              </w:rPr>
              <w:t>Thematic Content Analysis, Comparative Analysis</w:t>
            </w:r>
          </w:p>
        </w:tc>
      </w:tr>
      <w:tr w:rsidR="002E528F" w:rsidRPr="002E440F" w14:paraId="4766EB4C" w14:textId="77777777" w:rsidTr="00A72237">
        <w:trPr>
          <w:tblHeader/>
        </w:trPr>
        <w:tc>
          <w:tcPr>
            <w:tcW w:w="801" w:type="dxa"/>
            <w:vMerge/>
            <w:tcBorders>
              <w:left w:val="single" w:sz="4" w:space="0" w:color="000000"/>
              <w:right w:val="single" w:sz="4" w:space="0" w:color="000000"/>
            </w:tcBorders>
            <w:shd w:val="clear" w:color="auto" w:fill="auto"/>
          </w:tcPr>
          <w:p w14:paraId="2B9A1C01" w14:textId="77777777" w:rsidR="002E528F" w:rsidRPr="002E440F" w:rsidRDefault="002E528F" w:rsidP="001426ED">
            <w:pPr>
              <w:spacing w:before="100" w:beforeAutospacing="1" w:after="100" w:afterAutospacing="1"/>
              <w:jc w:val="center"/>
              <w:rPr>
                <w:rFonts w:ascii="Arial" w:hAnsi="Arial" w:cs="Arial"/>
                <w:b/>
                <w:bCs/>
                <w:color w:val="000000" w:themeColor="text1"/>
                <w:sz w:val="22"/>
                <w:szCs w:val="22"/>
                <w:lang w:val="en-US"/>
              </w:rPr>
            </w:pPr>
          </w:p>
        </w:tc>
        <w:tc>
          <w:tcPr>
            <w:tcW w:w="2749" w:type="dxa"/>
            <w:vMerge/>
            <w:tcBorders>
              <w:left w:val="single" w:sz="4" w:space="0" w:color="000000"/>
              <w:bottom w:val="single" w:sz="4" w:space="0" w:color="000000"/>
              <w:right w:val="single" w:sz="4" w:space="0" w:color="000000"/>
            </w:tcBorders>
            <w:shd w:val="clear" w:color="auto" w:fill="auto"/>
          </w:tcPr>
          <w:p w14:paraId="523115DF" w14:textId="77777777" w:rsidR="002E528F" w:rsidRPr="002E440F" w:rsidRDefault="002E528F" w:rsidP="001426ED">
            <w:pPr>
              <w:spacing w:before="100" w:beforeAutospacing="1" w:after="100" w:afterAutospacing="1"/>
              <w:ind w:right="154"/>
              <w:rPr>
                <w:rFonts w:ascii="Arial" w:hAnsi="Arial" w:cs="Arial"/>
                <w:b/>
                <w:bCs/>
                <w:color w:val="000000" w:themeColor="text1"/>
                <w:sz w:val="22"/>
                <w:szCs w:val="22"/>
                <w:lang w:val="en-US"/>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020FF1A" w14:textId="77777777" w:rsidR="002E528F" w:rsidRPr="002E440F" w:rsidRDefault="002E528F" w:rsidP="001426ED">
            <w:pPr>
              <w:rPr>
                <w:rFonts w:ascii="Arial" w:hAnsi="Arial" w:cs="Arial"/>
                <w:sz w:val="22"/>
                <w:szCs w:val="22"/>
              </w:rPr>
            </w:pPr>
            <w:r w:rsidRPr="002E440F">
              <w:rPr>
                <w:rFonts w:ascii="Arial" w:hAnsi="Arial" w:cs="Arial"/>
                <w:sz w:val="22"/>
                <w:szCs w:val="22"/>
              </w:rPr>
              <w:t>Assessment of addressing gender issues, at the project (design) level and stakeholders’ level</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4CE76249" w14:textId="77777777" w:rsidR="002E528F" w:rsidRPr="002E440F" w:rsidRDefault="002E528F" w:rsidP="001426ED">
            <w:pPr>
              <w:rPr>
                <w:rFonts w:ascii="Arial" w:hAnsi="Arial" w:cs="Arial"/>
                <w:sz w:val="22"/>
                <w:szCs w:val="22"/>
              </w:rPr>
            </w:pPr>
            <w:r w:rsidRPr="002E440F">
              <w:rPr>
                <w:rFonts w:ascii="Arial" w:hAnsi="Arial" w:cs="Arial"/>
                <w:sz w:val="22"/>
                <w:szCs w:val="22"/>
              </w:rPr>
              <w:t>Desk review of project design and stakeholder's response, and interviews</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63B25C31" w14:textId="77777777" w:rsidR="002E528F" w:rsidRPr="002E440F" w:rsidRDefault="002E528F" w:rsidP="001426ED">
            <w:pPr>
              <w:rPr>
                <w:rFonts w:ascii="Arial" w:hAnsi="Arial" w:cs="Arial"/>
                <w:sz w:val="22"/>
                <w:szCs w:val="22"/>
                <w:lang w:val="en-US"/>
              </w:rPr>
            </w:pPr>
            <w:r w:rsidRPr="002E440F">
              <w:rPr>
                <w:rFonts w:ascii="Arial" w:hAnsi="Arial" w:cs="Arial"/>
                <w:sz w:val="22"/>
                <w:szCs w:val="22"/>
              </w:rPr>
              <w:t>Document Analysis, Key Informant Interviews, and Focus Group Discussions</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14:paraId="4C879D31" w14:textId="77777777" w:rsidR="002E528F" w:rsidRPr="002E440F" w:rsidRDefault="002E528F" w:rsidP="001426ED">
            <w:pPr>
              <w:rPr>
                <w:rFonts w:ascii="Arial" w:hAnsi="Arial" w:cs="Arial"/>
                <w:sz w:val="22"/>
                <w:szCs w:val="22"/>
              </w:rPr>
            </w:pPr>
            <w:r w:rsidRPr="002E440F">
              <w:rPr>
                <w:rFonts w:ascii="Arial" w:hAnsi="Arial" w:cs="Arial"/>
                <w:sz w:val="22"/>
                <w:szCs w:val="22"/>
              </w:rPr>
              <w:t>The degree to which the project addressed gender issues</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09A62F08" w14:textId="77777777" w:rsidR="002E528F" w:rsidRPr="002E440F" w:rsidRDefault="002E528F" w:rsidP="001426ED">
            <w:pPr>
              <w:rPr>
                <w:rFonts w:ascii="Arial" w:hAnsi="Arial" w:cs="Arial"/>
                <w:sz w:val="22"/>
                <w:szCs w:val="22"/>
              </w:rPr>
            </w:pPr>
            <w:r w:rsidRPr="002E440F">
              <w:rPr>
                <w:rFonts w:ascii="Arial" w:hAnsi="Arial" w:cs="Arial"/>
                <w:sz w:val="22"/>
                <w:szCs w:val="22"/>
              </w:rPr>
              <w:t>Thematic Content Analysis, Comparative Analysis</w:t>
            </w:r>
          </w:p>
        </w:tc>
      </w:tr>
      <w:tr w:rsidR="002E528F" w:rsidRPr="002E440F" w14:paraId="65118910" w14:textId="77777777" w:rsidTr="00A72237">
        <w:trPr>
          <w:tblHeader/>
        </w:trPr>
        <w:tc>
          <w:tcPr>
            <w:tcW w:w="801" w:type="dxa"/>
            <w:vMerge/>
            <w:tcBorders>
              <w:left w:val="single" w:sz="4" w:space="0" w:color="000000"/>
              <w:right w:val="single" w:sz="4" w:space="0" w:color="000000"/>
            </w:tcBorders>
            <w:shd w:val="clear" w:color="auto" w:fill="auto"/>
          </w:tcPr>
          <w:p w14:paraId="525D8E96" w14:textId="77777777" w:rsidR="002E528F" w:rsidRPr="002E440F" w:rsidRDefault="002E528F" w:rsidP="001426ED">
            <w:pPr>
              <w:spacing w:before="100" w:beforeAutospacing="1" w:after="100" w:afterAutospacing="1"/>
              <w:jc w:val="center"/>
              <w:rPr>
                <w:rFonts w:ascii="Arial" w:hAnsi="Arial" w:cs="Arial"/>
                <w:b/>
                <w:bCs/>
                <w:color w:val="000000" w:themeColor="text1"/>
                <w:sz w:val="22"/>
                <w:szCs w:val="22"/>
                <w:lang w:val="en-US"/>
              </w:rPr>
            </w:pPr>
          </w:p>
        </w:tc>
        <w:tc>
          <w:tcPr>
            <w:tcW w:w="2749" w:type="dxa"/>
            <w:vMerge w:val="restart"/>
            <w:tcBorders>
              <w:top w:val="single" w:sz="4" w:space="0" w:color="000000"/>
              <w:left w:val="single" w:sz="4" w:space="0" w:color="000000"/>
              <w:right w:val="single" w:sz="4" w:space="0" w:color="000000"/>
            </w:tcBorders>
            <w:shd w:val="clear" w:color="auto" w:fill="auto"/>
            <w:vAlign w:val="center"/>
          </w:tcPr>
          <w:p w14:paraId="6A33F15F" w14:textId="77777777" w:rsidR="002E528F" w:rsidRPr="002E440F" w:rsidRDefault="002E528F" w:rsidP="001426ED">
            <w:pPr>
              <w:pStyle w:val="ListParagraph"/>
              <w:numPr>
                <w:ilvl w:val="2"/>
                <w:numId w:val="123"/>
              </w:numPr>
              <w:ind w:left="360" w:right="154"/>
              <w:rPr>
                <w:rFonts w:ascii="Arial" w:hAnsi="Arial" w:cs="Arial"/>
                <w:sz w:val="22"/>
                <w:szCs w:val="22"/>
                <w:lang w:val="en-US"/>
              </w:rPr>
            </w:pPr>
            <w:r w:rsidRPr="002E440F">
              <w:rPr>
                <w:rFonts w:ascii="Arial" w:hAnsi="Arial" w:cs="Arial"/>
                <w:sz w:val="22"/>
                <w:szCs w:val="22"/>
                <w:lang w:val="en-US"/>
              </w:rPr>
              <w:t>To what extent did the initial theory of change for the project consider those groups?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5BFC464" w14:textId="77777777" w:rsidR="002E528F" w:rsidRPr="002E440F" w:rsidRDefault="002E528F" w:rsidP="001426ED">
            <w:pPr>
              <w:rPr>
                <w:rFonts w:ascii="Arial" w:hAnsi="Arial" w:cs="Arial"/>
                <w:sz w:val="22"/>
                <w:szCs w:val="22"/>
              </w:rPr>
            </w:pPr>
            <w:r w:rsidRPr="002E440F">
              <w:rPr>
                <w:rFonts w:ascii="Arial" w:hAnsi="Arial" w:cs="Arial"/>
                <w:sz w:val="22"/>
                <w:szCs w:val="22"/>
              </w:rPr>
              <w:t>Assessment of how the Theory of Change considers the needs of vulnerable groups</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08DE2C57" w14:textId="77777777" w:rsidR="002E528F" w:rsidRPr="002E440F" w:rsidRDefault="002E528F" w:rsidP="001426ED">
            <w:pPr>
              <w:rPr>
                <w:rFonts w:ascii="Arial" w:hAnsi="Arial" w:cs="Arial"/>
                <w:sz w:val="22"/>
                <w:szCs w:val="22"/>
              </w:rPr>
            </w:pPr>
            <w:r>
              <w:rPr>
                <w:rFonts w:ascii="Arial" w:hAnsi="Arial" w:cs="Arial"/>
                <w:sz w:val="22"/>
                <w:szCs w:val="22"/>
              </w:rPr>
              <w:t xml:space="preserve">Review of the </w:t>
            </w:r>
            <w:r w:rsidRPr="002E440F">
              <w:rPr>
                <w:rFonts w:ascii="Arial" w:hAnsi="Arial" w:cs="Arial"/>
                <w:sz w:val="22"/>
                <w:szCs w:val="22"/>
              </w:rPr>
              <w:t>Project's Theory of Change and Interviews with stakeholders</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4E57AA52" w14:textId="77777777" w:rsidR="002E528F" w:rsidRPr="002E440F" w:rsidRDefault="002E528F" w:rsidP="001426ED">
            <w:pPr>
              <w:rPr>
                <w:rFonts w:ascii="Arial" w:hAnsi="Arial" w:cs="Arial"/>
                <w:sz w:val="22"/>
                <w:szCs w:val="22"/>
              </w:rPr>
            </w:pPr>
            <w:r w:rsidRPr="002E440F">
              <w:rPr>
                <w:rFonts w:ascii="Arial" w:hAnsi="Arial" w:cs="Arial"/>
                <w:sz w:val="22"/>
                <w:szCs w:val="22"/>
              </w:rPr>
              <w:t>Document Analysis and Key Informant Interviews</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14:paraId="142DE5C8" w14:textId="77777777" w:rsidR="002E528F" w:rsidRPr="002E440F" w:rsidRDefault="002E528F" w:rsidP="001426ED">
            <w:pPr>
              <w:rPr>
                <w:rFonts w:ascii="Arial" w:hAnsi="Arial" w:cs="Arial"/>
                <w:sz w:val="22"/>
                <w:szCs w:val="22"/>
              </w:rPr>
            </w:pPr>
            <w:r w:rsidRPr="002E440F">
              <w:rPr>
                <w:rFonts w:ascii="Arial" w:hAnsi="Arial" w:cs="Arial"/>
                <w:sz w:val="22"/>
                <w:szCs w:val="22"/>
              </w:rPr>
              <w:t>The degree to which Theory of Change incorporated the needs of vulnerable groups</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3FD4E2E7" w14:textId="77777777" w:rsidR="002E528F" w:rsidRPr="002E440F" w:rsidRDefault="002E528F" w:rsidP="001426ED">
            <w:pPr>
              <w:rPr>
                <w:rFonts w:ascii="Arial" w:hAnsi="Arial" w:cs="Arial"/>
                <w:sz w:val="22"/>
                <w:szCs w:val="22"/>
              </w:rPr>
            </w:pPr>
            <w:r w:rsidRPr="002E440F">
              <w:rPr>
                <w:rFonts w:ascii="Arial" w:hAnsi="Arial" w:cs="Arial"/>
                <w:sz w:val="22"/>
                <w:szCs w:val="22"/>
              </w:rPr>
              <w:t>Comparative Analysis, Content Analysis</w:t>
            </w:r>
          </w:p>
        </w:tc>
      </w:tr>
      <w:tr w:rsidR="002E528F" w:rsidRPr="002E440F" w14:paraId="2819ABAF" w14:textId="77777777" w:rsidTr="00A72237">
        <w:trPr>
          <w:tblHeader/>
        </w:trPr>
        <w:tc>
          <w:tcPr>
            <w:tcW w:w="801" w:type="dxa"/>
            <w:vMerge/>
            <w:tcBorders>
              <w:left w:val="single" w:sz="4" w:space="0" w:color="000000"/>
              <w:right w:val="single" w:sz="4" w:space="0" w:color="000000"/>
            </w:tcBorders>
            <w:shd w:val="clear" w:color="auto" w:fill="auto"/>
          </w:tcPr>
          <w:p w14:paraId="6CC42026" w14:textId="77777777" w:rsidR="002E528F" w:rsidRPr="002E440F" w:rsidRDefault="002E528F" w:rsidP="001426ED">
            <w:pPr>
              <w:spacing w:before="100" w:beforeAutospacing="1" w:after="100" w:afterAutospacing="1"/>
              <w:jc w:val="center"/>
              <w:rPr>
                <w:rFonts w:ascii="Arial" w:hAnsi="Arial" w:cs="Arial"/>
                <w:b/>
                <w:bCs/>
                <w:color w:val="000000" w:themeColor="text1"/>
                <w:sz w:val="22"/>
                <w:szCs w:val="22"/>
                <w:lang w:val="en-US"/>
              </w:rPr>
            </w:pPr>
          </w:p>
        </w:tc>
        <w:tc>
          <w:tcPr>
            <w:tcW w:w="2749" w:type="dxa"/>
            <w:vMerge/>
            <w:tcBorders>
              <w:left w:val="single" w:sz="4" w:space="0" w:color="000000"/>
              <w:bottom w:val="single" w:sz="4" w:space="0" w:color="000000"/>
              <w:right w:val="single" w:sz="4" w:space="0" w:color="000000"/>
            </w:tcBorders>
            <w:shd w:val="clear" w:color="auto" w:fill="auto"/>
          </w:tcPr>
          <w:p w14:paraId="3B123CE1" w14:textId="77777777" w:rsidR="002E528F" w:rsidRPr="002E440F" w:rsidRDefault="002E528F" w:rsidP="001426ED">
            <w:pPr>
              <w:spacing w:before="100" w:beforeAutospacing="1" w:after="100" w:afterAutospacing="1"/>
              <w:ind w:right="154"/>
              <w:rPr>
                <w:rFonts w:ascii="Arial" w:hAnsi="Arial" w:cs="Arial"/>
                <w:b/>
                <w:bCs/>
                <w:color w:val="000000" w:themeColor="text1"/>
                <w:sz w:val="22"/>
                <w:szCs w:val="22"/>
                <w:lang w:val="en-US"/>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5B64CF1" w14:textId="77777777" w:rsidR="002E528F" w:rsidRPr="002E440F" w:rsidRDefault="002E528F" w:rsidP="001426ED">
            <w:pPr>
              <w:rPr>
                <w:rFonts w:ascii="Arial" w:hAnsi="Arial" w:cs="Arial"/>
                <w:sz w:val="22"/>
                <w:szCs w:val="22"/>
              </w:rPr>
            </w:pPr>
            <w:r w:rsidRPr="002E440F">
              <w:rPr>
                <w:rFonts w:ascii="Arial" w:hAnsi="Arial" w:cs="Arial"/>
                <w:sz w:val="22"/>
                <w:szCs w:val="22"/>
              </w:rPr>
              <w:t>Assessment of how the Theory of Change considers the gender issues</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7DB2A525" w14:textId="77777777" w:rsidR="002E528F" w:rsidRPr="002E440F" w:rsidRDefault="002E528F" w:rsidP="001426ED">
            <w:pPr>
              <w:rPr>
                <w:rFonts w:ascii="Arial" w:hAnsi="Arial" w:cs="Arial"/>
                <w:sz w:val="22"/>
                <w:szCs w:val="22"/>
              </w:rPr>
            </w:pPr>
            <w:r>
              <w:rPr>
                <w:rFonts w:ascii="Arial" w:hAnsi="Arial" w:cs="Arial"/>
                <w:sz w:val="22"/>
                <w:szCs w:val="22"/>
              </w:rPr>
              <w:t xml:space="preserve">Review of the </w:t>
            </w:r>
            <w:r w:rsidRPr="002E440F">
              <w:rPr>
                <w:rFonts w:ascii="Arial" w:hAnsi="Arial" w:cs="Arial"/>
                <w:sz w:val="22"/>
                <w:szCs w:val="22"/>
              </w:rPr>
              <w:t>Project's Theory of Change and Interviews with stakeholders</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49767659" w14:textId="77777777" w:rsidR="002E528F" w:rsidRPr="002E440F" w:rsidRDefault="002E528F" w:rsidP="001426ED">
            <w:pPr>
              <w:rPr>
                <w:rFonts w:ascii="Arial" w:hAnsi="Arial" w:cs="Arial"/>
                <w:sz w:val="22"/>
                <w:szCs w:val="22"/>
              </w:rPr>
            </w:pPr>
            <w:r w:rsidRPr="002E440F">
              <w:rPr>
                <w:rFonts w:ascii="Arial" w:hAnsi="Arial" w:cs="Arial"/>
                <w:sz w:val="22"/>
                <w:szCs w:val="22"/>
              </w:rPr>
              <w:t>Document Analysis and Key Informant Interviews</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14:paraId="60A7228D" w14:textId="77777777" w:rsidR="002E528F" w:rsidRPr="002E440F" w:rsidRDefault="002E528F" w:rsidP="001426ED">
            <w:pPr>
              <w:rPr>
                <w:rFonts w:ascii="Arial" w:hAnsi="Arial" w:cs="Arial"/>
                <w:sz w:val="22"/>
                <w:szCs w:val="22"/>
              </w:rPr>
            </w:pPr>
            <w:r w:rsidRPr="002E440F">
              <w:rPr>
                <w:rFonts w:ascii="Arial" w:hAnsi="Arial" w:cs="Arial"/>
                <w:sz w:val="22"/>
                <w:szCs w:val="22"/>
              </w:rPr>
              <w:t>The degree to which Theory of Change incorporated gender issues</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06E55C7C" w14:textId="77777777" w:rsidR="002E528F" w:rsidRPr="002E440F" w:rsidRDefault="002E528F" w:rsidP="001426ED">
            <w:pPr>
              <w:rPr>
                <w:rFonts w:ascii="Arial" w:hAnsi="Arial" w:cs="Arial"/>
                <w:sz w:val="22"/>
                <w:szCs w:val="22"/>
              </w:rPr>
            </w:pPr>
            <w:r w:rsidRPr="002E440F">
              <w:rPr>
                <w:rFonts w:ascii="Arial" w:hAnsi="Arial" w:cs="Arial"/>
                <w:sz w:val="22"/>
                <w:szCs w:val="22"/>
              </w:rPr>
              <w:t>Comparative Analysis, Content Analysis</w:t>
            </w:r>
          </w:p>
        </w:tc>
      </w:tr>
      <w:tr w:rsidR="002E528F" w:rsidRPr="002E440F" w14:paraId="60B0B375" w14:textId="77777777" w:rsidTr="00A72237">
        <w:trPr>
          <w:tblHeader/>
        </w:trPr>
        <w:tc>
          <w:tcPr>
            <w:tcW w:w="801" w:type="dxa"/>
            <w:vMerge/>
            <w:tcBorders>
              <w:left w:val="single" w:sz="4" w:space="0" w:color="000000"/>
              <w:right w:val="single" w:sz="4" w:space="0" w:color="000000"/>
            </w:tcBorders>
            <w:shd w:val="clear" w:color="auto" w:fill="auto"/>
          </w:tcPr>
          <w:p w14:paraId="7BDC199C" w14:textId="77777777" w:rsidR="002E528F" w:rsidRPr="002E440F" w:rsidRDefault="002E528F" w:rsidP="001426ED">
            <w:pPr>
              <w:spacing w:before="100" w:beforeAutospacing="1" w:after="100" w:afterAutospacing="1"/>
              <w:jc w:val="center"/>
              <w:rPr>
                <w:rFonts w:ascii="Arial" w:hAnsi="Arial" w:cs="Arial"/>
                <w:b/>
                <w:bCs/>
                <w:color w:val="000000" w:themeColor="text1"/>
                <w:sz w:val="22"/>
                <w:szCs w:val="22"/>
                <w:lang w:val="en-US"/>
              </w:rPr>
            </w:pPr>
          </w:p>
        </w:tc>
        <w:tc>
          <w:tcPr>
            <w:tcW w:w="2749" w:type="dxa"/>
            <w:tcBorders>
              <w:top w:val="single" w:sz="4" w:space="0" w:color="000000"/>
              <w:left w:val="single" w:sz="4" w:space="0" w:color="000000"/>
              <w:bottom w:val="single" w:sz="4" w:space="0" w:color="000000"/>
              <w:right w:val="single" w:sz="4" w:space="0" w:color="000000"/>
            </w:tcBorders>
            <w:shd w:val="clear" w:color="auto" w:fill="auto"/>
          </w:tcPr>
          <w:p w14:paraId="45CF68FD" w14:textId="77777777" w:rsidR="002E528F" w:rsidRPr="002E440F" w:rsidRDefault="002E528F" w:rsidP="001426ED">
            <w:pPr>
              <w:pStyle w:val="ListParagraph"/>
              <w:numPr>
                <w:ilvl w:val="2"/>
                <w:numId w:val="123"/>
              </w:numPr>
              <w:ind w:left="360" w:right="154"/>
              <w:jc w:val="both"/>
              <w:rPr>
                <w:rFonts w:ascii="Arial" w:hAnsi="Arial" w:cs="Arial"/>
                <w:sz w:val="22"/>
                <w:szCs w:val="22"/>
                <w:lang w:val="en-US"/>
              </w:rPr>
            </w:pPr>
            <w:r w:rsidRPr="002E440F">
              <w:rPr>
                <w:rFonts w:ascii="Arial" w:hAnsi="Arial" w:cs="Arial"/>
                <w:sz w:val="22"/>
                <w:szCs w:val="22"/>
                <w:lang w:val="en-US"/>
              </w:rPr>
              <w:t>To what extent was HR4U able to transform/adjust to a fast-changing context (political, security, epidemiological) taking into consideration the risks/challenges mitigation strategy?</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0FB7A5E" w14:textId="77777777" w:rsidR="002E528F" w:rsidRPr="002E440F" w:rsidRDefault="002E528F" w:rsidP="001426ED">
            <w:pPr>
              <w:rPr>
                <w:rFonts w:ascii="Arial" w:hAnsi="Arial" w:cs="Arial"/>
                <w:sz w:val="22"/>
                <w:szCs w:val="22"/>
              </w:rPr>
            </w:pPr>
            <w:r w:rsidRPr="002E440F">
              <w:rPr>
                <w:rFonts w:ascii="Arial" w:hAnsi="Arial" w:cs="Arial"/>
                <w:sz w:val="22"/>
                <w:szCs w:val="22"/>
              </w:rPr>
              <w:t>Assessment of the project's ability to adjust to fast-changing context (political, security, epidemiological) taking into consideration risks/challenges mitigation strategy</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0A92346E" w14:textId="77777777" w:rsidR="002E528F" w:rsidRPr="002E440F" w:rsidRDefault="002E528F" w:rsidP="001426ED">
            <w:pPr>
              <w:rPr>
                <w:rFonts w:ascii="Arial" w:hAnsi="Arial" w:cs="Arial"/>
                <w:sz w:val="22"/>
                <w:szCs w:val="22"/>
              </w:rPr>
            </w:pPr>
            <w:r w:rsidRPr="002E440F">
              <w:rPr>
                <w:rFonts w:ascii="Arial" w:hAnsi="Arial" w:cs="Arial"/>
                <w:sz w:val="22"/>
                <w:szCs w:val="22"/>
              </w:rPr>
              <w:t xml:space="preserve">Interviews and </w:t>
            </w:r>
            <w:r>
              <w:rPr>
                <w:rFonts w:ascii="Arial" w:hAnsi="Arial" w:cs="Arial"/>
                <w:sz w:val="22"/>
                <w:szCs w:val="22"/>
              </w:rPr>
              <w:t xml:space="preserve">review of the </w:t>
            </w:r>
            <w:r w:rsidRPr="002E440F">
              <w:rPr>
                <w:rFonts w:ascii="Arial" w:hAnsi="Arial" w:cs="Arial"/>
                <w:sz w:val="22"/>
                <w:szCs w:val="22"/>
              </w:rPr>
              <w:t>project's risk mitigation documents</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25F20FFE" w14:textId="77777777" w:rsidR="002E528F" w:rsidRPr="002E440F" w:rsidRDefault="002E528F" w:rsidP="001426ED">
            <w:pPr>
              <w:rPr>
                <w:rFonts w:ascii="Arial" w:hAnsi="Arial" w:cs="Arial"/>
                <w:sz w:val="22"/>
                <w:szCs w:val="22"/>
                <w:lang w:val="en-US"/>
              </w:rPr>
            </w:pPr>
            <w:r w:rsidRPr="002E440F">
              <w:rPr>
                <w:rFonts w:ascii="Arial" w:hAnsi="Arial" w:cs="Arial"/>
                <w:sz w:val="22"/>
                <w:szCs w:val="22"/>
              </w:rPr>
              <w:t>Key Informant Interviews, Focus Group Discussions, and Document Analysis</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14:paraId="525C474F" w14:textId="77777777" w:rsidR="002E528F" w:rsidRPr="002E440F" w:rsidRDefault="002E528F" w:rsidP="001426ED">
            <w:pPr>
              <w:rPr>
                <w:rFonts w:ascii="Arial" w:hAnsi="Arial" w:cs="Arial"/>
                <w:sz w:val="22"/>
                <w:szCs w:val="22"/>
                <w:lang w:val="en-US"/>
              </w:rPr>
            </w:pPr>
            <w:r w:rsidRPr="002E440F">
              <w:rPr>
                <w:rFonts w:ascii="Arial" w:hAnsi="Arial" w:cs="Arial"/>
                <w:sz w:val="22"/>
                <w:szCs w:val="22"/>
              </w:rPr>
              <w:t>The degree of project flexibility and adaptability in the face of contextual changes</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392878D7" w14:textId="77777777" w:rsidR="002E528F" w:rsidRPr="002E440F" w:rsidRDefault="002E528F" w:rsidP="001426ED">
            <w:pPr>
              <w:rPr>
                <w:rFonts w:ascii="Arial" w:hAnsi="Arial" w:cs="Arial"/>
                <w:sz w:val="22"/>
                <w:szCs w:val="22"/>
                <w:lang w:val="en-US"/>
              </w:rPr>
            </w:pPr>
            <w:r w:rsidRPr="002E440F">
              <w:rPr>
                <w:rFonts w:ascii="Arial" w:hAnsi="Arial" w:cs="Arial"/>
                <w:sz w:val="22"/>
                <w:szCs w:val="22"/>
              </w:rPr>
              <w:t>Comparative Analysis, Content Analysis</w:t>
            </w:r>
          </w:p>
        </w:tc>
      </w:tr>
      <w:tr w:rsidR="002E528F" w:rsidRPr="002E440F" w14:paraId="45C1D5F2" w14:textId="77777777" w:rsidTr="00A72237">
        <w:trPr>
          <w:tblHeader/>
        </w:trPr>
        <w:tc>
          <w:tcPr>
            <w:tcW w:w="801" w:type="dxa"/>
            <w:vMerge/>
            <w:tcBorders>
              <w:left w:val="single" w:sz="4" w:space="0" w:color="000000"/>
              <w:right w:val="single" w:sz="4" w:space="0" w:color="000000"/>
            </w:tcBorders>
            <w:shd w:val="clear" w:color="auto" w:fill="auto"/>
          </w:tcPr>
          <w:p w14:paraId="75E18A29" w14:textId="77777777" w:rsidR="002E528F" w:rsidRPr="002E440F" w:rsidRDefault="002E528F" w:rsidP="001426ED">
            <w:pPr>
              <w:spacing w:before="100" w:beforeAutospacing="1" w:after="100" w:afterAutospacing="1"/>
              <w:jc w:val="center"/>
              <w:rPr>
                <w:rFonts w:ascii="Arial" w:hAnsi="Arial" w:cs="Arial"/>
                <w:b/>
                <w:bCs/>
                <w:color w:val="000000" w:themeColor="text1"/>
                <w:sz w:val="22"/>
                <w:szCs w:val="22"/>
                <w:lang w:val="en-US"/>
              </w:rPr>
            </w:pPr>
          </w:p>
        </w:tc>
        <w:tc>
          <w:tcPr>
            <w:tcW w:w="2749" w:type="dxa"/>
            <w:vMerge w:val="restart"/>
            <w:tcBorders>
              <w:top w:val="single" w:sz="4" w:space="0" w:color="000000"/>
              <w:left w:val="single" w:sz="4" w:space="0" w:color="000000"/>
              <w:right w:val="single" w:sz="4" w:space="0" w:color="000000"/>
            </w:tcBorders>
            <w:shd w:val="clear" w:color="auto" w:fill="auto"/>
          </w:tcPr>
          <w:p w14:paraId="687E2DFE" w14:textId="77777777" w:rsidR="002E528F" w:rsidRPr="002E440F" w:rsidRDefault="002E528F" w:rsidP="001426ED">
            <w:pPr>
              <w:pStyle w:val="ListParagraph"/>
              <w:numPr>
                <w:ilvl w:val="2"/>
                <w:numId w:val="123"/>
              </w:numPr>
              <w:ind w:left="360" w:right="154"/>
              <w:jc w:val="both"/>
              <w:rPr>
                <w:rFonts w:ascii="Arial" w:hAnsi="Arial" w:cs="Arial"/>
                <w:sz w:val="22"/>
                <w:szCs w:val="22"/>
                <w:lang w:val="en-US"/>
              </w:rPr>
            </w:pPr>
            <w:r w:rsidRPr="002E440F">
              <w:rPr>
                <w:rFonts w:ascii="Arial" w:hAnsi="Arial" w:cs="Arial"/>
                <w:sz w:val="22"/>
                <w:szCs w:val="22"/>
                <w:lang w:val="en-US"/>
              </w:rPr>
              <w:t xml:space="preserve">To what extent Project outputs have been achieved with the involvement of government partners and have been adopted into national </w:t>
            </w:r>
            <w:r w:rsidRPr="002E440F">
              <w:rPr>
                <w:rFonts w:ascii="Arial" w:hAnsi="Arial" w:cs="Arial"/>
                <w:sz w:val="22"/>
                <w:szCs w:val="22"/>
                <w:lang w:val="en-US"/>
              </w:rPr>
              <w:lastRenderedPageBreak/>
              <w:t>strategies, policies, and/or legal codes?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BB76714" w14:textId="77777777" w:rsidR="002E528F" w:rsidRPr="002E440F" w:rsidRDefault="002E528F" w:rsidP="001426ED">
            <w:pPr>
              <w:rPr>
                <w:rFonts w:ascii="Arial" w:hAnsi="Arial" w:cs="Arial"/>
                <w:sz w:val="22"/>
                <w:szCs w:val="22"/>
              </w:rPr>
            </w:pPr>
            <w:r w:rsidRPr="002E440F">
              <w:rPr>
                <w:rFonts w:ascii="Arial" w:hAnsi="Arial" w:cs="Arial"/>
                <w:sz w:val="22"/>
                <w:szCs w:val="22"/>
                <w:lang w:val="en-US"/>
              </w:rPr>
              <w:lastRenderedPageBreak/>
              <w:t>Assessment of the project’s outputs achievement, especially with the involvement of government partners?</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55FA4321" w14:textId="77777777" w:rsidR="002E528F" w:rsidRPr="002E440F" w:rsidRDefault="002E528F" w:rsidP="001426ED">
            <w:pPr>
              <w:rPr>
                <w:rFonts w:ascii="Arial" w:hAnsi="Arial" w:cs="Arial"/>
                <w:sz w:val="22"/>
                <w:szCs w:val="22"/>
              </w:rPr>
            </w:pPr>
            <w:r w:rsidRPr="002E440F">
              <w:rPr>
                <w:rFonts w:ascii="Arial" w:hAnsi="Arial" w:cs="Arial"/>
                <w:sz w:val="22"/>
                <w:szCs w:val="22"/>
              </w:rPr>
              <w:t>Interviews with the project team, and government partners and review of national strategies, policies, and legal codes</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7CEE3329" w14:textId="77777777" w:rsidR="002E528F" w:rsidRPr="002E440F" w:rsidRDefault="002E528F" w:rsidP="001426ED">
            <w:pPr>
              <w:rPr>
                <w:rFonts w:ascii="Arial" w:hAnsi="Arial" w:cs="Arial"/>
                <w:sz w:val="22"/>
                <w:szCs w:val="22"/>
              </w:rPr>
            </w:pPr>
            <w:r w:rsidRPr="002E440F">
              <w:rPr>
                <w:rFonts w:ascii="Arial" w:hAnsi="Arial" w:cs="Arial"/>
                <w:sz w:val="22"/>
                <w:szCs w:val="22"/>
              </w:rPr>
              <w:t>Key Informant Interviews, Focus Group Discussions, and Document Analysis</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14:paraId="592D947E" w14:textId="77777777" w:rsidR="002E528F" w:rsidRPr="002E440F" w:rsidRDefault="002E528F" w:rsidP="001426ED">
            <w:pPr>
              <w:rPr>
                <w:rFonts w:ascii="Arial" w:hAnsi="Arial" w:cs="Arial"/>
                <w:sz w:val="22"/>
                <w:szCs w:val="22"/>
              </w:rPr>
            </w:pPr>
            <w:r w:rsidRPr="002E440F">
              <w:rPr>
                <w:rFonts w:ascii="Arial" w:hAnsi="Arial" w:cs="Arial"/>
                <w:sz w:val="22"/>
                <w:szCs w:val="22"/>
              </w:rPr>
              <w:t>The degree to which project outputs have been achieved and incorporated into national frameworks</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44A6957E" w14:textId="77777777" w:rsidR="002E528F" w:rsidRPr="002E440F" w:rsidRDefault="002E528F" w:rsidP="001426ED">
            <w:pPr>
              <w:rPr>
                <w:rFonts w:ascii="Arial" w:hAnsi="Arial" w:cs="Arial"/>
                <w:sz w:val="22"/>
                <w:szCs w:val="22"/>
                <w:lang w:val="en-US"/>
              </w:rPr>
            </w:pPr>
            <w:r w:rsidRPr="002E440F">
              <w:rPr>
                <w:rFonts w:ascii="Arial" w:hAnsi="Arial" w:cs="Arial"/>
                <w:sz w:val="22"/>
                <w:szCs w:val="22"/>
              </w:rPr>
              <w:t>Comparative Analysis, Thematic Content Analysis</w:t>
            </w:r>
          </w:p>
        </w:tc>
      </w:tr>
      <w:tr w:rsidR="002E528F" w:rsidRPr="002E440F" w14:paraId="1C64173C" w14:textId="77777777" w:rsidTr="00A72237">
        <w:trPr>
          <w:tblHeader/>
        </w:trPr>
        <w:tc>
          <w:tcPr>
            <w:tcW w:w="801" w:type="dxa"/>
            <w:vMerge/>
            <w:tcBorders>
              <w:left w:val="single" w:sz="4" w:space="0" w:color="000000"/>
              <w:bottom w:val="single" w:sz="4" w:space="0" w:color="000000"/>
              <w:right w:val="single" w:sz="4" w:space="0" w:color="000000"/>
            </w:tcBorders>
            <w:shd w:val="clear" w:color="auto" w:fill="auto"/>
          </w:tcPr>
          <w:p w14:paraId="38397038" w14:textId="77777777" w:rsidR="002E528F" w:rsidRPr="002E440F" w:rsidRDefault="002E528F" w:rsidP="001426ED">
            <w:pPr>
              <w:spacing w:before="100" w:beforeAutospacing="1" w:after="100" w:afterAutospacing="1"/>
              <w:jc w:val="center"/>
              <w:rPr>
                <w:rFonts w:ascii="Arial" w:hAnsi="Arial" w:cs="Arial"/>
                <w:b/>
                <w:bCs/>
                <w:color w:val="000000" w:themeColor="text1"/>
                <w:sz w:val="22"/>
                <w:szCs w:val="22"/>
                <w:lang w:val="en-US"/>
              </w:rPr>
            </w:pPr>
          </w:p>
        </w:tc>
        <w:tc>
          <w:tcPr>
            <w:tcW w:w="2749" w:type="dxa"/>
            <w:vMerge/>
            <w:tcBorders>
              <w:left w:val="single" w:sz="4" w:space="0" w:color="000000"/>
              <w:bottom w:val="single" w:sz="4" w:space="0" w:color="000000"/>
              <w:right w:val="single" w:sz="4" w:space="0" w:color="000000"/>
            </w:tcBorders>
            <w:shd w:val="clear" w:color="auto" w:fill="auto"/>
          </w:tcPr>
          <w:p w14:paraId="0E92DCE1" w14:textId="77777777" w:rsidR="002E528F" w:rsidRPr="002E440F" w:rsidRDefault="002E528F" w:rsidP="001426ED">
            <w:pPr>
              <w:spacing w:before="100" w:beforeAutospacing="1" w:after="100" w:afterAutospacing="1"/>
              <w:ind w:right="154"/>
              <w:rPr>
                <w:rFonts w:ascii="Arial" w:hAnsi="Arial" w:cs="Arial"/>
                <w:b/>
                <w:bCs/>
                <w:color w:val="000000" w:themeColor="text1"/>
                <w:sz w:val="22"/>
                <w:szCs w:val="22"/>
                <w:lang w:val="en-US"/>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330509F" w14:textId="77777777" w:rsidR="002E528F" w:rsidRPr="002E440F" w:rsidRDefault="002E528F" w:rsidP="001426ED">
            <w:pPr>
              <w:rPr>
                <w:rFonts w:ascii="Arial" w:hAnsi="Arial" w:cs="Arial"/>
                <w:sz w:val="22"/>
                <w:szCs w:val="22"/>
              </w:rPr>
            </w:pPr>
            <w:r w:rsidRPr="002E440F">
              <w:rPr>
                <w:rFonts w:ascii="Arial" w:hAnsi="Arial" w:cs="Arial"/>
                <w:sz w:val="22"/>
                <w:szCs w:val="22"/>
                <w:lang w:val="en-US"/>
              </w:rPr>
              <w:t>Assessment of what project's outputs have been adopted into national strategies, policies, and/or legal codes?</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5F91B608" w14:textId="77777777" w:rsidR="002E528F" w:rsidRPr="002E440F" w:rsidRDefault="002E528F" w:rsidP="001426ED">
            <w:pPr>
              <w:rPr>
                <w:rFonts w:ascii="Arial" w:hAnsi="Arial" w:cs="Arial"/>
                <w:sz w:val="22"/>
                <w:szCs w:val="22"/>
              </w:rPr>
            </w:pPr>
            <w:r w:rsidRPr="002E440F">
              <w:rPr>
                <w:rFonts w:ascii="Arial" w:hAnsi="Arial" w:cs="Arial"/>
                <w:sz w:val="22"/>
                <w:szCs w:val="22"/>
              </w:rPr>
              <w:t>Review of national strategies, policies, legal codes and project outputs</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74013BAD" w14:textId="77777777" w:rsidR="002E528F" w:rsidRPr="002E440F" w:rsidRDefault="002E528F" w:rsidP="001426ED">
            <w:pPr>
              <w:rPr>
                <w:rFonts w:ascii="Arial" w:hAnsi="Arial" w:cs="Arial"/>
                <w:sz w:val="22"/>
                <w:szCs w:val="22"/>
              </w:rPr>
            </w:pPr>
            <w:r w:rsidRPr="002E440F">
              <w:rPr>
                <w:rFonts w:ascii="Arial" w:hAnsi="Arial" w:cs="Arial"/>
                <w:sz w:val="22"/>
                <w:szCs w:val="22"/>
              </w:rPr>
              <w:t>Document Analysis, Key Informant Interviews, and Focus Group Discussions</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14:paraId="6E5B55D4" w14:textId="77777777" w:rsidR="002E528F" w:rsidRPr="002E440F" w:rsidRDefault="002E528F" w:rsidP="001426ED">
            <w:pPr>
              <w:rPr>
                <w:rFonts w:ascii="Arial" w:hAnsi="Arial" w:cs="Arial"/>
                <w:sz w:val="22"/>
                <w:szCs w:val="22"/>
              </w:rPr>
            </w:pPr>
            <w:r w:rsidRPr="002E440F">
              <w:rPr>
                <w:rFonts w:ascii="Arial" w:hAnsi="Arial" w:cs="Arial"/>
                <w:sz w:val="22"/>
                <w:szCs w:val="22"/>
              </w:rPr>
              <w:t xml:space="preserve">Degree of project's influence on national strategies, policies, and legal codes </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40F89B21" w14:textId="77777777" w:rsidR="002E528F" w:rsidRPr="002E440F" w:rsidRDefault="002E528F" w:rsidP="001426ED">
            <w:pPr>
              <w:rPr>
                <w:rFonts w:ascii="Arial" w:hAnsi="Arial" w:cs="Arial"/>
                <w:sz w:val="22"/>
                <w:szCs w:val="22"/>
                <w:lang w:val="en-US"/>
              </w:rPr>
            </w:pPr>
            <w:r w:rsidRPr="002E440F">
              <w:rPr>
                <w:rFonts w:ascii="Arial" w:hAnsi="Arial" w:cs="Arial"/>
                <w:sz w:val="22"/>
                <w:szCs w:val="22"/>
              </w:rPr>
              <w:t>Comparative Analysis, Thematic Content Analysis</w:t>
            </w:r>
          </w:p>
        </w:tc>
      </w:tr>
      <w:tr w:rsidR="002E528F" w:rsidRPr="002E440F" w14:paraId="16F213DD" w14:textId="77777777" w:rsidTr="00A72237">
        <w:trPr>
          <w:tblHeader/>
        </w:trPr>
        <w:tc>
          <w:tcPr>
            <w:tcW w:w="801" w:type="dxa"/>
            <w:vMerge w:val="restart"/>
            <w:tcBorders>
              <w:top w:val="single" w:sz="4" w:space="0" w:color="000000"/>
              <w:left w:val="single" w:sz="4" w:space="0" w:color="000000"/>
              <w:right w:val="single" w:sz="4" w:space="0" w:color="000000"/>
            </w:tcBorders>
            <w:shd w:val="clear" w:color="auto" w:fill="auto"/>
            <w:textDirection w:val="btLr"/>
          </w:tcPr>
          <w:p w14:paraId="46DC0EE5" w14:textId="77777777" w:rsidR="002E528F" w:rsidRPr="002E440F" w:rsidRDefault="002E528F" w:rsidP="001426ED">
            <w:pPr>
              <w:rPr>
                <w:rFonts w:ascii="Arial" w:hAnsi="Arial" w:cs="Arial"/>
                <w:b/>
                <w:bCs/>
                <w:color w:val="000000" w:themeColor="text1"/>
                <w:sz w:val="22"/>
                <w:szCs w:val="22"/>
                <w:lang w:val="en-US"/>
              </w:rPr>
            </w:pPr>
            <w:r w:rsidRPr="002E440F">
              <w:rPr>
                <w:rFonts w:ascii="Arial" w:hAnsi="Arial" w:cs="Arial"/>
                <w:b/>
                <w:bCs/>
                <w:color w:val="000000" w:themeColor="text1"/>
                <w:sz w:val="22"/>
                <w:szCs w:val="22"/>
                <w:lang w:val="en-US"/>
              </w:rPr>
              <w:t>Effectiveness</w:t>
            </w:r>
          </w:p>
        </w:tc>
        <w:tc>
          <w:tcPr>
            <w:tcW w:w="2749" w:type="dxa"/>
            <w:vMerge w:val="restart"/>
            <w:tcBorders>
              <w:top w:val="single" w:sz="4" w:space="0" w:color="000000"/>
              <w:left w:val="single" w:sz="4" w:space="0" w:color="000000"/>
              <w:right w:val="single" w:sz="4" w:space="0" w:color="000000"/>
            </w:tcBorders>
            <w:shd w:val="clear" w:color="auto" w:fill="auto"/>
            <w:vAlign w:val="center"/>
          </w:tcPr>
          <w:p w14:paraId="03344694" w14:textId="77777777" w:rsidR="002E528F" w:rsidRPr="002E440F" w:rsidRDefault="002E528F" w:rsidP="001426ED">
            <w:pPr>
              <w:pStyle w:val="ListParagraph"/>
              <w:numPr>
                <w:ilvl w:val="2"/>
                <w:numId w:val="125"/>
              </w:numPr>
              <w:ind w:left="360"/>
              <w:rPr>
                <w:rFonts w:ascii="Arial" w:hAnsi="Arial" w:cs="Arial"/>
                <w:sz w:val="22"/>
                <w:szCs w:val="22"/>
              </w:rPr>
            </w:pPr>
            <w:r w:rsidRPr="002E440F">
              <w:rPr>
                <w:rFonts w:ascii="Arial" w:hAnsi="Arial" w:cs="Arial"/>
                <w:sz w:val="22"/>
                <w:szCs w:val="22"/>
                <w:shd w:val="clear" w:color="auto" w:fill="FAF9F8"/>
              </w:rPr>
              <w:t>To what extent did the project contribute to the country's program outcomes and outputs, the SDGs, the UNDP Strategic Plan, and national development priorities?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7845803" w14:textId="77777777" w:rsidR="002E528F" w:rsidRPr="002E440F" w:rsidRDefault="002E528F" w:rsidP="001426ED">
            <w:pPr>
              <w:rPr>
                <w:rFonts w:ascii="Arial" w:hAnsi="Arial" w:cs="Arial"/>
                <w:b/>
                <w:bCs/>
                <w:color w:val="000000" w:themeColor="text1"/>
                <w:sz w:val="22"/>
                <w:szCs w:val="22"/>
                <w:lang w:val="en-US"/>
              </w:rPr>
            </w:pPr>
            <w:r w:rsidRPr="002E440F">
              <w:rPr>
                <w:rFonts w:ascii="Arial" w:hAnsi="Arial" w:cs="Arial"/>
                <w:sz w:val="22"/>
                <w:szCs w:val="22"/>
                <w:lang w:val="en-US"/>
              </w:rPr>
              <w:t>Assessment of contribution to the country’s program outcome and outputs</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7B312010" w14:textId="77777777" w:rsidR="002E528F" w:rsidRPr="002E440F" w:rsidRDefault="002E528F" w:rsidP="001426ED">
            <w:pPr>
              <w:rPr>
                <w:rFonts w:ascii="Arial" w:hAnsi="Arial" w:cs="Arial"/>
                <w:sz w:val="22"/>
                <w:szCs w:val="22"/>
                <w:lang w:val="en-US"/>
              </w:rPr>
            </w:pPr>
            <w:r w:rsidRPr="002E440F">
              <w:rPr>
                <w:rFonts w:ascii="Arial" w:hAnsi="Arial" w:cs="Arial"/>
                <w:sz w:val="22"/>
                <w:szCs w:val="22"/>
              </w:rPr>
              <w:t>Desk reviews, stakeholder interviews</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26A806C2" w14:textId="77777777" w:rsidR="002E528F" w:rsidRPr="002E440F" w:rsidRDefault="002E528F" w:rsidP="001426ED">
            <w:pPr>
              <w:rPr>
                <w:rFonts w:ascii="Arial" w:hAnsi="Arial" w:cs="Arial"/>
                <w:sz w:val="22"/>
                <w:szCs w:val="22"/>
                <w:lang w:val="en-US"/>
              </w:rPr>
            </w:pPr>
            <w:r w:rsidRPr="002E440F">
              <w:rPr>
                <w:rFonts w:ascii="Arial" w:hAnsi="Arial" w:cs="Arial"/>
                <w:sz w:val="22"/>
                <w:szCs w:val="22"/>
              </w:rPr>
              <w:t>Document analysis, semi-structured interviews</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14:paraId="1717FBE6" w14:textId="77777777" w:rsidR="002E528F" w:rsidRPr="002E440F" w:rsidRDefault="002E528F" w:rsidP="001426ED">
            <w:pPr>
              <w:rPr>
                <w:rFonts w:ascii="Arial" w:hAnsi="Arial" w:cs="Arial"/>
                <w:sz w:val="22"/>
                <w:szCs w:val="22"/>
                <w:lang w:val="en-US"/>
              </w:rPr>
            </w:pPr>
            <w:r w:rsidRPr="002E440F">
              <w:rPr>
                <w:rFonts w:ascii="Arial" w:hAnsi="Arial" w:cs="Arial"/>
                <w:sz w:val="22"/>
                <w:szCs w:val="22"/>
              </w:rPr>
              <w:t>Contribution to program outcomes &amp; outputs, SDGs, UNDP Strategic Plan, and national priorities</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0E275B9B" w14:textId="77777777" w:rsidR="002E528F" w:rsidRPr="002E440F" w:rsidRDefault="002E528F" w:rsidP="001426ED">
            <w:pPr>
              <w:rPr>
                <w:rFonts w:ascii="Arial" w:hAnsi="Arial" w:cs="Arial"/>
                <w:sz w:val="22"/>
                <w:szCs w:val="22"/>
              </w:rPr>
            </w:pPr>
            <w:r w:rsidRPr="002E440F">
              <w:rPr>
                <w:rFonts w:ascii="Arial" w:hAnsi="Arial" w:cs="Arial"/>
                <w:sz w:val="22"/>
                <w:szCs w:val="22"/>
              </w:rPr>
              <w:t>Qualitative content analysis, thematic analysis</w:t>
            </w:r>
          </w:p>
        </w:tc>
      </w:tr>
      <w:tr w:rsidR="002E528F" w:rsidRPr="002E440F" w14:paraId="1229D092" w14:textId="77777777" w:rsidTr="00A72237">
        <w:trPr>
          <w:tblHeader/>
        </w:trPr>
        <w:tc>
          <w:tcPr>
            <w:tcW w:w="801" w:type="dxa"/>
            <w:vMerge/>
            <w:tcBorders>
              <w:left w:val="single" w:sz="4" w:space="0" w:color="000000"/>
              <w:right w:val="single" w:sz="4" w:space="0" w:color="000000"/>
            </w:tcBorders>
            <w:shd w:val="clear" w:color="auto" w:fill="auto"/>
          </w:tcPr>
          <w:p w14:paraId="5FF0D4DB" w14:textId="77777777" w:rsidR="002E528F" w:rsidRPr="002E440F" w:rsidRDefault="002E528F" w:rsidP="001426ED">
            <w:pPr>
              <w:spacing w:before="100" w:beforeAutospacing="1" w:after="100" w:afterAutospacing="1"/>
              <w:jc w:val="center"/>
              <w:rPr>
                <w:rFonts w:ascii="Arial" w:hAnsi="Arial" w:cs="Arial"/>
                <w:b/>
                <w:bCs/>
                <w:color w:val="000000" w:themeColor="text1"/>
                <w:sz w:val="22"/>
                <w:szCs w:val="22"/>
                <w:lang w:val="en-US"/>
              </w:rPr>
            </w:pPr>
          </w:p>
        </w:tc>
        <w:tc>
          <w:tcPr>
            <w:tcW w:w="2749" w:type="dxa"/>
            <w:vMerge/>
            <w:tcBorders>
              <w:left w:val="single" w:sz="4" w:space="0" w:color="000000"/>
              <w:right w:val="single" w:sz="4" w:space="0" w:color="000000"/>
            </w:tcBorders>
            <w:shd w:val="clear" w:color="auto" w:fill="auto"/>
          </w:tcPr>
          <w:p w14:paraId="3522D204" w14:textId="77777777" w:rsidR="002E528F" w:rsidRPr="002E440F" w:rsidRDefault="002E528F" w:rsidP="001426ED">
            <w:pPr>
              <w:spacing w:before="100" w:beforeAutospacing="1" w:after="100" w:afterAutospacing="1"/>
              <w:ind w:right="154"/>
              <w:rPr>
                <w:rFonts w:ascii="Arial" w:hAnsi="Arial" w:cs="Arial"/>
                <w:b/>
                <w:bCs/>
                <w:color w:val="000000" w:themeColor="text1"/>
                <w:sz w:val="22"/>
                <w:szCs w:val="22"/>
                <w:lang w:val="en-US"/>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3DFB1FB" w14:textId="77777777" w:rsidR="002E528F" w:rsidRPr="002E440F" w:rsidRDefault="002E528F" w:rsidP="001426ED">
            <w:pPr>
              <w:spacing w:before="100" w:beforeAutospacing="1" w:after="100" w:afterAutospacing="1"/>
              <w:ind w:right="208"/>
              <w:rPr>
                <w:rFonts w:ascii="Arial" w:hAnsi="Arial" w:cs="Arial"/>
                <w:b/>
                <w:bCs/>
                <w:color w:val="000000" w:themeColor="text1"/>
                <w:sz w:val="22"/>
                <w:szCs w:val="22"/>
                <w:lang w:val="en-US"/>
              </w:rPr>
            </w:pPr>
            <w:r w:rsidRPr="002E440F">
              <w:rPr>
                <w:rFonts w:ascii="Arial" w:hAnsi="Arial" w:cs="Arial"/>
                <w:sz w:val="22"/>
                <w:szCs w:val="22"/>
                <w:lang w:val="en-US"/>
              </w:rPr>
              <w:t>Assessment of contribution to SDG</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07BBAB73" w14:textId="77777777" w:rsidR="002E528F" w:rsidRPr="002E440F" w:rsidRDefault="002E528F" w:rsidP="001426ED">
            <w:pPr>
              <w:rPr>
                <w:rFonts w:ascii="Arial" w:hAnsi="Arial" w:cs="Arial"/>
                <w:sz w:val="22"/>
                <w:szCs w:val="22"/>
              </w:rPr>
            </w:pPr>
            <w:r w:rsidRPr="002E440F">
              <w:rPr>
                <w:rFonts w:ascii="Arial" w:hAnsi="Arial" w:cs="Arial"/>
                <w:sz w:val="22"/>
                <w:szCs w:val="22"/>
              </w:rPr>
              <w:t>Desk review, stakeholder interviews</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45AD1645" w14:textId="77777777" w:rsidR="002E528F" w:rsidRPr="002E440F" w:rsidRDefault="002E528F" w:rsidP="001426ED">
            <w:pPr>
              <w:rPr>
                <w:rFonts w:ascii="Arial" w:hAnsi="Arial" w:cs="Arial"/>
                <w:sz w:val="22"/>
                <w:szCs w:val="22"/>
              </w:rPr>
            </w:pPr>
            <w:r w:rsidRPr="002E440F">
              <w:rPr>
                <w:rFonts w:ascii="Arial" w:hAnsi="Arial" w:cs="Arial"/>
                <w:sz w:val="22"/>
                <w:szCs w:val="22"/>
              </w:rPr>
              <w:t>Document analysis, semi-structured interviews</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14:paraId="1C3C3773" w14:textId="77777777" w:rsidR="002E528F" w:rsidRPr="002E440F" w:rsidRDefault="002E528F" w:rsidP="001426ED">
            <w:pPr>
              <w:rPr>
                <w:rFonts w:ascii="Arial" w:hAnsi="Arial" w:cs="Arial"/>
                <w:sz w:val="22"/>
                <w:szCs w:val="22"/>
              </w:rPr>
            </w:pPr>
            <w:r w:rsidRPr="002E440F">
              <w:rPr>
                <w:rFonts w:ascii="Arial" w:hAnsi="Arial" w:cs="Arial"/>
                <w:sz w:val="22"/>
                <w:szCs w:val="22"/>
              </w:rPr>
              <w:t>Contribution to SDGs</w:t>
            </w:r>
            <w:r>
              <w:rPr>
                <w:rFonts w:ascii="Arial" w:hAnsi="Arial" w:cs="Arial"/>
                <w:sz w:val="22"/>
                <w:szCs w:val="22"/>
              </w:rPr>
              <w:t xml:space="preserve"> fulfilment</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4D27FD36" w14:textId="77777777" w:rsidR="002E528F" w:rsidRPr="002E440F" w:rsidRDefault="002E528F" w:rsidP="001426ED">
            <w:pPr>
              <w:rPr>
                <w:rFonts w:ascii="Arial" w:hAnsi="Arial" w:cs="Arial"/>
                <w:sz w:val="22"/>
                <w:szCs w:val="22"/>
              </w:rPr>
            </w:pPr>
            <w:r w:rsidRPr="002E440F">
              <w:rPr>
                <w:rFonts w:ascii="Arial" w:hAnsi="Arial" w:cs="Arial"/>
                <w:sz w:val="22"/>
                <w:szCs w:val="22"/>
              </w:rPr>
              <w:t>Thematic analysis</w:t>
            </w:r>
          </w:p>
        </w:tc>
      </w:tr>
      <w:tr w:rsidR="002E528F" w:rsidRPr="002E440F" w14:paraId="387662B2" w14:textId="77777777" w:rsidTr="00A72237">
        <w:trPr>
          <w:tblHeader/>
        </w:trPr>
        <w:tc>
          <w:tcPr>
            <w:tcW w:w="801" w:type="dxa"/>
            <w:vMerge/>
            <w:tcBorders>
              <w:left w:val="single" w:sz="4" w:space="0" w:color="000000"/>
              <w:right w:val="single" w:sz="4" w:space="0" w:color="000000"/>
            </w:tcBorders>
            <w:shd w:val="clear" w:color="auto" w:fill="auto"/>
          </w:tcPr>
          <w:p w14:paraId="69331D3F" w14:textId="77777777" w:rsidR="002E528F" w:rsidRPr="002E440F" w:rsidRDefault="002E528F" w:rsidP="001426ED">
            <w:pPr>
              <w:spacing w:before="100" w:beforeAutospacing="1" w:after="100" w:afterAutospacing="1"/>
              <w:jc w:val="center"/>
              <w:rPr>
                <w:rFonts w:ascii="Arial" w:hAnsi="Arial" w:cs="Arial"/>
                <w:b/>
                <w:bCs/>
                <w:color w:val="000000" w:themeColor="text1"/>
                <w:sz w:val="22"/>
                <w:szCs w:val="22"/>
                <w:lang w:val="en-US"/>
              </w:rPr>
            </w:pPr>
          </w:p>
        </w:tc>
        <w:tc>
          <w:tcPr>
            <w:tcW w:w="2749" w:type="dxa"/>
            <w:vMerge/>
            <w:tcBorders>
              <w:left w:val="single" w:sz="4" w:space="0" w:color="000000"/>
              <w:right w:val="single" w:sz="4" w:space="0" w:color="000000"/>
            </w:tcBorders>
            <w:shd w:val="clear" w:color="auto" w:fill="auto"/>
          </w:tcPr>
          <w:p w14:paraId="68F5DA2B" w14:textId="77777777" w:rsidR="002E528F" w:rsidRPr="002E440F" w:rsidRDefault="002E528F" w:rsidP="001426ED">
            <w:pPr>
              <w:spacing w:before="100" w:beforeAutospacing="1" w:after="100" w:afterAutospacing="1"/>
              <w:ind w:right="154"/>
              <w:rPr>
                <w:rFonts w:ascii="Arial" w:hAnsi="Arial" w:cs="Arial"/>
                <w:b/>
                <w:bCs/>
                <w:color w:val="000000" w:themeColor="text1"/>
                <w:sz w:val="22"/>
                <w:szCs w:val="22"/>
                <w:lang w:val="en-US"/>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ABF8D1F" w14:textId="77777777" w:rsidR="002E528F" w:rsidRPr="002E440F" w:rsidRDefault="002E528F" w:rsidP="001426ED">
            <w:pPr>
              <w:spacing w:before="100" w:beforeAutospacing="1" w:after="100" w:afterAutospacing="1"/>
              <w:ind w:right="208"/>
              <w:rPr>
                <w:rFonts w:ascii="Arial" w:hAnsi="Arial" w:cs="Arial"/>
                <w:b/>
                <w:bCs/>
                <w:color w:val="000000" w:themeColor="text1"/>
                <w:sz w:val="22"/>
                <w:szCs w:val="22"/>
                <w:lang w:val="en-US"/>
              </w:rPr>
            </w:pPr>
            <w:r w:rsidRPr="002E440F">
              <w:rPr>
                <w:rFonts w:ascii="Arial" w:hAnsi="Arial" w:cs="Arial"/>
                <w:sz w:val="22"/>
                <w:szCs w:val="22"/>
                <w:lang w:val="en-US"/>
              </w:rPr>
              <w:t>Assessment of contribution to the UNDP Strategic Plan</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6195AE82" w14:textId="77777777" w:rsidR="002E528F" w:rsidRPr="002E440F" w:rsidRDefault="002E528F" w:rsidP="001426ED">
            <w:pPr>
              <w:rPr>
                <w:rFonts w:ascii="Arial" w:hAnsi="Arial" w:cs="Arial"/>
                <w:sz w:val="22"/>
                <w:szCs w:val="22"/>
              </w:rPr>
            </w:pPr>
            <w:r w:rsidRPr="002E440F">
              <w:rPr>
                <w:rFonts w:ascii="Arial" w:hAnsi="Arial" w:cs="Arial"/>
                <w:sz w:val="22"/>
                <w:szCs w:val="22"/>
              </w:rPr>
              <w:t>Desk review, stakeholder interviews</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46549FAC" w14:textId="77777777" w:rsidR="002E528F" w:rsidRPr="002E440F" w:rsidRDefault="002E528F" w:rsidP="001426ED">
            <w:pPr>
              <w:rPr>
                <w:rFonts w:ascii="Arial" w:hAnsi="Arial" w:cs="Arial"/>
                <w:sz w:val="22"/>
                <w:szCs w:val="22"/>
              </w:rPr>
            </w:pPr>
            <w:r w:rsidRPr="002E440F">
              <w:rPr>
                <w:rFonts w:ascii="Arial" w:hAnsi="Arial" w:cs="Arial"/>
                <w:sz w:val="22"/>
                <w:szCs w:val="22"/>
              </w:rPr>
              <w:t>Document analysis, semi-structured interviews</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14:paraId="377E5949" w14:textId="77777777" w:rsidR="002E528F" w:rsidRPr="002E440F" w:rsidRDefault="002E528F" w:rsidP="001426ED">
            <w:pPr>
              <w:rPr>
                <w:rFonts w:ascii="Arial" w:hAnsi="Arial" w:cs="Arial"/>
                <w:sz w:val="22"/>
                <w:szCs w:val="22"/>
                <w:lang w:val="en-US"/>
              </w:rPr>
            </w:pPr>
            <w:r w:rsidRPr="002E440F">
              <w:rPr>
                <w:rFonts w:ascii="Arial" w:hAnsi="Arial" w:cs="Arial"/>
                <w:sz w:val="22"/>
                <w:szCs w:val="22"/>
              </w:rPr>
              <w:t>Contribution to UNDP Strategic Plan</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05340A28" w14:textId="77777777" w:rsidR="002E528F" w:rsidRPr="002E440F" w:rsidRDefault="002E528F" w:rsidP="001426ED">
            <w:pPr>
              <w:rPr>
                <w:rFonts w:ascii="Arial" w:hAnsi="Arial" w:cs="Arial"/>
                <w:sz w:val="22"/>
                <w:szCs w:val="22"/>
              </w:rPr>
            </w:pPr>
            <w:r w:rsidRPr="002E440F">
              <w:rPr>
                <w:rFonts w:ascii="Arial" w:hAnsi="Arial" w:cs="Arial"/>
                <w:sz w:val="22"/>
                <w:szCs w:val="22"/>
              </w:rPr>
              <w:t>Thematic analysis</w:t>
            </w:r>
          </w:p>
        </w:tc>
      </w:tr>
      <w:tr w:rsidR="002E528F" w:rsidRPr="002E440F" w14:paraId="61293A0E" w14:textId="77777777" w:rsidTr="00A72237">
        <w:trPr>
          <w:tblHeader/>
        </w:trPr>
        <w:tc>
          <w:tcPr>
            <w:tcW w:w="801" w:type="dxa"/>
            <w:vMerge/>
            <w:tcBorders>
              <w:left w:val="single" w:sz="4" w:space="0" w:color="000000"/>
              <w:right w:val="single" w:sz="4" w:space="0" w:color="000000"/>
            </w:tcBorders>
            <w:shd w:val="clear" w:color="auto" w:fill="auto"/>
          </w:tcPr>
          <w:p w14:paraId="30B5090D" w14:textId="77777777" w:rsidR="002E528F" w:rsidRPr="002E440F" w:rsidRDefault="002E528F" w:rsidP="001426ED">
            <w:pPr>
              <w:spacing w:before="100" w:beforeAutospacing="1" w:after="100" w:afterAutospacing="1"/>
              <w:jc w:val="center"/>
              <w:rPr>
                <w:rFonts w:ascii="Arial" w:hAnsi="Arial" w:cs="Arial"/>
                <w:b/>
                <w:bCs/>
                <w:color w:val="000000" w:themeColor="text1"/>
                <w:sz w:val="22"/>
                <w:szCs w:val="22"/>
                <w:lang w:val="en-US"/>
              </w:rPr>
            </w:pPr>
          </w:p>
        </w:tc>
        <w:tc>
          <w:tcPr>
            <w:tcW w:w="2749" w:type="dxa"/>
            <w:vMerge/>
            <w:tcBorders>
              <w:left w:val="single" w:sz="4" w:space="0" w:color="000000"/>
              <w:bottom w:val="single" w:sz="4" w:space="0" w:color="000000"/>
              <w:right w:val="single" w:sz="4" w:space="0" w:color="000000"/>
            </w:tcBorders>
            <w:shd w:val="clear" w:color="auto" w:fill="auto"/>
          </w:tcPr>
          <w:p w14:paraId="2C290F04" w14:textId="77777777" w:rsidR="002E528F" w:rsidRPr="002E440F" w:rsidRDefault="002E528F" w:rsidP="001426ED">
            <w:pPr>
              <w:spacing w:before="100" w:beforeAutospacing="1" w:after="100" w:afterAutospacing="1"/>
              <w:ind w:right="154"/>
              <w:rPr>
                <w:rFonts w:ascii="Arial" w:hAnsi="Arial" w:cs="Arial"/>
                <w:b/>
                <w:bCs/>
                <w:color w:val="000000" w:themeColor="text1"/>
                <w:sz w:val="22"/>
                <w:szCs w:val="22"/>
                <w:lang w:val="en-US"/>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E31D762" w14:textId="77777777" w:rsidR="002E528F" w:rsidRPr="002E440F" w:rsidRDefault="002E528F" w:rsidP="001426ED">
            <w:pPr>
              <w:spacing w:before="100" w:beforeAutospacing="1" w:after="100" w:afterAutospacing="1"/>
              <w:ind w:right="208"/>
              <w:rPr>
                <w:rFonts w:ascii="Arial" w:hAnsi="Arial" w:cs="Arial"/>
                <w:b/>
                <w:bCs/>
                <w:color w:val="000000" w:themeColor="text1"/>
                <w:sz w:val="22"/>
                <w:szCs w:val="22"/>
                <w:lang w:val="en-US"/>
              </w:rPr>
            </w:pPr>
            <w:r w:rsidRPr="002E440F">
              <w:rPr>
                <w:rFonts w:ascii="Arial" w:hAnsi="Arial" w:cs="Arial"/>
                <w:sz w:val="22"/>
                <w:szCs w:val="22"/>
                <w:lang w:val="en-US"/>
              </w:rPr>
              <w:t>Assessment of contribution to the national development priorities</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192096A8" w14:textId="77777777" w:rsidR="002E528F" w:rsidRPr="002E440F" w:rsidRDefault="002E528F" w:rsidP="001426ED">
            <w:pPr>
              <w:rPr>
                <w:rFonts w:ascii="Arial" w:hAnsi="Arial" w:cs="Arial"/>
                <w:sz w:val="22"/>
                <w:szCs w:val="22"/>
              </w:rPr>
            </w:pPr>
            <w:r w:rsidRPr="002E440F">
              <w:rPr>
                <w:rFonts w:ascii="Arial" w:hAnsi="Arial" w:cs="Arial"/>
                <w:sz w:val="22"/>
                <w:szCs w:val="22"/>
              </w:rPr>
              <w:t>Desk review, stakeholder interviews</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12406C86" w14:textId="77777777" w:rsidR="002E528F" w:rsidRPr="002E440F" w:rsidRDefault="002E528F" w:rsidP="001426ED">
            <w:pPr>
              <w:rPr>
                <w:rFonts w:ascii="Arial" w:hAnsi="Arial" w:cs="Arial"/>
                <w:sz w:val="22"/>
                <w:szCs w:val="22"/>
                <w:lang w:val="en-US"/>
              </w:rPr>
            </w:pPr>
            <w:r w:rsidRPr="002E440F">
              <w:rPr>
                <w:rFonts w:ascii="Arial" w:hAnsi="Arial" w:cs="Arial"/>
                <w:sz w:val="22"/>
                <w:szCs w:val="22"/>
              </w:rPr>
              <w:t>Document analysis, semi-structured interviews</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14:paraId="4C8FFAB7" w14:textId="77777777" w:rsidR="002E528F" w:rsidRPr="002E440F" w:rsidRDefault="002E528F" w:rsidP="001426ED">
            <w:pPr>
              <w:rPr>
                <w:rFonts w:ascii="Arial" w:hAnsi="Arial" w:cs="Arial"/>
                <w:sz w:val="22"/>
                <w:szCs w:val="22"/>
              </w:rPr>
            </w:pPr>
            <w:r w:rsidRPr="002E440F">
              <w:rPr>
                <w:rFonts w:ascii="Arial" w:hAnsi="Arial" w:cs="Arial"/>
                <w:sz w:val="22"/>
                <w:szCs w:val="22"/>
              </w:rPr>
              <w:t>Contribution to national development priorities</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4A92147F" w14:textId="77777777" w:rsidR="002E528F" w:rsidRPr="002E440F" w:rsidRDefault="002E528F" w:rsidP="001426ED">
            <w:pPr>
              <w:rPr>
                <w:rFonts w:ascii="Arial" w:hAnsi="Arial" w:cs="Arial"/>
                <w:sz w:val="22"/>
                <w:szCs w:val="22"/>
                <w:lang w:val="en-US"/>
              </w:rPr>
            </w:pPr>
            <w:r w:rsidRPr="002E440F">
              <w:rPr>
                <w:rFonts w:ascii="Arial" w:hAnsi="Arial" w:cs="Arial"/>
                <w:sz w:val="22"/>
                <w:szCs w:val="22"/>
              </w:rPr>
              <w:t>Thematic analysis</w:t>
            </w:r>
          </w:p>
        </w:tc>
      </w:tr>
      <w:tr w:rsidR="002E528F" w:rsidRPr="002E440F" w14:paraId="3C212878" w14:textId="77777777" w:rsidTr="00A72237">
        <w:trPr>
          <w:tblHeader/>
        </w:trPr>
        <w:tc>
          <w:tcPr>
            <w:tcW w:w="801" w:type="dxa"/>
            <w:vMerge/>
            <w:tcBorders>
              <w:left w:val="single" w:sz="4" w:space="0" w:color="000000"/>
              <w:right w:val="single" w:sz="4" w:space="0" w:color="000000"/>
            </w:tcBorders>
            <w:shd w:val="clear" w:color="auto" w:fill="auto"/>
          </w:tcPr>
          <w:p w14:paraId="05A516D6" w14:textId="77777777" w:rsidR="002E528F" w:rsidRPr="002E440F" w:rsidRDefault="002E528F" w:rsidP="001426ED">
            <w:pPr>
              <w:spacing w:before="100" w:beforeAutospacing="1" w:after="100" w:afterAutospacing="1"/>
              <w:jc w:val="center"/>
              <w:rPr>
                <w:rFonts w:ascii="Arial" w:hAnsi="Arial" w:cs="Arial"/>
                <w:b/>
                <w:bCs/>
                <w:color w:val="000000" w:themeColor="text1"/>
                <w:sz w:val="22"/>
                <w:szCs w:val="22"/>
                <w:lang w:val="en-US"/>
              </w:rPr>
            </w:pPr>
          </w:p>
        </w:tc>
        <w:tc>
          <w:tcPr>
            <w:tcW w:w="2749" w:type="dxa"/>
            <w:vMerge w:val="restart"/>
            <w:tcBorders>
              <w:top w:val="single" w:sz="4" w:space="0" w:color="000000"/>
              <w:left w:val="single" w:sz="4" w:space="0" w:color="000000"/>
              <w:right w:val="single" w:sz="4" w:space="0" w:color="000000"/>
            </w:tcBorders>
            <w:shd w:val="clear" w:color="auto" w:fill="auto"/>
            <w:vAlign w:val="center"/>
          </w:tcPr>
          <w:p w14:paraId="2969CADD" w14:textId="77777777" w:rsidR="002E528F" w:rsidRPr="002E440F" w:rsidRDefault="002E528F" w:rsidP="001426ED">
            <w:pPr>
              <w:pStyle w:val="ListParagraph"/>
              <w:numPr>
                <w:ilvl w:val="2"/>
                <w:numId w:val="125"/>
              </w:numPr>
              <w:ind w:left="360" w:right="154"/>
              <w:rPr>
                <w:rFonts w:ascii="Arial" w:hAnsi="Arial" w:cs="Arial"/>
                <w:sz w:val="22"/>
                <w:szCs w:val="22"/>
              </w:rPr>
            </w:pPr>
            <w:r w:rsidRPr="002E440F">
              <w:rPr>
                <w:rFonts w:ascii="Arial" w:hAnsi="Arial" w:cs="Arial"/>
                <w:sz w:val="22"/>
                <w:szCs w:val="22"/>
              </w:rPr>
              <w:t xml:space="preserve">Did the intervention achieve the project objectives and what were the key outcomes and outputs?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A983FD3" w14:textId="77777777" w:rsidR="002E528F" w:rsidRPr="002E440F" w:rsidRDefault="002E528F" w:rsidP="001426ED">
            <w:pPr>
              <w:spacing w:before="100" w:beforeAutospacing="1" w:after="100" w:afterAutospacing="1"/>
              <w:ind w:right="208"/>
              <w:rPr>
                <w:rFonts w:ascii="Arial" w:hAnsi="Arial" w:cs="Arial"/>
                <w:b/>
                <w:bCs/>
                <w:color w:val="000000" w:themeColor="text1"/>
                <w:sz w:val="22"/>
                <w:szCs w:val="22"/>
                <w:lang w:val="en-US"/>
              </w:rPr>
            </w:pPr>
            <w:r w:rsidRPr="002E440F">
              <w:rPr>
                <w:rFonts w:ascii="Arial" w:hAnsi="Arial" w:cs="Arial"/>
                <w:sz w:val="22"/>
                <w:szCs w:val="22"/>
                <w:lang w:val="en-US"/>
              </w:rPr>
              <w:t>Assessment of achievement (degree) of the project’s objectives</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1DD55CB1" w14:textId="77777777" w:rsidR="002E528F" w:rsidRPr="002E440F" w:rsidRDefault="002E528F" w:rsidP="001426ED">
            <w:pPr>
              <w:rPr>
                <w:rFonts w:ascii="Arial" w:hAnsi="Arial" w:cs="Arial"/>
                <w:sz w:val="22"/>
                <w:szCs w:val="22"/>
              </w:rPr>
            </w:pPr>
            <w:r w:rsidRPr="002E440F">
              <w:rPr>
                <w:rFonts w:ascii="Arial" w:hAnsi="Arial" w:cs="Arial"/>
                <w:sz w:val="22"/>
                <w:szCs w:val="22"/>
              </w:rPr>
              <w:t>Interview with the project team; desk review of reports, beneficiary feedback</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1D51C061" w14:textId="77777777" w:rsidR="002E528F" w:rsidRPr="002E440F" w:rsidRDefault="002E528F" w:rsidP="001426ED">
            <w:pPr>
              <w:rPr>
                <w:rFonts w:ascii="Arial" w:hAnsi="Arial" w:cs="Arial"/>
                <w:sz w:val="22"/>
                <w:szCs w:val="22"/>
              </w:rPr>
            </w:pPr>
            <w:r w:rsidRPr="002E440F">
              <w:rPr>
                <w:rFonts w:ascii="Arial" w:hAnsi="Arial" w:cs="Arial"/>
                <w:sz w:val="22"/>
                <w:szCs w:val="22"/>
              </w:rPr>
              <w:t>Semi-structured interviews, document analysis</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14:paraId="644E070D" w14:textId="77777777" w:rsidR="002E528F" w:rsidRPr="002E440F" w:rsidRDefault="002E528F" w:rsidP="001426ED">
            <w:pPr>
              <w:rPr>
                <w:rFonts w:ascii="Arial" w:hAnsi="Arial" w:cs="Arial"/>
                <w:sz w:val="22"/>
                <w:szCs w:val="22"/>
                <w:lang w:val="en-US"/>
              </w:rPr>
            </w:pPr>
            <w:r w:rsidRPr="002E440F">
              <w:rPr>
                <w:rFonts w:ascii="Arial" w:hAnsi="Arial" w:cs="Arial"/>
                <w:sz w:val="22"/>
                <w:szCs w:val="22"/>
              </w:rPr>
              <w:t>Degree of objectives achievement</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2071784F" w14:textId="77777777" w:rsidR="002E528F" w:rsidRPr="002E440F" w:rsidRDefault="002E528F" w:rsidP="001426ED">
            <w:pPr>
              <w:rPr>
                <w:rFonts w:ascii="Arial" w:hAnsi="Arial" w:cs="Arial"/>
                <w:sz w:val="22"/>
                <w:szCs w:val="22"/>
              </w:rPr>
            </w:pPr>
            <w:r w:rsidRPr="002E440F">
              <w:rPr>
                <w:rFonts w:ascii="Arial" w:hAnsi="Arial" w:cs="Arial"/>
                <w:sz w:val="22"/>
                <w:szCs w:val="22"/>
              </w:rPr>
              <w:t>Descriptive statistics, thematic analysis</w:t>
            </w:r>
          </w:p>
        </w:tc>
      </w:tr>
      <w:tr w:rsidR="002E528F" w:rsidRPr="000B376F" w14:paraId="06D7A1BF" w14:textId="77777777" w:rsidTr="00A72237">
        <w:trPr>
          <w:trHeight w:val="1123"/>
          <w:tblHeader/>
        </w:trPr>
        <w:tc>
          <w:tcPr>
            <w:tcW w:w="801" w:type="dxa"/>
            <w:vMerge/>
            <w:tcBorders>
              <w:left w:val="single" w:sz="4" w:space="0" w:color="000000"/>
              <w:right w:val="single" w:sz="4" w:space="0" w:color="000000"/>
            </w:tcBorders>
            <w:shd w:val="clear" w:color="auto" w:fill="auto"/>
          </w:tcPr>
          <w:p w14:paraId="5F1A5F28" w14:textId="77777777" w:rsidR="002E528F" w:rsidRPr="002E440F" w:rsidRDefault="002E528F" w:rsidP="001426ED">
            <w:pPr>
              <w:spacing w:before="100" w:beforeAutospacing="1" w:after="100" w:afterAutospacing="1"/>
              <w:jc w:val="center"/>
              <w:rPr>
                <w:rFonts w:ascii="Arial" w:hAnsi="Arial" w:cs="Arial"/>
                <w:b/>
                <w:bCs/>
                <w:color w:val="000000" w:themeColor="text1"/>
                <w:sz w:val="22"/>
                <w:szCs w:val="22"/>
                <w:lang w:val="en-US"/>
              </w:rPr>
            </w:pPr>
          </w:p>
        </w:tc>
        <w:tc>
          <w:tcPr>
            <w:tcW w:w="2749" w:type="dxa"/>
            <w:vMerge/>
            <w:tcBorders>
              <w:left w:val="single" w:sz="4" w:space="0" w:color="000000"/>
              <w:bottom w:val="single" w:sz="4" w:space="0" w:color="000000"/>
              <w:right w:val="single" w:sz="4" w:space="0" w:color="000000"/>
            </w:tcBorders>
            <w:shd w:val="clear" w:color="auto" w:fill="auto"/>
            <w:vAlign w:val="center"/>
          </w:tcPr>
          <w:p w14:paraId="11C15A06" w14:textId="77777777" w:rsidR="002E528F" w:rsidRPr="002E440F" w:rsidRDefault="002E528F" w:rsidP="001426ED">
            <w:pPr>
              <w:spacing w:before="100" w:beforeAutospacing="1" w:after="100" w:afterAutospacing="1"/>
              <w:ind w:right="154"/>
              <w:rPr>
                <w:rFonts w:ascii="Arial" w:hAnsi="Arial" w:cs="Arial"/>
                <w:b/>
                <w:bCs/>
                <w:color w:val="000000" w:themeColor="text1"/>
                <w:sz w:val="22"/>
                <w:szCs w:val="22"/>
                <w:lang w:val="en-US"/>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1A75F83" w14:textId="77777777" w:rsidR="002E528F" w:rsidRPr="002E440F" w:rsidRDefault="002E528F" w:rsidP="001426ED">
            <w:pPr>
              <w:spacing w:before="100" w:beforeAutospacing="1" w:after="100" w:afterAutospacing="1"/>
              <w:ind w:right="208"/>
              <w:rPr>
                <w:rFonts w:ascii="Arial" w:hAnsi="Arial" w:cs="Arial"/>
                <w:b/>
                <w:bCs/>
                <w:color w:val="000000" w:themeColor="text1"/>
                <w:sz w:val="22"/>
                <w:szCs w:val="22"/>
                <w:lang w:val="en-US"/>
              </w:rPr>
            </w:pPr>
            <w:r w:rsidRPr="002E440F">
              <w:rPr>
                <w:rFonts w:ascii="Arial" w:hAnsi="Arial" w:cs="Arial"/>
                <w:sz w:val="22"/>
                <w:szCs w:val="22"/>
                <w:lang w:val="en-US"/>
              </w:rPr>
              <w:t>Assessment of achievement of project's key outcomes and outputs</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4D07FB6E" w14:textId="77777777" w:rsidR="002E528F" w:rsidRPr="002E440F" w:rsidRDefault="002E528F" w:rsidP="001426ED">
            <w:pPr>
              <w:rPr>
                <w:rFonts w:ascii="Arial" w:hAnsi="Arial" w:cs="Arial"/>
                <w:sz w:val="22"/>
                <w:szCs w:val="22"/>
              </w:rPr>
            </w:pPr>
            <w:r w:rsidRPr="002E440F">
              <w:rPr>
                <w:rFonts w:ascii="Arial" w:hAnsi="Arial" w:cs="Arial"/>
                <w:sz w:val="22"/>
                <w:szCs w:val="22"/>
              </w:rPr>
              <w:t>Interview with the project team; desk review of reports, beneficiary feedback</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464598CE" w14:textId="77777777" w:rsidR="002E528F" w:rsidRPr="000B376F" w:rsidRDefault="002E528F" w:rsidP="001426ED">
            <w:pPr>
              <w:rPr>
                <w:rFonts w:ascii="Arial" w:hAnsi="Arial" w:cs="Arial"/>
                <w:sz w:val="22"/>
                <w:szCs w:val="22"/>
              </w:rPr>
            </w:pPr>
            <w:r w:rsidRPr="002E440F">
              <w:rPr>
                <w:rFonts w:ascii="Arial" w:hAnsi="Arial" w:cs="Arial"/>
                <w:sz w:val="22"/>
                <w:szCs w:val="22"/>
              </w:rPr>
              <w:t>Semi-structured interviews, document analysis</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14:paraId="7703FB9D" w14:textId="77777777" w:rsidR="002E528F" w:rsidRPr="002E440F" w:rsidRDefault="002E528F" w:rsidP="001426ED">
            <w:pPr>
              <w:rPr>
                <w:rFonts w:ascii="Arial" w:hAnsi="Arial" w:cs="Arial"/>
                <w:sz w:val="22"/>
                <w:szCs w:val="22"/>
              </w:rPr>
            </w:pPr>
            <w:r w:rsidRPr="002E440F">
              <w:rPr>
                <w:rFonts w:ascii="Arial" w:hAnsi="Arial" w:cs="Arial"/>
                <w:sz w:val="22"/>
                <w:szCs w:val="22"/>
              </w:rPr>
              <w:t>Degree of outcomes &amp; outputs achievement</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6ED89BA3" w14:textId="77777777" w:rsidR="002E528F" w:rsidRPr="000B376F" w:rsidRDefault="002E528F" w:rsidP="001426ED">
            <w:pPr>
              <w:rPr>
                <w:rFonts w:ascii="Arial" w:hAnsi="Arial" w:cs="Arial"/>
                <w:sz w:val="22"/>
                <w:szCs w:val="22"/>
              </w:rPr>
            </w:pPr>
            <w:r w:rsidRPr="002E440F">
              <w:rPr>
                <w:rFonts w:ascii="Arial" w:hAnsi="Arial" w:cs="Arial"/>
                <w:sz w:val="22"/>
                <w:szCs w:val="22"/>
              </w:rPr>
              <w:t>Descriptive statistics, thematic analysis</w:t>
            </w:r>
          </w:p>
        </w:tc>
      </w:tr>
      <w:tr w:rsidR="002E528F" w:rsidRPr="000B376F" w14:paraId="22C5A89E" w14:textId="77777777" w:rsidTr="00A72237">
        <w:trPr>
          <w:tblHeader/>
        </w:trPr>
        <w:tc>
          <w:tcPr>
            <w:tcW w:w="801" w:type="dxa"/>
            <w:vMerge/>
            <w:tcBorders>
              <w:left w:val="single" w:sz="4" w:space="0" w:color="000000"/>
              <w:right w:val="single" w:sz="4" w:space="0" w:color="000000"/>
            </w:tcBorders>
            <w:shd w:val="clear" w:color="auto" w:fill="auto"/>
          </w:tcPr>
          <w:p w14:paraId="1964D4A9" w14:textId="77777777" w:rsidR="002E528F" w:rsidRPr="002E440F" w:rsidRDefault="002E528F" w:rsidP="001426ED">
            <w:pPr>
              <w:spacing w:before="100" w:beforeAutospacing="1" w:after="100" w:afterAutospacing="1"/>
              <w:jc w:val="center"/>
              <w:rPr>
                <w:rFonts w:ascii="Arial" w:hAnsi="Arial" w:cs="Arial"/>
                <w:b/>
                <w:bCs/>
                <w:color w:val="000000" w:themeColor="text1"/>
                <w:sz w:val="22"/>
                <w:szCs w:val="22"/>
                <w:lang w:val="en-US"/>
              </w:rPr>
            </w:pPr>
          </w:p>
        </w:tc>
        <w:tc>
          <w:tcPr>
            <w:tcW w:w="2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F1AAE" w14:textId="77777777" w:rsidR="002E528F" w:rsidRPr="002E440F" w:rsidRDefault="002E528F" w:rsidP="001426ED">
            <w:pPr>
              <w:pStyle w:val="ListParagraph"/>
              <w:numPr>
                <w:ilvl w:val="2"/>
                <w:numId w:val="125"/>
              </w:numPr>
              <w:ind w:left="360" w:right="154"/>
              <w:rPr>
                <w:rFonts w:ascii="Arial" w:hAnsi="Arial" w:cs="Arial"/>
                <w:sz w:val="22"/>
                <w:szCs w:val="22"/>
              </w:rPr>
            </w:pPr>
            <w:r w:rsidRPr="002E440F">
              <w:rPr>
                <w:rFonts w:ascii="Arial" w:hAnsi="Arial" w:cs="Arial"/>
                <w:sz w:val="22"/>
                <w:szCs w:val="22"/>
                <w:shd w:val="clear" w:color="auto" w:fill="FAF9F8"/>
              </w:rPr>
              <w:t>What factors contributed to effectiveness or ineffectiveness?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BEF6366" w14:textId="77777777" w:rsidR="002E528F" w:rsidRPr="002E440F" w:rsidRDefault="002E528F" w:rsidP="001426ED">
            <w:pPr>
              <w:spacing w:before="100" w:beforeAutospacing="1" w:after="100" w:afterAutospacing="1"/>
              <w:ind w:right="208"/>
              <w:rPr>
                <w:rFonts w:ascii="Arial" w:hAnsi="Arial" w:cs="Arial"/>
                <w:color w:val="000000" w:themeColor="text1"/>
                <w:sz w:val="22"/>
                <w:szCs w:val="22"/>
                <w:lang w:val="en-US"/>
              </w:rPr>
            </w:pPr>
            <w:r w:rsidRPr="002E440F">
              <w:rPr>
                <w:rFonts w:ascii="Arial" w:hAnsi="Arial" w:cs="Arial"/>
                <w:sz w:val="22"/>
                <w:szCs w:val="22"/>
                <w:lang w:val="en-US"/>
              </w:rPr>
              <w:t>Identifying the factors that contributed to the project’s effectiveness and ineffectiveness</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19C4FFE5" w14:textId="77777777" w:rsidR="002E528F" w:rsidRPr="002E440F" w:rsidRDefault="002E528F" w:rsidP="001426ED">
            <w:pPr>
              <w:rPr>
                <w:rFonts w:ascii="Arial" w:hAnsi="Arial" w:cs="Arial"/>
                <w:sz w:val="22"/>
                <w:szCs w:val="22"/>
              </w:rPr>
            </w:pPr>
            <w:r w:rsidRPr="002E440F">
              <w:rPr>
                <w:rFonts w:ascii="Arial" w:hAnsi="Arial" w:cs="Arial"/>
                <w:sz w:val="22"/>
                <w:szCs w:val="22"/>
              </w:rPr>
              <w:t>Interview with the project team; interview with beneficiaries; desk review of project documents.</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3599C4BE" w14:textId="77777777" w:rsidR="002E528F" w:rsidRPr="002E440F" w:rsidRDefault="002E528F" w:rsidP="001426ED">
            <w:pPr>
              <w:rPr>
                <w:rFonts w:ascii="Arial" w:hAnsi="Arial" w:cs="Arial"/>
                <w:sz w:val="22"/>
                <w:szCs w:val="22"/>
              </w:rPr>
            </w:pPr>
            <w:r w:rsidRPr="002E440F">
              <w:rPr>
                <w:rFonts w:ascii="Arial" w:hAnsi="Arial" w:cs="Arial"/>
                <w:sz w:val="22"/>
                <w:szCs w:val="22"/>
              </w:rPr>
              <w:t>Semi-structured interviews, document analysis</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14:paraId="671D6A9D" w14:textId="77777777" w:rsidR="002E528F" w:rsidRPr="000B376F" w:rsidRDefault="002E528F" w:rsidP="001426ED">
            <w:pPr>
              <w:rPr>
                <w:rFonts w:ascii="Arial" w:hAnsi="Arial" w:cs="Arial"/>
                <w:sz w:val="22"/>
                <w:szCs w:val="22"/>
              </w:rPr>
            </w:pPr>
            <w:r w:rsidRPr="002E440F">
              <w:rPr>
                <w:rFonts w:ascii="Arial" w:hAnsi="Arial" w:cs="Arial"/>
                <w:sz w:val="22"/>
                <w:szCs w:val="22"/>
              </w:rPr>
              <w:t>Identified factors contributing to effectiveness/ineffectiveness</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6E8FEEB6" w14:textId="77777777" w:rsidR="002E528F" w:rsidRPr="000B376F" w:rsidRDefault="002E528F" w:rsidP="001426ED">
            <w:pPr>
              <w:rPr>
                <w:rFonts w:ascii="Arial" w:hAnsi="Arial" w:cs="Arial"/>
                <w:sz w:val="22"/>
                <w:szCs w:val="22"/>
              </w:rPr>
            </w:pPr>
            <w:r w:rsidRPr="002E440F">
              <w:rPr>
                <w:rFonts w:ascii="Arial" w:hAnsi="Arial" w:cs="Arial"/>
                <w:sz w:val="22"/>
                <w:szCs w:val="22"/>
              </w:rPr>
              <w:t>Thematic analysis</w:t>
            </w:r>
          </w:p>
        </w:tc>
      </w:tr>
      <w:tr w:rsidR="002E528F" w:rsidRPr="002E440F" w14:paraId="08FE268A" w14:textId="77777777" w:rsidTr="00A72237">
        <w:trPr>
          <w:tblHeader/>
        </w:trPr>
        <w:tc>
          <w:tcPr>
            <w:tcW w:w="801" w:type="dxa"/>
            <w:vMerge/>
            <w:tcBorders>
              <w:left w:val="single" w:sz="4" w:space="0" w:color="000000"/>
              <w:right w:val="single" w:sz="4" w:space="0" w:color="000000"/>
            </w:tcBorders>
            <w:shd w:val="clear" w:color="auto" w:fill="auto"/>
          </w:tcPr>
          <w:p w14:paraId="13E2697A" w14:textId="77777777" w:rsidR="002E528F" w:rsidRPr="002E440F" w:rsidRDefault="002E528F" w:rsidP="001426ED">
            <w:pPr>
              <w:spacing w:before="100" w:beforeAutospacing="1" w:after="100" w:afterAutospacing="1"/>
              <w:jc w:val="center"/>
              <w:rPr>
                <w:rFonts w:ascii="Arial" w:hAnsi="Arial" w:cs="Arial"/>
                <w:b/>
                <w:bCs/>
                <w:color w:val="000000" w:themeColor="text1"/>
                <w:sz w:val="22"/>
                <w:szCs w:val="22"/>
                <w:lang w:val="en-US"/>
              </w:rPr>
            </w:pPr>
          </w:p>
        </w:tc>
        <w:tc>
          <w:tcPr>
            <w:tcW w:w="2749" w:type="dxa"/>
            <w:vMerge w:val="restart"/>
            <w:tcBorders>
              <w:top w:val="single" w:sz="4" w:space="0" w:color="000000"/>
              <w:left w:val="single" w:sz="4" w:space="0" w:color="000000"/>
              <w:right w:val="single" w:sz="4" w:space="0" w:color="000000"/>
            </w:tcBorders>
            <w:shd w:val="clear" w:color="auto" w:fill="auto"/>
            <w:vAlign w:val="center"/>
          </w:tcPr>
          <w:p w14:paraId="6FF52A02" w14:textId="77777777" w:rsidR="002E528F" w:rsidRPr="002E440F" w:rsidRDefault="002E528F" w:rsidP="001426ED">
            <w:pPr>
              <w:pStyle w:val="ListParagraph"/>
              <w:numPr>
                <w:ilvl w:val="2"/>
                <w:numId w:val="125"/>
              </w:numPr>
              <w:ind w:left="360" w:right="154"/>
              <w:rPr>
                <w:rFonts w:ascii="Arial" w:hAnsi="Arial" w:cs="Arial"/>
                <w:sz w:val="22"/>
                <w:szCs w:val="22"/>
              </w:rPr>
            </w:pPr>
            <w:r w:rsidRPr="002E440F">
              <w:rPr>
                <w:rFonts w:ascii="Arial" w:hAnsi="Arial" w:cs="Arial"/>
                <w:sz w:val="22"/>
                <w:szCs w:val="22"/>
              </w:rPr>
              <w:t xml:space="preserve">Assess the overall performance of the HR4U concerning its respective project document, strategy, objectives, and indicators, and identify key issues and constraints that affected the achievement of Project objectives. Were the planned objectives and outcomes achieved in the framework of the key project components? What are the results achieved beyond the log frame? To what extent have the results at the outcome and output levels generated results for gender equality and </w:t>
            </w:r>
            <w:r w:rsidRPr="002E440F">
              <w:rPr>
                <w:rFonts w:ascii="Arial" w:hAnsi="Arial" w:cs="Arial"/>
                <w:sz w:val="22"/>
                <w:szCs w:val="22"/>
              </w:rPr>
              <w:lastRenderedPageBreak/>
              <w:t>empowerment of women?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B5993E0" w14:textId="77777777" w:rsidR="002E528F" w:rsidRPr="002E440F" w:rsidRDefault="002E528F" w:rsidP="001426ED">
            <w:pPr>
              <w:spacing w:before="100" w:beforeAutospacing="1" w:after="100" w:afterAutospacing="1"/>
              <w:ind w:left="98" w:right="208"/>
              <w:rPr>
                <w:rFonts w:ascii="Arial" w:hAnsi="Arial" w:cs="Arial"/>
                <w:color w:val="000000" w:themeColor="text1"/>
                <w:sz w:val="22"/>
                <w:szCs w:val="22"/>
                <w:lang w:val="en-US"/>
              </w:rPr>
            </w:pPr>
            <w:r w:rsidRPr="002E440F">
              <w:rPr>
                <w:rFonts w:ascii="Arial" w:hAnsi="Arial" w:cs="Arial"/>
                <w:sz w:val="22"/>
                <w:szCs w:val="22"/>
              </w:rPr>
              <w:lastRenderedPageBreak/>
              <w:t>Assessment of the overall performance against the provisions of the project document, strategy, objectives, and indicators</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268AC9AD" w14:textId="77777777" w:rsidR="002E528F" w:rsidRPr="002E440F" w:rsidRDefault="002E528F" w:rsidP="001426ED">
            <w:pPr>
              <w:rPr>
                <w:rFonts w:ascii="Arial" w:hAnsi="Arial" w:cs="Arial"/>
                <w:sz w:val="22"/>
                <w:szCs w:val="22"/>
              </w:rPr>
            </w:pPr>
            <w:r w:rsidRPr="002E440F">
              <w:rPr>
                <w:rFonts w:ascii="Arial" w:hAnsi="Arial" w:cs="Arial"/>
                <w:sz w:val="22"/>
                <w:szCs w:val="22"/>
              </w:rPr>
              <w:t>Desk review, stakeholder interviews</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3567A865" w14:textId="77777777" w:rsidR="002E528F" w:rsidRPr="002E440F" w:rsidRDefault="002E528F" w:rsidP="001426ED">
            <w:pPr>
              <w:rPr>
                <w:rFonts w:ascii="Arial" w:hAnsi="Arial" w:cs="Arial"/>
                <w:sz w:val="22"/>
                <w:szCs w:val="22"/>
              </w:rPr>
            </w:pPr>
            <w:r w:rsidRPr="002E440F">
              <w:rPr>
                <w:rFonts w:ascii="Arial" w:hAnsi="Arial" w:cs="Arial"/>
                <w:sz w:val="22"/>
                <w:szCs w:val="22"/>
              </w:rPr>
              <w:t>Document analysis, semi-structured interviews</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14:paraId="64B40D85" w14:textId="77777777" w:rsidR="002E528F" w:rsidRPr="002E440F" w:rsidRDefault="002E528F" w:rsidP="001426ED">
            <w:pPr>
              <w:rPr>
                <w:rFonts w:ascii="Arial" w:hAnsi="Arial" w:cs="Arial"/>
                <w:sz w:val="22"/>
                <w:szCs w:val="22"/>
              </w:rPr>
            </w:pPr>
            <w:r w:rsidRPr="002E440F">
              <w:rPr>
                <w:rFonts w:ascii="Arial" w:hAnsi="Arial" w:cs="Arial"/>
                <w:sz w:val="22"/>
                <w:szCs w:val="22"/>
              </w:rPr>
              <w:t>Alignment with project document, strategy, objectives, and indicators</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6A77978F" w14:textId="77777777" w:rsidR="002E528F" w:rsidRPr="002E440F" w:rsidRDefault="002E528F" w:rsidP="001426ED">
            <w:pPr>
              <w:rPr>
                <w:rFonts w:ascii="Arial" w:hAnsi="Arial" w:cs="Arial"/>
                <w:sz w:val="22"/>
                <w:szCs w:val="22"/>
              </w:rPr>
            </w:pPr>
            <w:r w:rsidRPr="002E440F">
              <w:rPr>
                <w:rFonts w:ascii="Arial" w:hAnsi="Arial" w:cs="Arial"/>
                <w:sz w:val="22"/>
                <w:szCs w:val="22"/>
              </w:rPr>
              <w:t>Thematic analysis</w:t>
            </w:r>
          </w:p>
        </w:tc>
      </w:tr>
      <w:tr w:rsidR="002E528F" w:rsidRPr="002E440F" w14:paraId="07F93128" w14:textId="77777777" w:rsidTr="00A72237">
        <w:trPr>
          <w:tblHeader/>
        </w:trPr>
        <w:tc>
          <w:tcPr>
            <w:tcW w:w="801" w:type="dxa"/>
            <w:vMerge/>
            <w:tcBorders>
              <w:left w:val="single" w:sz="4" w:space="0" w:color="000000"/>
              <w:right w:val="single" w:sz="4" w:space="0" w:color="000000"/>
            </w:tcBorders>
            <w:shd w:val="clear" w:color="auto" w:fill="auto"/>
          </w:tcPr>
          <w:p w14:paraId="19192A97" w14:textId="77777777" w:rsidR="002E528F" w:rsidRPr="002E440F" w:rsidRDefault="002E528F" w:rsidP="001426ED">
            <w:pPr>
              <w:spacing w:before="100" w:beforeAutospacing="1" w:after="100" w:afterAutospacing="1"/>
              <w:jc w:val="center"/>
              <w:rPr>
                <w:rFonts w:ascii="Arial" w:hAnsi="Arial" w:cs="Arial"/>
                <w:b/>
                <w:bCs/>
                <w:color w:val="000000" w:themeColor="text1"/>
                <w:sz w:val="22"/>
                <w:szCs w:val="22"/>
                <w:lang w:val="en-US"/>
              </w:rPr>
            </w:pPr>
          </w:p>
        </w:tc>
        <w:tc>
          <w:tcPr>
            <w:tcW w:w="2749" w:type="dxa"/>
            <w:vMerge/>
            <w:tcBorders>
              <w:left w:val="single" w:sz="4" w:space="0" w:color="000000"/>
              <w:right w:val="single" w:sz="4" w:space="0" w:color="000000"/>
            </w:tcBorders>
            <w:shd w:val="clear" w:color="auto" w:fill="auto"/>
          </w:tcPr>
          <w:p w14:paraId="7583AE01" w14:textId="77777777" w:rsidR="002E528F" w:rsidRPr="002E440F" w:rsidRDefault="002E528F" w:rsidP="001426ED">
            <w:pPr>
              <w:spacing w:before="100" w:beforeAutospacing="1" w:after="100" w:afterAutospacing="1"/>
              <w:ind w:right="154"/>
              <w:rPr>
                <w:rFonts w:ascii="Arial" w:hAnsi="Arial" w:cs="Arial"/>
                <w:b/>
                <w:bCs/>
                <w:color w:val="000000" w:themeColor="text1"/>
                <w:sz w:val="22"/>
                <w:szCs w:val="22"/>
                <w:lang w:val="en-US"/>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7B763AF" w14:textId="77777777" w:rsidR="002E528F" w:rsidRPr="002E440F" w:rsidRDefault="002E528F" w:rsidP="001426ED">
            <w:pPr>
              <w:spacing w:before="100" w:beforeAutospacing="1" w:after="100" w:afterAutospacing="1"/>
              <w:ind w:left="98" w:right="208"/>
              <w:rPr>
                <w:rFonts w:ascii="Arial" w:hAnsi="Arial" w:cs="Arial"/>
                <w:b/>
                <w:bCs/>
                <w:color w:val="000000" w:themeColor="text1"/>
                <w:sz w:val="22"/>
                <w:szCs w:val="22"/>
                <w:lang w:val="en-US"/>
              </w:rPr>
            </w:pPr>
            <w:r w:rsidRPr="002E440F">
              <w:rPr>
                <w:rFonts w:ascii="Arial" w:hAnsi="Arial" w:cs="Arial"/>
                <w:sz w:val="22"/>
                <w:szCs w:val="22"/>
              </w:rPr>
              <w:t>Identification of key issues and constraints that affected the achievement of Project objectives</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31780C10" w14:textId="77777777" w:rsidR="002E528F" w:rsidRPr="002E440F" w:rsidRDefault="002E528F" w:rsidP="001426ED">
            <w:pPr>
              <w:rPr>
                <w:rFonts w:ascii="Arial" w:hAnsi="Arial" w:cs="Arial"/>
                <w:sz w:val="22"/>
                <w:szCs w:val="22"/>
                <w:lang w:val="en-US"/>
              </w:rPr>
            </w:pPr>
            <w:r w:rsidRPr="002E440F">
              <w:rPr>
                <w:rFonts w:ascii="Arial" w:hAnsi="Arial" w:cs="Arial"/>
                <w:sz w:val="22"/>
                <w:szCs w:val="22"/>
              </w:rPr>
              <w:t>Interviews and desk review, beneficiary feedback</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65739355" w14:textId="77777777" w:rsidR="002E528F" w:rsidRPr="002E440F" w:rsidRDefault="002E528F" w:rsidP="001426ED">
            <w:pPr>
              <w:rPr>
                <w:rFonts w:ascii="Arial" w:hAnsi="Arial" w:cs="Arial"/>
                <w:sz w:val="22"/>
                <w:szCs w:val="22"/>
              </w:rPr>
            </w:pPr>
            <w:r w:rsidRPr="002E440F">
              <w:rPr>
                <w:rFonts w:ascii="Arial" w:hAnsi="Arial" w:cs="Arial"/>
                <w:sz w:val="22"/>
                <w:szCs w:val="22"/>
              </w:rPr>
              <w:t>Semi-structured interviews, document analysis</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14:paraId="1DE815B3" w14:textId="77777777" w:rsidR="002E528F" w:rsidRPr="002E440F" w:rsidRDefault="002E528F" w:rsidP="001426ED">
            <w:pPr>
              <w:rPr>
                <w:rFonts w:ascii="Arial" w:hAnsi="Arial" w:cs="Arial"/>
                <w:sz w:val="22"/>
                <w:szCs w:val="22"/>
              </w:rPr>
            </w:pPr>
            <w:r w:rsidRPr="002E440F">
              <w:rPr>
                <w:rFonts w:ascii="Arial" w:hAnsi="Arial" w:cs="Arial"/>
                <w:sz w:val="22"/>
                <w:szCs w:val="22"/>
              </w:rPr>
              <w:t>Identified key issues and constraints</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6B952421" w14:textId="77777777" w:rsidR="002E528F" w:rsidRPr="002E440F" w:rsidRDefault="002E528F" w:rsidP="001426ED">
            <w:pPr>
              <w:rPr>
                <w:rFonts w:ascii="Arial" w:hAnsi="Arial" w:cs="Arial"/>
                <w:sz w:val="22"/>
                <w:szCs w:val="22"/>
              </w:rPr>
            </w:pPr>
            <w:r w:rsidRPr="002E440F">
              <w:rPr>
                <w:rFonts w:ascii="Arial" w:hAnsi="Arial" w:cs="Arial"/>
                <w:sz w:val="22"/>
                <w:szCs w:val="22"/>
              </w:rPr>
              <w:t>Thematic analysis</w:t>
            </w:r>
          </w:p>
          <w:p w14:paraId="5397F75B" w14:textId="77777777" w:rsidR="002E528F" w:rsidRPr="002E440F" w:rsidRDefault="002E528F" w:rsidP="001426ED">
            <w:pPr>
              <w:rPr>
                <w:rFonts w:ascii="Arial" w:hAnsi="Arial" w:cs="Arial"/>
                <w:sz w:val="22"/>
                <w:szCs w:val="22"/>
                <w:lang w:val="en-US"/>
              </w:rPr>
            </w:pPr>
          </w:p>
        </w:tc>
      </w:tr>
      <w:tr w:rsidR="002E528F" w:rsidRPr="002E440F" w14:paraId="39A4752D" w14:textId="77777777" w:rsidTr="00A72237">
        <w:trPr>
          <w:tblHeader/>
        </w:trPr>
        <w:tc>
          <w:tcPr>
            <w:tcW w:w="801" w:type="dxa"/>
            <w:vMerge/>
            <w:tcBorders>
              <w:left w:val="single" w:sz="4" w:space="0" w:color="000000"/>
              <w:right w:val="single" w:sz="4" w:space="0" w:color="000000"/>
            </w:tcBorders>
            <w:shd w:val="clear" w:color="auto" w:fill="auto"/>
          </w:tcPr>
          <w:p w14:paraId="7DDF8FDD" w14:textId="77777777" w:rsidR="002E528F" w:rsidRPr="002E440F" w:rsidRDefault="002E528F" w:rsidP="001426ED">
            <w:pPr>
              <w:spacing w:before="100" w:beforeAutospacing="1" w:after="100" w:afterAutospacing="1"/>
              <w:jc w:val="center"/>
              <w:rPr>
                <w:rFonts w:ascii="Arial" w:hAnsi="Arial" w:cs="Arial"/>
                <w:b/>
                <w:bCs/>
                <w:color w:val="000000" w:themeColor="text1"/>
                <w:sz w:val="22"/>
                <w:szCs w:val="22"/>
                <w:lang w:val="en-US"/>
              </w:rPr>
            </w:pPr>
          </w:p>
        </w:tc>
        <w:tc>
          <w:tcPr>
            <w:tcW w:w="2749" w:type="dxa"/>
            <w:vMerge/>
            <w:tcBorders>
              <w:left w:val="single" w:sz="4" w:space="0" w:color="000000"/>
              <w:right w:val="single" w:sz="4" w:space="0" w:color="000000"/>
            </w:tcBorders>
            <w:shd w:val="clear" w:color="auto" w:fill="auto"/>
          </w:tcPr>
          <w:p w14:paraId="049F044E" w14:textId="77777777" w:rsidR="002E528F" w:rsidRPr="002E440F" w:rsidRDefault="002E528F" w:rsidP="001426ED">
            <w:pPr>
              <w:spacing w:before="100" w:beforeAutospacing="1" w:after="100" w:afterAutospacing="1"/>
              <w:ind w:right="154"/>
              <w:rPr>
                <w:rFonts w:ascii="Arial" w:hAnsi="Arial" w:cs="Arial"/>
                <w:b/>
                <w:bCs/>
                <w:color w:val="000000" w:themeColor="text1"/>
                <w:sz w:val="22"/>
                <w:szCs w:val="22"/>
                <w:lang w:val="en-US"/>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374D0EB" w14:textId="77777777" w:rsidR="002E528F" w:rsidRPr="002E440F" w:rsidRDefault="002E528F" w:rsidP="001426ED">
            <w:pPr>
              <w:spacing w:before="100" w:beforeAutospacing="1" w:after="100" w:afterAutospacing="1"/>
              <w:ind w:left="98" w:right="208"/>
              <w:rPr>
                <w:rFonts w:ascii="Arial" w:hAnsi="Arial" w:cs="Arial"/>
                <w:b/>
                <w:bCs/>
                <w:color w:val="000000" w:themeColor="text1"/>
                <w:sz w:val="22"/>
                <w:szCs w:val="22"/>
                <w:lang w:val="en-US"/>
              </w:rPr>
            </w:pPr>
            <w:r w:rsidRPr="002E440F">
              <w:rPr>
                <w:rFonts w:ascii="Arial" w:hAnsi="Arial" w:cs="Arial"/>
                <w:sz w:val="22"/>
                <w:szCs w:val="22"/>
              </w:rPr>
              <w:t>Assessment of the framework of achievement of the planned objectives and outcomes regarding the provisions of the key-project component</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137FA423" w14:textId="77777777" w:rsidR="002E528F" w:rsidRPr="002E440F" w:rsidRDefault="002E528F" w:rsidP="001426ED">
            <w:pPr>
              <w:rPr>
                <w:rFonts w:ascii="Arial" w:hAnsi="Arial" w:cs="Arial"/>
                <w:sz w:val="22"/>
                <w:szCs w:val="22"/>
              </w:rPr>
            </w:pPr>
            <w:r w:rsidRPr="002E440F">
              <w:rPr>
                <w:rFonts w:ascii="Arial" w:hAnsi="Arial" w:cs="Arial"/>
                <w:sz w:val="22"/>
                <w:szCs w:val="22"/>
              </w:rPr>
              <w:t>Desk review, stakeholder interviews</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22C8813F" w14:textId="77777777" w:rsidR="002E528F" w:rsidRPr="002E440F" w:rsidRDefault="002E528F" w:rsidP="001426ED">
            <w:pPr>
              <w:rPr>
                <w:rFonts w:ascii="Arial" w:hAnsi="Arial" w:cs="Arial"/>
                <w:sz w:val="22"/>
                <w:szCs w:val="22"/>
              </w:rPr>
            </w:pPr>
            <w:r w:rsidRPr="002E440F">
              <w:rPr>
                <w:rFonts w:ascii="Arial" w:hAnsi="Arial" w:cs="Arial"/>
                <w:sz w:val="22"/>
                <w:szCs w:val="22"/>
              </w:rPr>
              <w:t>Document analysis, semi-structured interviews</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14:paraId="01132003" w14:textId="77777777" w:rsidR="002E528F" w:rsidRPr="002E440F" w:rsidRDefault="002E528F" w:rsidP="001426ED">
            <w:pPr>
              <w:rPr>
                <w:rFonts w:ascii="Arial" w:hAnsi="Arial" w:cs="Arial"/>
                <w:sz w:val="22"/>
                <w:szCs w:val="22"/>
              </w:rPr>
            </w:pPr>
            <w:r w:rsidRPr="002E440F">
              <w:rPr>
                <w:rFonts w:ascii="Arial" w:hAnsi="Arial" w:cs="Arial"/>
                <w:sz w:val="22"/>
                <w:szCs w:val="22"/>
              </w:rPr>
              <w:t>Alignment with project components</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55BFC990" w14:textId="77777777" w:rsidR="002E528F" w:rsidRPr="002E440F" w:rsidRDefault="002E528F" w:rsidP="001426ED">
            <w:pPr>
              <w:rPr>
                <w:rFonts w:ascii="Arial" w:hAnsi="Arial" w:cs="Arial"/>
                <w:sz w:val="22"/>
                <w:szCs w:val="22"/>
                <w:lang w:val="en-US"/>
              </w:rPr>
            </w:pPr>
            <w:r w:rsidRPr="002E440F">
              <w:rPr>
                <w:rFonts w:ascii="Arial" w:hAnsi="Arial" w:cs="Arial"/>
                <w:sz w:val="22"/>
                <w:szCs w:val="22"/>
              </w:rPr>
              <w:t>Thematic analysis</w:t>
            </w:r>
          </w:p>
        </w:tc>
      </w:tr>
      <w:tr w:rsidR="002E528F" w:rsidRPr="002E440F" w14:paraId="67BFF0A2" w14:textId="77777777" w:rsidTr="00A72237">
        <w:trPr>
          <w:tblHeader/>
        </w:trPr>
        <w:tc>
          <w:tcPr>
            <w:tcW w:w="801" w:type="dxa"/>
            <w:vMerge/>
            <w:tcBorders>
              <w:left w:val="single" w:sz="4" w:space="0" w:color="000000"/>
              <w:right w:val="single" w:sz="4" w:space="0" w:color="000000"/>
            </w:tcBorders>
            <w:shd w:val="clear" w:color="auto" w:fill="auto"/>
          </w:tcPr>
          <w:p w14:paraId="753018CF" w14:textId="77777777" w:rsidR="002E528F" w:rsidRPr="002E440F" w:rsidRDefault="002E528F" w:rsidP="001426ED">
            <w:pPr>
              <w:spacing w:before="100" w:beforeAutospacing="1" w:after="100" w:afterAutospacing="1"/>
              <w:jc w:val="center"/>
              <w:rPr>
                <w:rFonts w:ascii="Arial" w:hAnsi="Arial" w:cs="Arial"/>
                <w:b/>
                <w:bCs/>
                <w:color w:val="000000" w:themeColor="text1"/>
                <w:sz w:val="22"/>
                <w:szCs w:val="22"/>
                <w:lang w:val="en-US"/>
              </w:rPr>
            </w:pPr>
          </w:p>
        </w:tc>
        <w:tc>
          <w:tcPr>
            <w:tcW w:w="2749" w:type="dxa"/>
            <w:vMerge/>
            <w:tcBorders>
              <w:left w:val="single" w:sz="4" w:space="0" w:color="000000"/>
              <w:right w:val="single" w:sz="4" w:space="0" w:color="000000"/>
            </w:tcBorders>
            <w:shd w:val="clear" w:color="auto" w:fill="auto"/>
          </w:tcPr>
          <w:p w14:paraId="5134B8C1" w14:textId="77777777" w:rsidR="002E528F" w:rsidRPr="002E440F" w:rsidRDefault="002E528F" w:rsidP="001426ED">
            <w:pPr>
              <w:spacing w:before="100" w:beforeAutospacing="1" w:after="100" w:afterAutospacing="1"/>
              <w:ind w:right="154"/>
              <w:rPr>
                <w:rFonts w:ascii="Arial" w:hAnsi="Arial" w:cs="Arial"/>
                <w:b/>
                <w:bCs/>
                <w:color w:val="000000" w:themeColor="text1"/>
                <w:sz w:val="22"/>
                <w:szCs w:val="22"/>
                <w:lang w:val="en-US"/>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EA0B22E" w14:textId="77777777" w:rsidR="002E528F" w:rsidRPr="002E440F" w:rsidRDefault="002E528F" w:rsidP="001426ED">
            <w:pPr>
              <w:spacing w:before="100" w:beforeAutospacing="1" w:after="100" w:afterAutospacing="1"/>
              <w:ind w:left="98" w:right="208"/>
              <w:rPr>
                <w:rFonts w:ascii="Arial" w:hAnsi="Arial" w:cs="Arial"/>
                <w:b/>
                <w:bCs/>
                <w:color w:val="000000" w:themeColor="text1"/>
                <w:sz w:val="22"/>
                <w:szCs w:val="22"/>
                <w:lang w:val="en-US"/>
              </w:rPr>
            </w:pPr>
            <w:r w:rsidRPr="002E440F">
              <w:rPr>
                <w:rFonts w:ascii="Arial" w:hAnsi="Arial" w:cs="Arial"/>
                <w:sz w:val="22"/>
                <w:szCs w:val="22"/>
              </w:rPr>
              <w:t>Identification of the project's results achieved beyond the logframe</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25E08865" w14:textId="77777777" w:rsidR="002E528F" w:rsidRPr="002E440F" w:rsidRDefault="002E528F" w:rsidP="001426ED">
            <w:pPr>
              <w:rPr>
                <w:rFonts w:ascii="Arial" w:hAnsi="Arial" w:cs="Arial"/>
                <w:sz w:val="22"/>
                <w:szCs w:val="22"/>
                <w:lang w:val="en-US"/>
              </w:rPr>
            </w:pPr>
            <w:r w:rsidRPr="002E440F">
              <w:rPr>
                <w:rFonts w:ascii="Arial" w:hAnsi="Arial" w:cs="Arial"/>
                <w:sz w:val="22"/>
                <w:szCs w:val="22"/>
              </w:rPr>
              <w:t>Interviews and desk review, beneficiary feedback</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31DD63EF" w14:textId="77777777" w:rsidR="002E528F" w:rsidRPr="002E440F" w:rsidRDefault="002E528F" w:rsidP="001426ED">
            <w:pPr>
              <w:rPr>
                <w:rFonts w:ascii="Arial" w:hAnsi="Arial" w:cs="Arial"/>
                <w:sz w:val="22"/>
                <w:szCs w:val="22"/>
              </w:rPr>
            </w:pPr>
            <w:r w:rsidRPr="002E440F">
              <w:rPr>
                <w:rFonts w:ascii="Arial" w:hAnsi="Arial" w:cs="Arial"/>
                <w:sz w:val="22"/>
                <w:szCs w:val="22"/>
              </w:rPr>
              <w:t>Semi-structured interviews, document analysis</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14:paraId="154F881E" w14:textId="77777777" w:rsidR="002E528F" w:rsidRPr="002E440F" w:rsidRDefault="002E528F" w:rsidP="001426ED">
            <w:pPr>
              <w:rPr>
                <w:rFonts w:ascii="Arial" w:hAnsi="Arial" w:cs="Arial"/>
                <w:sz w:val="22"/>
                <w:szCs w:val="22"/>
                <w:lang w:val="en-US"/>
              </w:rPr>
            </w:pPr>
            <w:r w:rsidRPr="002E440F">
              <w:rPr>
                <w:rFonts w:ascii="Arial" w:hAnsi="Arial" w:cs="Arial"/>
                <w:sz w:val="22"/>
                <w:szCs w:val="22"/>
              </w:rPr>
              <w:t>Identified results beyond the logframe</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27259488" w14:textId="77777777" w:rsidR="002E528F" w:rsidRPr="002E440F" w:rsidRDefault="002E528F" w:rsidP="001426ED">
            <w:pPr>
              <w:rPr>
                <w:rFonts w:ascii="Arial" w:hAnsi="Arial" w:cs="Arial"/>
                <w:sz w:val="22"/>
                <w:szCs w:val="22"/>
              </w:rPr>
            </w:pPr>
            <w:r w:rsidRPr="002E440F">
              <w:rPr>
                <w:rFonts w:ascii="Arial" w:hAnsi="Arial" w:cs="Arial"/>
                <w:sz w:val="22"/>
                <w:szCs w:val="22"/>
              </w:rPr>
              <w:t>Thematic analysis</w:t>
            </w:r>
          </w:p>
        </w:tc>
      </w:tr>
      <w:tr w:rsidR="002E528F" w:rsidRPr="002E440F" w14:paraId="6A91D25B" w14:textId="77777777" w:rsidTr="00A72237">
        <w:trPr>
          <w:tblHeader/>
        </w:trPr>
        <w:tc>
          <w:tcPr>
            <w:tcW w:w="801" w:type="dxa"/>
            <w:vMerge/>
            <w:tcBorders>
              <w:left w:val="single" w:sz="4" w:space="0" w:color="000000"/>
              <w:right w:val="single" w:sz="4" w:space="0" w:color="000000"/>
            </w:tcBorders>
            <w:shd w:val="clear" w:color="auto" w:fill="auto"/>
          </w:tcPr>
          <w:p w14:paraId="497F5EC7" w14:textId="77777777" w:rsidR="002E528F" w:rsidRPr="002E440F" w:rsidRDefault="002E528F" w:rsidP="001426ED">
            <w:pPr>
              <w:spacing w:before="100" w:beforeAutospacing="1" w:after="100" w:afterAutospacing="1"/>
              <w:jc w:val="center"/>
              <w:rPr>
                <w:rFonts w:ascii="Arial" w:hAnsi="Arial" w:cs="Arial"/>
                <w:b/>
                <w:bCs/>
                <w:color w:val="000000" w:themeColor="text1"/>
                <w:sz w:val="22"/>
                <w:szCs w:val="22"/>
                <w:lang w:val="en-US"/>
              </w:rPr>
            </w:pPr>
          </w:p>
        </w:tc>
        <w:tc>
          <w:tcPr>
            <w:tcW w:w="2749" w:type="dxa"/>
            <w:vMerge/>
            <w:tcBorders>
              <w:left w:val="single" w:sz="4" w:space="0" w:color="000000"/>
              <w:bottom w:val="single" w:sz="4" w:space="0" w:color="000000"/>
              <w:right w:val="single" w:sz="4" w:space="0" w:color="000000"/>
            </w:tcBorders>
            <w:shd w:val="clear" w:color="auto" w:fill="auto"/>
          </w:tcPr>
          <w:p w14:paraId="3663CFA9" w14:textId="77777777" w:rsidR="002E528F" w:rsidRPr="002E440F" w:rsidRDefault="002E528F" w:rsidP="001426ED">
            <w:pPr>
              <w:spacing w:before="100" w:beforeAutospacing="1" w:after="100" w:afterAutospacing="1"/>
              <w:ind w:right="154"/>
              <w:rPr>
                <w:rFonts w:ascii="Arial" w:hAnsi="Arial" w:cs="Arial"/>
                <w:b/>
                <w:bCs/>
                <w:color w:val="000000" w:themeColor="text1"/>
                <w:sz w:val="22"/>
                <w:szCs w:val="22"/>
                <w:lang w:val="en-US"/>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E22584B" w14:textId="77777777" w:rsidR="002E528F" w:rsidRPr="002E440F" w:rsidRDefault="002E528F" w:rsidP="001426ED">
            <w:pPr>
              <w:spacing w:before="100" w:beforeAutospacing="1" w:after="100" w:afterAutospacing="1"/>
              <w:ind w:left="98" w:right="208"/>
              <w:rPr>
                <w:rFonts w:ascii="Arial" w:hAnsi="Arial" w:cs="Arial"/>
                <w:b/>
                <w:bCs/>
                <w:color w:val="000000" w:themeColor="text1"/>
                <w:sz w:val="22"/>
                <w:szCs w:val="22"/>
                <w:lang w:val="en-US"/>
              </w:rPr>
            </w:pPr>
            <w:r w:rsidRPr="002E440F">
              <w:rPr>
                <w:rFonts w:ascii="Arial" w:hAnsi="Arial" w:cs="Arial"/>
                <w:sz w:val="22"/>
                <w:szCs w:val="22"/>
              </w:rPr>
              <w:t>Assessment of results at the outcome and output levels in regard to the gender equality and empowerment of women</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76A1FD2D" w14:textId="77777777" w:rsidR="002E528F" w:rsidRPr="002E440F" w:rsidRDefault="002E528F" w:rsidP="001426ED">
            <w:pPr>
              <w:rPr>
                <w:rFonts w:ascii="Arial" w:hAnsi="Arial" w:cs="Arial"/>
                <w:sz w:val="22"/>
                <w:szCs w:val="22"/>
              </w:rPr>
            </w:pPr>
            <w:r w:rsidRPr="002E440F">
              <w:rPr>
                <w:rFonts w:ascii="Arial" w:hAnsi="Arial" w:cs="Arial"/>
                <w:sz w:val="22"/>
                <w:szCs w:val="22"/>
              </w:rPr>
              <w:t>Desk review, stakeholder interviews, beneficiary feedback</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3F7A8F93" w14:textId="77777777" w:rsidR="002E528F" w:rsidRPr="002E440F" w:rsidRDefault="002E528F" w:rsidP="001426ED">
            <w:pPr>
              <w:rPr>
                <w:rFonts w:ascii="Arial" w:hAnsi="Arial" w:cs="Arial"/>
                <w:sz w:val="22"/>
                <w:szCs w:val="22"/>
              </w:rPr>
            </w:pPr>
            <w:r w:rsidRPr="002E440F">
              <w:rPr>
                <w:rFonts w:ascii="Arial" w:hAnsi="Arial" w:cs="Arial"/>
                <w:sz w:val="22"/>
                <w:szCs w:val="22"/>
              </w:rPr>
              <w:t>Document analysis, semi-structured interviews</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14:paraId="5BE2C75A" w14:textId="77777777" w:rsidR="002E528F" w:rsidRPr="002E440F" w:rsidRDefault="002E528F" w:rsidP="001426ED">
            <w:pPr>
              <w:rPr>
                <w:rFonts w:ascii="Arial" w:hAnsi="Arial" w:cs="Arial"/>
                <w:sz w:val="22"/>
                <w:szCs w:val="22"/>
              </w:rPr>
            </w:pPr>
            <w:r w:rsidRPr="002E440F">
              <w:rPr>
                <w:rFonts w:ascii="Arial" w:hAnsi="Arial" w:cs="Arial"/>
                <w:sz w:val="22"/>
                <w:szCs w:val="22"/>
              </w:rPr>
              <w:t>Level of gender equality and women empowerment</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2606B671" w14:textId="77777777" w:rsidR="002E528F" w:rsidRPr="002E440F" w:rsidRDefault="002E528F" w:rsidP="001426ED">
            <w:pPr>
              <w:rPr>
                <w:rFonts w:ascii="Arial" w:hAnsi="Arial" w:cs="Arial"/>
                <w:sz w:val="22"/>
                <w:szCs w:val="22"/>
              </w:rPr>
            </w:pPr>
            <w:r w:rsidRPr="002E440F">
              <w:rPr>
                <w:rFonts w:ascii="Arial" w:hAnsi="Arial" w:cs="Arial"/>
                <w:sz w:val="22"/>
                <w:szCs w:val="22"/>
              </w:rPr>
              <w:t>Thematic analysis</w:t>
            </w:r>
          </w:p>
        </w:tc>
      </w:tr>
      <w:tr w:rsidR="002E528F" w:rsidRPr="002E440F" w14:paraId="1322F1E1" w14:textId="77777777" w:rsidTr="00A72237">
        <w:trPr>
          <w:tblHeader/>
        </w:trPr>
        <w:tc>
          <w:tcPr>
            <w:tcW w:w="801" w:type="dxa"/>
            <w:vMerge/>
            <w:tcBorders>
              <w:left w:val="single" w:sz="4" w:space="0" w:color="000000"/>
              <w:right w:val="single" w:sz="4" w:space="0" w:color="000000"/>
            </w:tcBorders>
            <w:shd w:val="clear" w:color="auto" w:fill="auto"/>
          </w:tcPr>
          <w:p w14:paraId="773FEDEF" w14:textId="77777777" w:rsidR="002E528F" w:rsidRPr="002E440F" w:rsidRDefault="002E528F" w:rsidP="001426ED">
            <w:pPr>
              <w:spacing w:before="100" w:beforeAutospacing="1" w:after="100" w:afterAutospacing="1"/>
              <w:jc w:val="center"/>
              <w:rPr>
                <w:rFonts w:ascii="Arial" w:hAnsi="Arial" w:cs="Arial"/>
                <w:b/>
                <w:bCs/>
                <w:color w:val="000000" w:themeColor="text1"/>
                <w:sz w:val="22"/>
                <w:szCs w:val="22"/>
                <w:lang w:val="en-US"/>
              </w:rPr>
            </w:pPr>
          </w:p>
        </w:tc>
        <w:tc>
          <w:tcPr>
            <w:tcW w:w="2749" w:type="dxa"/>
            <w:vMerge w:val="restart"/>
            <w:tcBorders>
              <w:top w:val="single" w:sz="4" w:space="0" w:color="000000"/>
              <w:left w:val="single" w:sz="4" w:space="0" w:color="000000"/>
              <w:right w:val="single" w:sz="4" w:space="0" w:color="000000"/>
            </w:tcBorders>
            <w:shd w:val="clear" w:color="auto" w:fill="auto"/>
            <w:vAlign w:val="center"/>
          </w:tcPr>
          <w:p w14:paraId="6A97D3D8" w14:textId="77777777" w:rsidR="002E528F" w:rsidRPr="002E440F" w:rsidRDefault="002E528F" w:rsidP="001426ED">
            <w:pPr>
              <w:pStyle w:val="ListParagraph"/>
              <w:numPr>
                <w:ilvl w:val="2"/>
                <w:numId w:val="125"/>
              </w:numPr>
              <w:ind w:left="360"/>
              <w:textAlignment w:val="baseline"/>
              <w:rPr>
                <w:rFonts w:ascii="Arial" w:hAnsi="Arial" w:cs="Arial"/>
                <w:sz w:val="22"/>
                <w:szCs w:val="22"/>
              </w:rPr>
            </w:pPr>
            <w:r w:rsidRPr="002E440F">
              <w:rPr>
                <w:rFonts w:ascii="Arial" w:hAnsi="Arial" w:cs="Arial"/>
                <w:sz w:val="22"/>
                <w:szCs w:val="22"/>
              </w:rPr>
              <w:t>How have stakeholders been involved in project implementation?</w:t>
            </w:r>
            <w:r w:rsidRPr="002E440F">
              <w:rPr>
                <w:rFonts w:ascii="Arial" w:hAnsi="Arial" w:cs="Arial"/>
                <w:color w:val="000000"/>
                <w:sz w:val="22"/>
                <w:szCs w:val="22"/>
              </w:rPr>
              <w:t xml:space="preserve"> How effective has the Project been in establishing national ownership?</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DA70692" w14:textId="77777777" w:rsidR="002E528F" w:rsidRPr="002E440F" w:rsidRDefault="002E528F" w:rsidP="001426ED">
            <w:pPr>
              <w:spacing w:before="100" w:beforeAutospacing="1" w:after="100" w:afterAutospacing="1"/>
              <w:ind w:left="98" w:right="208"/>
              <w:rPr>
                <w:rFonts w:ascii="Arial" w:hAnsi="Arial" w:cs="Arial"/>
                <w:b/>
                <w:bCs/>
                <w:color w:val="000000" w:themeColor="text1"/>
                <w:sz w:val="22"/>
                <w:szCs w:val="22"/>
                <w:lang w:val="en-US"/>
              </w:rPr>
            </w:pPr>
            <w:r w:rsidRPr="002E440F">
              <w:rPr>
                <w:rFonts w:ascii="Arial" w:hAnsi="Arial" w:cs="Arial"/>
                <w:sz w:val="22"/>
                <w:szCs w:val="22"/>
                <w:lang w:val="en-US"/>
              </w:rPr>
              <w:t>Assessing how the stakeholders have been involved in the project implementation</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6BB3E79A" w14:textId="77777777" w:rsidR="002E528F" w:rsidRPr="002E440F" w:rsidRDefault="002E528F" w:rsidP="001426ED">
            <w:pPr>
              <w:rPr>
                <w:rFonts w:ascii="Arial" w:hAnsi="Arial" w:cs="Arial"/>
                <w:sz w:val="22"/>
                <w:szCs w:val="22"/>
                <w:lang w:val="en-US"/>
              </w:rPr>
            </w:pPr>
            <w:r w:rsidRPr="002E440F">
              <w:rPr>
                <w:rFonts w:ascii="Arial" w:hAnsi="Arial" w:cs="Arial"/>
                <w:sz w:val="22"/>
                <w:szCs w:val="22"/>
              </w:rPr>
              <w:t>Interviews and desk review, stakeholder feedback</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6FC8F39B" w14:textId="77777777" w:rsidR="002E528F" w:rsidRPr="002E440F" w:rsidRDefault="002E528F" w:rsidP="001426ED">
            <w:pPr>
              <w:rPr>
                <w:rFonts w:ascii="Arial" w:hAnsi="Arial" w:cs="Arial"/>
                <w:sz w:val="22"/>
                <w:szCs w:val="22"/>
              </w:rPr>
            </w:pPr>
            <w:r w:rsidRPr="002E440F">
              <w:rPr>
                <w:rFonts w:ascii="Arial" w:hAnsi="Arial" w:cs="Arial"/>
                <w:sz w:val="22"/>
                <w:szCs w:val="22"/>
              </w:rPr>
              <w:t>Semi-structured interviews, document analysis</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14:paraId="0B367A79" w14:textId="77777777" w:rsidR="002E528F" w:rsidRPr="00FA7D29" w:rsidRDefault="002E528F" w:rsidP="001426ED">
            <w:pPr>
              <w:rPr>
                <w:rFonts w:ascii="Arial" w:hAnsi="Arial" w:cs="Arial"/>
                <w:sz w:val="22"/>
                <w:szCs w:val="22"/>
              </w:rPr>
            </w:pPr>
            <w:r w:rsidRPr="002E440F">
              <w:rPr>
                <w:rFonts w:ascii="Arial" w:hAnsi="Arial" w:cs="Arial"/>
                <w:sz w:val="22"/>
                <w:szCs w:val="22"/>
              </w:rPr>
              <w:t>Level of stakeholder involvement and national ownership</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44051C7E" w14:textId="77777777" w:rsidR="002E528F" w:rsidRPr="002E440F" w:rsidRDefault="002E528F" w:rsidP="001426ED">
            <w:pPr>
              <w:rPr>
                <w:rFonts w:ascii="Arial" w:hAnsi="Arial" w:cs="Arial"/>
                <w:sz w:val="22"/>
                <w:szCs w:val="22"/>
              </w:rPr>
            </w:pPr>
            <w:r w:rsidRPr="002E440F">
              <w:rPr>
                <w:rFonts w:ascii="Arial" w:hAnsi="Arial" w:cs="Arial"/>
                <w:sz w:val="22"/>
                <w:szCs w:val="22"/>
              </w:rPr>
              <w:t>Thematic analysis</w:t>
            </w:r>
          </w:p>
        </w:tc>
      </w:tr>
      <w:tr w:rsidR="002E528F" w:rsidRPr="002E440F" w14:paraId="64CC29BC" w14:textId="77777777" w:rsidTr="00A72237">
        <w:trPr>
          <w:tblHeader/>
        </w:trPr>
        <w:tc>
          <w:tcPr>
            <w:tcW w:w="801" w:type="dxa"/>
            <w:vMerge/>
            <w:tcBorders>
              <w:left w:val="single" w:sz="4" w:space="0" w:color="000000"/>
              <w:right w:val="single" w:sz="4" w:space="0" w:color="000000"/>
            </w:tcBorders>
            <w:shd w:val="clear" w:color="auto" w:fill="auto"/>
          </w:tcPr>
          <w:p w14:paraId="3EA611FD" w14:textId="77777777" w:rsidR="002E528F" w:rsidRPr="002E440F" w:rsidRDefault="002E528F" w:rsidP="001426ED">
            <w:pPr>
              <w:spacing w:before="100" w:beforeAutospacing="1" w:after="100" w:afterAutospacing="1"/>
              <w:jc w:val="center"/>
              <w:rPr>
                <w:rFonts w:ascii="Arial" w:hAnsi="Arial" w:cs="Arial"/>
                <w:b/>
                <w:bCs/>
                <w:color w:val="000000" w:themeColor="text1"/>
                <w:sz w:val="22"/>
                <w:szCs w:val="22"/>
                <w:lang w:val="en-US"/>
              </w:rPr>
            </w:pPr>
          </w:p>
        </w:tc>
        <w:tc>
          <w:tcPr>
            <w:tcW w:w="2749" w:type="dxa"/>
            <w:vMerge/>
            <w:tcBorders>
              <w:left w:val="single" w:sz="4" w:space="0" w:color="000000"/>
              <w:bottom w:val="single" w:sz="4" w:space="0" w:color="000000"/>
              <w:right w:val="single" w:sz="4" w:space="0" w:color="000000"/>
            </w:tcBorders>
            <w:shd w:val="clear" w:color="auto" w:fill="auto"/>
          </w:tcPr>
          <w:p w14:paraId="040CFB2B" w14:textId="77777777" w:rsidR="002E528F" w:rsidRPr="002E440F" w:rsidRDefault="002E528F" w:rsidP="001426ED">
            <w:pPr>
              <w:spacing w:before="100" w:beforeAutospacing="1" w:after="100" w:afterAutospacing="1"/>
              <w:ind w:right="154"/>
              <w:rPr>
                <w:rFonts w:ascii="Arial" w:hAnsi="Arial" w:cs="Arial"/>
                <w:b/>
                <w:bCs/>
                <w:color w:val="000000" w:themeColor="text1"/>
                <w:sz w:val="22"/>
                <w:szCs w:val="22"/>
                <w:lang w:val="en-US"/>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10C5573" w14:textId="77777777" w:rsidR="002E528F" w:rsidRPr="002E440F" w:rsidRDefault="002E528F" w:rsidP="001426ED">
            <w:pPr>
              <w:spacing w:before="100" w:beforeAutospacing="1" w:after="100" w:afterAutospacing="1"/>
              <w:ind w:left="96" w:right="208"/>
              <w:rPr>
                <w:rFonts w:ascii="Arial" w:hAnsi="Arial" w:cs="Arial"/>
                <w:b/>
                <w:bCs/>
                <w:color w:val="000000" w:themeColor="text1"/>
                <w:sz w:val="22"/>
                <w:szCs w:val="22"/>
                <w:lang w:val="en-US"/>
              </w:rPr>
            </w:pPr>
            <w:r w:rsidRPr="002E440F">
              <w:rPr>
                <w:rFonts w:ascii="Arial" w:hAnsi="Arial" w:cs="Arial"/>
                <w:sz w:val="22"/>
                <w:szCs w:val="22"/>
                <w:lang w:val="en-US"/>
              </w:rPr>
              <w:t>Assessing the effectiveness of building up/ strengthening the national ownership of the intervention</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5136D26D" w14:textId="77777777" w:rsidR="002E528F" w:rsidRPr="002E440F" w:rsidRDefault="002E528F" w:rsidP="001426ED">
            <w:pPr>
              <w:rPr>
                <w:rFonts w:ascii="Arial" w:hAnsi="Arial" w:cs="Arial"/>
                <w:sz w:val="22"/>
                <w:szCs w:val="22"/>
              </w:rPr>
            </w:pPr>
            <w:r w:rsidRPr="002E440F">
              <w:rPr>
                <w:rFonts w:ascii="Arial" w:hAnsi="Arial" w:cs="Arial"/>
                <w:sz w:val="22"/>
                <w:szCs w:val="22"/>
              </w:rPr>
              <w:t>Interviews and desk review, stakeholder feedback</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3F337B89" w14:textId="77777777" w:rsidR="002E528F" w:rsidRPr="002E440F" w:rsidRDefault="002E528F" w:rsidP="001426ED">
            <w:pPr>
              <w:rPr>
                <w:rFonts w:ascii="Arial" w:hAnsi="Arial" w:cs="Arial"/>
                <w:sz w:val="22"/>
                <w:szCs w:val="22"/>
                <w:lang w:val="en-US"/>
              </w:rPr>
            </w:pPr>
            <w:r w:rsidRPr="002E440F">
              <w:rPr>
                <w:rFonts w:ascii="Arial" w:hAnsi="Arial" w:cs="Arial"/>
                <w:sz w:val="22"/>
                <w:szCs w:val="22"/>
              </w:rPr>
              <w:t>Semi-structured interviews, document analysis</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14:paraId="35171734" w14:textId="77777777" w:rsidR="002E528F" w:rsidRPr="002E440F" w:rsidRDefault="002E528F" w:rsidP="001426ED">
            <w:pPr>
              <w:rPr>
                <w:rFonts w:ascii="Arial" w:hAnsi="Arial" w:cs="Arial"/>
                <w:sz w:val="22"/>
                <w:szCs w:val="22"/>
              </w:rPr>
            </w:pPr>
            <w:r w:rsidRPr="002E440F">
              <w:rPr>
                <w:rFonts w:ascii="Arial" w:hAnsi="Arial" w:cs="Arial"/>
                <w:sz w:val="22"/>
                <w:szCs w:val="22"/>
              </w:rPr>
              <w:t>Level of national ownership</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51E1F6F6" w14:textId="77777777" w:rsidR="002E528F" w:rsidRPr="002E440F" w:rsidRDefault="002E528F" w:rsidP="001426ED">
            <w:pPr>
              <w:rPr>
                <w:rFonts w:ascii="Arial" w:hAnsi="Arial" w:cs="Arial"/>
                <w:sz w:val="22"/>
                <w:szCs w:val="22"/>
              </w:rPr>
            </w:pPr>
            <w:r w:rsidRPr="002E440F">
              <w:rPr>
                <w:rFonts w:ascii="Arial" w:hAnsi="Arial" w:cs="Arial"/>
                <w:sz w:val="22"/>
                <w:szCs w:val="22"/>
              </w:rPr>
              <w:t>Thematic analysis</w:t>
            </w:r>
          </w:p>
        </w:tc>
      </w:tr>
      <w:tr w:rsidR="002E528F" w:rsidRPr="002E440F" w14:paraId="6223C75C" w14:textId="77777777" w:rsidTr="00A72237">
        <w:trPr>
          <w:tblHeader/>
        </w:trPr>
        <w:tc>
          <w:tcPr>
            <w:tcW w:w="801" w:type="dxa"/>
            <w:vMerge/>
            <w:tcBorders>
              <w:left w:val="single" w:sz="4" w:space="0" w:color="000000"/>
              <w:bottom w:val="single" w:sz="4" w:space="0" w:color="000000"/>
              <w:right w:val="single" w:sz="4" w:space="0" w:color="000000"/>
            </w:tcBorders>
            <w:shd w:val="clear" w:color="auto" w:fill="auto"/>
          </w:tcPr>
          <w:p w14:paraId="076A007F" w14:textId="77777777" w:rsidR="002E528F" w:rsidRPr="002E440F" w:rsidRDefault="002E528F" w:rsidP="001426ED">
            <w:pPr>
              <w:spacing w:before="100" w:beforeAutospacing="1" w:after="100" w:afterAutospacing="1"/>
              <w:jc w:val="center"/>
              <w:rPr>
                <w:rFonts w:ascii="Arial" w:hAnsi="Arial" w:cs="Arial"/>
                <w:b/>
                <w:bCs/>
                <w:color w:val="000000" w:themeColor="text1"/>
                <w:sz w:val="22"/>
                <w:szCs w:val="22"/>
                <w:lang w:val="en-US"/>
              </w:rPr>
            </w:pPr>
          </w:p>
        </w:tc>
        <w:tc>
          <w:tcPr>
            <w:tcW w:w="2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1AA88" w14:textId="77777777" w:rsidR="002E528F" w:rsidRPr="002E440F" w:rsidRDefault="002E528F" w:rsidP="001426ED">
            <w:pPr>
              <w:pStyle w:val="ListParagraph"/>
              <w:numPr>
                <w:ilvl w:val="2"/>
                <w:numId w:val="125"/>
              </w:numPr>
              <w:ind w:left="360" w:right="162"/>
              <w:rPr>
                <w:rFonts w:ascii="Arial" w:hAnsi="Arial" w:cs="Arial"/>
                <w:sz w:val="22"/>
                <w:szCs w:val="22"/>
              </w:rPr>
            </w:pPr>
            <w:r w:rsidRPr="002E440F">
              <w:rPr>
                <w:rFonts w:ascii="Arial" w:hAnsi="Arial" w:cs="Arial"/>
                <w:sz w:val="22"/>
                <w:szCs w:val="22"/>
              </w:rPr>
              <w:t>To what extent has the project contributed to strengthening the capacities of the National Human Rights Institution and development of its regional network, the empowerment of civil servants with human rights knowledge and skills?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D17E532" w14:textId="77777777" w:rsidR="002E528F" w:rsidRPr="002E440F" w:rsidRDefault="002E528F" w:rsidP="001426ED">
            <w:pPr>
              <w:spacing w:before="100" w:beforeAutospacing="1" w:after="100" w:afterAutospacing="1"/>
              <w:ind w:left="98" w:right="208"/>
              <w:rPr>
                <w:rFonts w:ascii="Arial" w:hAnsi="Arial" w:cs="Arial"/>
                <w:sz w:val="22"/>
                <w:szCs w:val="22"/>
                <w:lang w:val="en-US"/>
              </w:rPr>
            </w:pPr>
            <w:r w:rsidRPr="002E440F">
              <w:rPr>
                <w:rFonts w:ascii="Arial" w:hAnsi="Arial" w:cs="Arial"/>
                <w:sz w:val="22"/>
                <w:szCs w:val="22"/>
              </w:rPr>
              <w:t>Assessment of the project's contribution to strengthening the capacities of the National Human Rights Institution and development of its regional network with human rights knowledge and skills</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58C07512" w14:textId="77777777" w:rsidR="002E528F" w:rsidRPr="002E440F" w:rsidRDefault="002E528F" w:rsidP="001426ED">
            <w:pPr>
              <w:rPr>
                <w:rFonts w:ascii="Arial" w:hAnsi="Arial" w:cs="Arial"/>
                <w:sz w:val="22"/>
                <w:szCs w:val="22"/>
              </w:rPr>
            </w:pPr>
            <w:r w:rsidRPr="002E440F">
              <w:rPr>
                <w:rFonts w:ascii="Arial" w:hAnsi="Arial" w:cs="Arial"/>
                <w:sz w:val="22"/>
                <w:szCs w:val="22"/>
              </w:rPr>
              <w:t>Interviews and desk review, beneficiary feedback</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6A581F6F" w14:textId="77777777" w:rsidR="002E528F" w:rsidRPr="002E440F" w:rsidRDefault="002E528F" w:rsidP="001426ED">
            <w:pPr>
              <w:rPr>
                <w:rFonts w:ascii="Arial" w:hAnsi="Arial" w:cs="Arial"/>
                <w:sz w:val="22"/>
                <w:szCs w:val="22"/>
              </w:rPr>
            </w:pPr>
            <w:r w:rsidRPr="002E440F">
              <w:rPr>
                <w:rFonts w:ascii="Arial" w:hAnsi="Arial" w:cs="Arial"/>
                <w:sz w:val="22"/>
                <w:szCs w:val="22"/>
              </w:rPr>
              <w:t>Semi-structured interviews, document analysis</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14:paraId="51BAD4BE" w14:textId="77777777" w:rsidR="002E528F" w:rsidRPr="002E440F" w:rsidRDefault="002E528F" w:rsidP="001426ED">
            <w:pPr>
              <w:rPr>
                <w:rFonts w:ascii="Arial" w:hAnsi="Arial" w:cs="Arial"/>
                <w:sz w:val="22"/>
                <w:szCs w:val="22"/>
              </w:rPr>
            </w:pPr>
            <w:r w:rsidRPr="002E440F">
              <w:rPr>
                <w:rFonts w:ascii="Arial" w:hAnsi="Arial" w:cs="Arial"/>
                <w:sz w:val="22"/>
                <w:szCs w:val="22"/>
              </w:rPr>
              <w:t>Degree of contribution to strengthening capacities of the National Human Rights Institution</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07805AB0" w14:textId="77777777" w:rsidR="002E528F" w:rsidRPr="002E440F" w:rsidRDefault="002E528F" w:rsidP="001426ED">
            <w:pPr>
              <w:rPr>
                <w:rFonts w:ascii="Arial" w:hAnsi="Arial" w:cs="Arial"/>
                <w:sz w:val="22"/>
                <w:szCs w:val="22"/>
              </w:rPr>
            </w:pPr>
            <w:r w:rsidRPr="002E440F">
              <w:rPr>
                <w:rFonts w:ascii="Arial" w:hAnsi="Arial" w:cs="Arial"/>
                <w:sz w:val="22"/>
                <w:szCs w:val="22"/>
              </w:rPr>
              <w:t>Thematic analysis</w:t>
            </w:r>
          </w:p>
        </w:tc>
      </w:tr>
      <w:tr w:rsidR="002E528F" w:rsidRPr="002E440F" w14:paraId="466792B4" w14:textId="77777777" w:rsidTr="00A72237">
        <w:trPr>
          <w:cantSplit/>
          <w:trHeight w:val="1134"/>
          <w:tblHeader/>
        </w:trPr>
        <w:tc>
          <w:tcPr>
            <w:tcW w:w="801" w:type="dxa"/>
            <w:vMerge w:val="restart"/>
            <w:tcBorders>
              <w:top w:val="single" w:sz="4" w:space="0" w:color="000000"/>
              <w:left w:val="single" w:sz="4" w:space="0" w:color="000000"/>
              <w:right w:val="single" w:sz="4" w:space="0" w:color="000000"/>
            </w:tcBorders>
            <w:shd w:val="clear" w:color="auto" w:fill="auto"/>
            <w:textDirection w:val="btLr"/>
          </w:tcPr>
          <w:p w14:paraId="11A401D2" w14:textId="77777777" w:rsidR="002E528F" w:rsidRPr="002E440F" w:rsidRDefault="002E528F" w:rsidP="001426ED">
            <w:pPr>
              <w:rPr>
                <w:rFonts w:ascii="Arial" w:hAnsi="Arial" w:cs="Arial"/>
                <w:b/>
                <w:bCs/>
                <w:color w:val="000000" w:themeColor="text1"/>
                <w:sz w:val="22"/>
                <w:szCs w:val="22"/>
                <w:lang w:val="en-US"/>
              </w:rPr>
            </w:pPr>
            <w:r w:rsidRPr="002E440F">
              <w:rPr>
                <w:rFonts w:ascii="Arial" w:hAnsi="Arial" w:cs="Arial"/>
                <w:b/>
                <w:bCs/>
                <w:color w:val="000000" w:themeColor="text1"/>
                <w:sz w:val="22"/>
                <w:szCs w:val="22"/>
                <w:lang w:val="en-US"/>
              </w:rPr>
              <w:t>Efficiency</w:t>
            </w:r>
          </w:p>
        </w:tc>
        <w:tc>
          <w:tcPr>
            <w:tcW w:w="2749" w:type="dxa"/>
            <w:vMerge w:val="restart"/>
            <w:tcBorders>
              <w:top w:val="single" w:sz="4" w:space="0" w:color="000000"/>
              <w:left w:val="single" w:sz="4" w:space="0" w:color="000000"/>
              <w:right w:val="single" w:sz="4" w:space="0" w:color="000000"/>
            </w:tcBorders>
            <w:shd w:val="clear" w:color="auto" w:fill="auto"/>
            <w:vAlign w:val="center"/>
          </w:tcPr>
          <w:p w14:paraId="5BE69042" w14:textId="77777777" w:rsidR="002E528F" w:rsidRPr="002E440F" w:rsidRDefault="002E528F" w:rsidP="001426ED">
            <w:pPr>
              <w:pStyle w:val="ListParagraph"/>
              <w:numPr>
                <w:ilvl w:val="2"/>
                <w:numId w:val="124"/>
              </w:numPr>
              <w:ind w:left="360"/>
              <w:rPr>
                <w:rFonts w:ascii="Arial" w:hAnsi="Arial" w:cs="Arial"/>
                <w:color w:val="000000"/>
                <w:sz w:val="22"/>
                <w:szCs w:val="22"/>
              </w:rPr>
            </w:pPr>
            <w:r w:rsidRPr="002E440F">
              <w:rPr>
                <w:rFonts w:ascii="Arial" w:hAnsi="Arial" w:cs="Arial"/>
                <w:color w:val="000000"/>
                <w:sz w:val="22"/>
                <w:szCs w:val="22"/>
              </w:rPr>
              <w:t xml:space="preserve">Were the resources and inputs converted to outputs in a timely and cost-effective manner?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7390BF1" w14:textId="77777777" w:rsidR="002E528F" w:rsidRPr="002E440F" w:rsidRDefault="002E528F" w:rsidP="001426ED">
            <w:pPr>
              <w:rPr>
                <w:rFonts w:ascii="Arial" w:hAnsi="Arial" w:cs="Arial"/>
                <w:b/>
                <w:bCs/>
                <w:color w:val="000000" w:themeColor="text1"/>
                <w:sz w:val="22"/>
                <w:szCs w:val="22"/>
                <w:lang w:val="en-US"/>
              </w:rPr>
            </w:pPr>
            <w:r w:rsidRPr="002E440F">
              <w:rPr>
                <w:rFonts w:ascii="Arial" w:hAnsi="Arial" w:cs="Arial"/>
                <w:color w:val="000000"/>
                <w:sz w:val="22"/>
                <w:szCs w:val="22"/>
                <w:lang w:val="en-US"/>
              </w:rPr>
              <w:t>Assessment of the timeliness and cost-efficiency of the achieved inputs</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228BFFD5" w14:textId="77777777" w:rsidR="002E528F" w:rsidRPr="002E440F" w:rsidRDefault="002E528F" w:rsidP="001426ED">
            <w:pPr>
              <w:rPr>
                <w:rFonts w:ascii="Arial" w:hAnsi="Arial" w:cs="Arial"/>
                <w:sz w:val="22"/>
                <w:szCs w:val="22"/>
              </w:rPr>
            </w:pPr>
            <w:r w:rsidRPr="002E440F">
              <w:rPr>
                <w:rFonts w:ascii="Arial" w:hAnsi="Arial" w:cs="Arial"/>
                <w:sz w:val="22"/>
                <w:szCs w:val="22"/>
              </w:rPr>
              <w:t>Interviews, desk review, project reports</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6FE25BB4" w14:textId="77777777" w:rsidR="002E528F" w:rsidRPr="002E440F" w:rsidRDefault="002E528F" w:rsidP="001426ED">
            <w:pPr>
              <w:rPr>
                <w:rFonts w:ascii="Arial" w:hAnsi="Arial" w:cs="Arial"/>
                <w:sz w:val="22"/>
                <w:szCs w:val="22"/>
              </w:rPr>
            </w:pPr>
            <w:r w:rsidRPr="002E440F">
              <w:rPr>
                <w:rFonts w:ascii="Arial" w:hAnsi="Arial" w:cs="Arial"/>
                <w:sz w:val="22"/>
                <w:szCs w:val="22"/>
              </w:rPr>
              <w:t>Interviews, document analysis</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14:paraId="59E4F39D" w14:textId="77777777" w:rsidR="002E528F" w:rsidRPr="002E440F" w:rsidRDefault="002E528F" w:rsidP="001426ED">
            <w:pPr>
              <w:rPr>
                <w:rFonts w:ascii="Arial" w:hAnsi="Arial" w:cs="Arial"/>
                <w:sz w:val="22"/>
                <w:szCs w:val="22"/>
              </w:rPr>
            </w:pPr>
            <w:r w:rsidRPr="002E440F">
              <w:rPr>
                <w:rFonts w:ascii="Arial" w:hAnsi="Arial" w:cs="Arial"/>
                <w:sz w:val="22"/>
                <w:szCs w:val="22"/>
              </w:rPr>
              <w:t>Project completion within budget and time</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3F62A52D" w14:textId="77777777" w:rsidR="002E528F" w:rsidRPr="002E440F" w:rsidRDefault="002E528F" w:rsidP="001426ED">
            <w:pPr>
              <w:rPr>
                <w:rFonts w:ascii="Arial" w:hAnsi="Arial" w:cs="Arial"/>
                <w:sz w:val="22"/>
                <w:szCs w:val="22"/>
              </w:rPr>
            </w:pPr>
            <w:r w:rsidRPr="002E440F">
              <w:rPr>
                <w:rFonts w:ascii="Arial" w:hAnsi="Arial" w:cs="Arial"/>
                <w:sz w:val="22"/>
                <w:szCs w:val="22"/>
              </w:rPr>
              <w:t>Quantitative analysis, trend analysis</w:t>
            </w:r>
          </w:p>
        </w:tc>
      </w:tr>
      <w:tr w:rsidR="002E528F" w:rsidRPr="002E440F" w14:paraId="28AE8BF0" w14:textId="77777777" w:rsidTr="00A72237">
        <w:trPr>
          <w:tblHeader/>
        </w:trPr>
        <w:tc>
          <w:tcPr>
            <w:tcW w:w="801" w:type="dxa"/>
            <w:vMerge/>
            <w:tcBorders>
              <w:left w:val="single" w:sz="4" w:space="0" w:color="000000"/>
              <w:right w:val="single" w:sz="4" w:space="0" w:color="000000"/>
            </w:tcBorders>
            <w:shd w:val="clear" w:color="auto" w:fill="auto"/>
          </w:tcPr>
          <w:p w14:paraId="0E73D7B0" w14:textId="77777777" w:rsidR="002E528F" w:rsidRPr="002E440F" w:rsidRDefault="002E528F" w:rsidP="001426ED">
            <w:pPr>
              <w:spacing w:before="100" w:beforeAutospacing="1" w:after="100" w:afterAutospacing="1"/>
              <w:jc w:val="center"/>
              <w:rPr>
                <w:rFonts w:ascii="Arial" w:hAnsi="Arial" w:cs="Arial"/>
                <w:b/>
                <w:bCs/>
                <w:color w:val="000000" w:themeColor="text1"/>
                <w:sz w:val="22"/>
                <w:szCs w:val="22"/>
                <w:lang w:val="en-US"/>
              </w:rPr>
            </w:pPr>
          </w:p>
        </w:tc>
        <w:tc>
          <w:tcPr>
            <w:tcW w:w="2749" w:type="dxa"/>
            <w:vMerge/>
            <w:tcBorders>
              <w:left w:val="single" w:sz="4" w:space="0" w:color="000000"/>
              <w:bottom w:val="single" w:sz="4" w:space="0" w:color="000000"/>
              <w:right w:val="single" w:sz="4" w:space="0" w:color="000000"/>
            </w:tcBorders>
            <w:shd w:val="clear" w:color="auto" w:fill="auto"/>
            <w:vAlign w:val="center"/>
          </w:tcPr>
          <w:p w14:paraId="0D263BAE" w14:textId="77777777" w:rsidR="002E528F" w:rsidRPr="002E440F" w:rsidRDefault="002E528F" w:rsidP="001426ED">
            <w:pPr>
              <w:spacing w:before="100" w:beforeAutospacing="1" w:after="100" w:afterAutospacing="1"/>
              <w:ind w:right="154"/>
              <w:rPr>
                <w:rFonts w:ascii="Arial" w:hAnsi="Arial" w:cs="Arial"/>
                <w:b/>
                <w:bCs/>
                <w:color w:val="000000" w:themeColor="text1"/>
                <w:sz w:val="22"/>
                <w:szCs w:val="22"/>
                <w:lang w:val="en-US"/>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ECC334B" w14:textId="77777777" w:rsidR="002E528F" w:rsidRPr="002E440F" w:rsidRDefault="002E528F" w:rsidP="001426ED">
            <w:pPr>
              <w:rPr>
                <w:rFonts w:ascii="Arial" w:hAnsi="Arial" w:cs="Arial"/>
                <w:color w:val="000000"/>
                <w:sz w:val="22"/>
                <w:szCs w:val="22"/>
                <w:lang w:val="en-US"/>
              </w:rPr>
            </w:pPr>
            <w:r w:rsidRPr="002E440F">
              <w:rPr>
                <w:rFonts w:ascii="Arial" w:hAnsi="Arial" w:cs="Arial"/>
                <w:color w:val="000000"/>
                <w:sz w:val="22"/>
                <w:szCs w:val="22"/>
                <w:lang w:val="en-US"/>
              </w:rPr>
              <w:t>Assessment of the overall spending of resources</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4AD876BF" w14:textId="77777777" w:rsidR="002E528F" w:rsidRPr="002E440F" w:rsidRDefault="002E528F" w:rsidP="001426ED">
            <w:pPr>
              <w:rPr>
                <w:rFonts w:ascii="Arial" w:hAnsi="Arial" w:cs="Arial"/>
                <w:sz w:val="22"/>
                <w:szCs w:val="22"/>
              </w:rPr>
            </w:pPr>
            <w:r w:rsidRPr="002E440F">
              <w:rPr>
                <w:rFonts w:ascii="Arial" w:hAnsi="Arial" w:cs="Arial"/>
                <w:sz w:val="22"/>
                <w:szCs w:val="22"/>
              </w:rPr>
              <w:t>Interviews, desk review, financial reports</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6D50678F" w14:textId="77777777" w:rsidR="002E528F" w:rsidRPr="002E440F" w:rsidRDefault="002E528F" w:rsidP="001426ED">
            <w:pPr>
              <w:rPr>
                <w:rFonts w:ascii="Arial" w:hAnsi="Arial" w:cs="Arial"/>
                <w:sz w:val="22"/>
                <w:szCs w:val="22"/>
              </w:rPr>
            </w:pPr>
            <w:r w:rsidRPr="002E440F">
              <w:rPr>
                <w:rFonts w:ascii="Arial" w:hAnsi="Arial" w:cs="Arial"/>
                <w:sz w:val="22"/>
                <w:szCs w:val="22"/>
              </w:rPr>
              <w:t>Interviews, document analysis</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14:paraId="40A1C18D" w14:textId="77777777" w:rsidR="002E528F" w:rsidRPr="00FA7D29" w:rsidRDefault="002E528F" w:rsidP="001426ED">
            <w:pPr>
              <w:rPr>
                <w:rFonts w:ascii="Arial" w:hAnsi="Arial" w:cs="Arial"/>
                <w:sz w:val="22"/>
                <w:szCs w:val="22"/>
              </w:rPr>
            </w:pPr>
            <w:r w:rsidRPr="002E440F">
              <w:rPr>
                <w:rFonts w:ascii="Arial" w:hAnsi="Arial" w:cs="Arial"/>
                <w:sz w:val="22"/>
                <w:szCs w:val="22"/>
              </w:rPr>
              <w:t>Comparison of budgeted and actual resources spent</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188B0795" w14:textId="77777777" w:rsidR="002E528F" w:rsidRPr="002E440F" w:rsidRDefault="002E528F" w:rsidP="001426ED">
            <w:pPr>
              <w:rPr>
                <w:rFonts w:ascii="Arial" w:hAnsi="Arial" w:cs="Arial"/>
                <w:sz w:val="22"/>
                <w:szCs w:val="22"/>
              </w:rPr>
            </w:pPr>
            <w:r w:rsidRPr="002E440F">
              <w:rPr>
                <w:rFonts w:ascii="Arial" w:hAnsi="Arial" w:cs="Arial"/>
                <w:sz w:val="22"/>
                <w:szCs w:val="22"/>
              </w:rPr>
              <w:t>Quantitative analysis, financial analysis</w:t>
            </w:r>
          </w:p>
        </w:tc>
      </w:tr>
      <w:tr w:rsidR="002E528F" w:rsidRPr="002E440F" w14:paraId="026545CB" w14:textId="77777777" w:rsidTr="00A72237">
        <w:trPr>
          <w:tblHeader/>
        </w:trPr>
        <w:tc>
          <w:tcPr>
            <w:tcW w:w="801" w:type="dxa"/>
            <w:vMerge/>
            <w:tcBorders>
              <w:left w:val="single" w:sz="4" w:space="0" w:color="000000"/>
              <w:right w:val="single" w:sz="4" w:space="0" w:color="000000"/>
            </w:tcBorders>
            <w:shd w:val="clear" w:color="auto" w:fill="auto"/>
          </w:tcPr>
          <w:p w14:paraId="4B3B417D" w14:textId="77777777" w:rsidR="002E528F" w:rsidRPr="002E440F" w:rsidRDefault="002E528F" w:rsidP="001426ED">
            <w:pPr>
              <w:spacing w:before="100" w:beforeAutospacing="1" w:after="100" w:afterAutospacing="1"/>
              <w:jc w:val="center"/>
              <w:rPr>
                <w:rFonts w:ascii="Arial" w:hAnsi="Arial" w:cs="Arial"/>
                <w:b/>
                <w:bCs/>
                <w:color w:val="000000" w:themeColor="text1"/>
                <w:sz w:val="22"/>
                <w:szCs w:val="22"/>
                <w:lang w:val="en-US"/>
              </w:rPr>
            </w:pPr>
          </w:p>
        </w:tc>
        <w:tc>
          <w:tcPr>
            <w:tcW w:w="2749" w:type="dxa"/>
            <w:vMerge w:val="restart"/>
            <w:tcBorders>
              <w:top w:val="single" w:sz="4" w:space="0" w:color="000000"/>
              <w:left w:val="single" w:sz="4" w:space="0" w:color="000000"/>
              <w:right w:val="single" w:sz="4" w:space="0" w:color="000000"/>
            </w:tcBorders>
            <w:shd w:val="clear" w:color="auto" w:fill="auto"/>
            <w:vAlign w:val="center"/>
          </w:tcPr>
          <w:p w14:paraId="3B4C474E" w14:textId="77777777" w:rsidR="002E528F" w:rsidRPr="002E440F" w:rsidRDefault="002E528F" w:rsidP="001426ED">
            <w:pPr>
              <w:pStyle w:val="ListParagraph"/>
              <w:numPr>
                <w:ilvl w:val="2"/>
                <w:numId w:val="124"/>
              </w:numPr>
              <w:ind w:left="360"/>
              <w:rPr>
                <w:rFonts w:ascii="Arial" w:hAnsi="Arial" w:cs="Arial"/>
                <w:color w:val="000000"/>
                <w:sz w:val="22"/>
                <w:szCs w:val="22"/>
              </w:rPr>
            </w:pPr>
            <w:r w:rsidRPr="002E440F">
              <w:rPr>
                <w:rFonts w:ascii="Arial" w:hAnsi="Arial" w:cs="Arial"/>
                <w:color w:val="000000"/>
                <w:sz w:val="22"/>
                <w:szCs w:val="22"/>
              </w:rPr>
              <w:t xml:space="preserve">Was the project management, coordination, and monitoring efficient and appropriate?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8584E94" w14:textId="77777777" w:rsidR="002E528F" w:rsidRPr="002E440F" w:rsidRDefault="002E528F" w:rsidP="001426ED">
            <w:pPr>
              <w:rPr>
                <w:rFonts w:ascii="Arial" w:hAnsi="Arial" w:cs="Arial"/>
                <w:color w:val="000000"/>
                <w:sz w:val="22"/>
                <w:szCs w:val="22"/>
                <w:lang w:val="en-US"/>
              </w:rPr>
            </w:pPr>
            <w:r w:rsidRPr="002E440F">
              <w:rPr>
                <w:rFonts w:ascii="Arial" w:hAnsi="Arial" w:cs="Arial"/>
                <w:color w:val="000000"/>
                <w:sz w:val="22"/>
                <w:szCs w:val="22"/>
                <w:lang w:val="en-US"/>
              </w:rPr>
              <w:t xml:space="preserve">Assessment of the project management and coordination against efficiency and appropriateness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6ECB7C66" w14:textId="77777777" w:rsidR="002E528F" w:rsidRPr="002E440F" w:rsidRDefault="002E528F" w:rsidP="001426ED">
            <w:pPr>
              <w:rPr>
                <w:rFonts w:ascii="Arial" w:hAnsi="Arial" w:cs="Arial"/>
                <w:sz w:val="22"/>
                <w:szCs w:val="22"/>
                <w:lang w:val="en-US"/>
              </w:rPr>
            </w:pPr>
            <w:r w:rsidRPr="002E440F">
              <w:rPr>
                <w:rFonts w:ascii="Arial" w:hAnsi="Arial" w:cs="Arial"/>
                <w:sz w:val="22"/>
                <w:szCs w:val="22"/>
              </w:rPr>
              <w:t>Interviews with the project team, project reports</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0F703FD5" w14:textId="77777777" w:rsidR="002E528F" w:rsidRPr="002E440F" w:rsidRDefault="002E528F" w:rsidP="001426ED">
            <w:pPr>
              <w:rPr>
                <w:rFonts w:ascii="Arial" w:hAnsi="Arial" w:cs="Arial"/>
                <w:sz w:val="22"/>
                <w:szCs w:val="22"/>
              </w:rPr>
            </w:pPr>
            <w:r w:rsidRPr="002E440F">
              <w:rPr>
                <w:rFonts w:ascii="Arial" w:hAnsi="Arial" w:cs="Arial"/>
                <w:sz w:val="22"/>
                <w:szCs w:val="22"/>
              </w:rPr>
              <w:t>Interviews, document analysis</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14:paraId="604D7BB5" w14:textId="77777777" w:rsidR="002E528F" w:rsidRPr="002E440F" w:rsidRDefault="002E528F" w:rsidP="001426ED">
            <w:pPr>
              <w:rPr>
                <w:rFonts w:ascii="Arial" w:hAnsi="Arial" w:cs="Arial"/>
                <w:sz w:val="22"/>
                <w:szCs w:val="22"/>
              </w:rPr>
            </w:pPr>
            <w:r w:rsidRPr="002E440F">
              <w:rPr>
                <w:rFonts w:ascii="Arial" w:hAnsi="Arial" w:cs="Arial"/>
                <w:sz w:val="22"/>
                <w:szCs w:val="22"/>
              </w:rPr>
              <w:t>Positive feedback from team and stakeholders; compliance with project management standards</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178FCAD7" w14:textId="77777777" w:rsidR="002E528F" w:rsidRPr="002E440F" w:rsidRDefault="002E528F" w:rsidP="001426ED">
            <w:pPr>
              <w:rPr>
                <w:rFonts w:ascii="Arial" w:hAnsi="Arial" w:cs="Arial"/>
                <w:sz w:val="22"/>
                <w:szCs w:val="22"/>
              </w:rPr>
            </w:pPr>
            <w:r w:rsidRPr="002E440F">
              <w:rPr>
                <w:rFonts w:ascii="Arial" w:hAnsi="Arial" w:cs="Arial"/>
                <w:sz w:val="22"/>
                <w:szCs w:val="22"/>
              </w:rPr>
              <w:t>Quantitative and qualitative analysis</w:t>
            </w:r>
          </w:p>
        </w:tc>
      </w:tr>
      <w:tr w:rsidR="002E528F" w:rsidRPr="00FA7D29" w14:paraId="66D42021" w14:textId="77777777" w:rsidTr="00A72237">
        <w:trPr>
          <w:tblHeader/>
        </w:trPr>
        <w:tc>
          <w:tcPr>
            <w:tcW w:w="801" w:type="dxa"/>
            <w:vMerge/>
            <w:tcBorders>
              <w:left w:val="single" w:sz="4" w:space="0" w:color="000000"/>
              <w:right w:val="single" w:sz="4" w:space="0" w:color="000000"/>
            </w:tcBorders>
            <w:shd w:val="clear" w:color="auto" w:fill="auto"/>
          </w:tcPr>
          <w:p w14:paraId="02332C41" w14:textId="77777777" w:rsidR="002E528F" w:rsidRPr="002E440F" w:rsidRDefault="002E528F" w:rsidP="001426ED">
            <w:pPr>
              <w:spacing w:before="100" w:beforeAutospacing="1" w:after="100" w:afterAutospacing="1"/>
              <w:jc w:val="center"/>
              <w:rPr>
                <w:rFonts w:ascii="Arial" w:hAnsi="Arial" w:cs="Arial"/>
                <w:b/>
                <w:bCs/>
                <w:color w:val="000000" w:themeColor="text1"/>
                <w:sz w:val="22"/>
                <w:szCs w:val="22"/>
                <w:lang w:val="en-US"/>
              </w:rPr>
            </w:pPr>
          </w:p>
        </w:tc>
        <w:tc>
          <w:tcPr>
            <w:tcW w:w="2749" w:type="dxa"/>
            <w:vMerge/>
            <w:tcBorders>
              <w:left w:val="single" w:sz="4" w:space="0" w:color="000000"/>
              <w:bottom w:val="single" w:sz="4" w:space="0" w:color="000000"/>
              <w:right w:val="single" w:sz="4" w:space="0" w:color="000000"/>
            </w:tcBorders>
            <w:shd w:val="clear" w:color="auto" w:fill="auto"/>
            <w:vAlign w:val="center"/>
          </w:tcPr>
          <w:p w14:paraId="0035733D" w14:textId="77777777" w:rsidR="002E528F" w:rsidRPr="002E440F" w:rsidRDefault="002E528F" w:rsidP="001426ED">
            <w:pPr>
              <w:spacing w:before="100" w:beforeAutospacing="1" w:after="100" w:afterAutospacing="1"/>
              <w:ind w:right="154"/>
              <w:rPr>
                <w:rFonts w:ascii="Arial" w:hAnsi="Arial" w:cs="Arial"/>
                <w:b/>
                <w:bCs/>
                <w:color w:val="000000" w:themeColor="text1"/>
                <w:sz w:val="22"/>
                <w:szCs w:val="22"/>
                <w:lang w:val="en-US"/>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D92A96C" w14:textId="77777777" w:rsidR="002E528F" w:rsidRPr="002E440F" w:rsidRDefault="002E528F" w:rsidP="001426ED">
            <w:pPr>
              <w:rPr>
                <w:rFonts w:ascii="Arial" w:hAnsi="Arial" w:cs="Arial"/>
                <w:color w:val="000000"/>
                <w:sz w:val="22"/>
                <w:szCs w:val="22"/>
                <w:lang w:val="en-US"/>
              </w:rPr>
            </w:pPr>
            <w:r w:rsidRPr="002E440F">
              <w:rPr>
                <w:rFonts w:ascii="Arial" w:hAnsi="Arial" w:cs="Arial"/>
                <w:color w:val="000000"/>
                <w:sz w:val="22"/>
                <w:szCs w:val="22"/>
                <w:lang w:val="en-US"/>
              </w:rPr>
              <w:t xml:space="preserve">Assessment of monitoring against efficiency and appropriateness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1E7A6447" w14:textId="77777777" w:rsidR="002E528F" w:rsidRPr="002E440F" w:rsidRDefault="002E528F" w:rsidP="001426ED">
            <w:pPr>
              <w:rPr>
                <w:rFonts w:ascii="Arial" w:hAnsi="Arial" w:cs="Arial"/>
                <w:sz w:val="22"/>
                <w:szCs w:val="22"/>
              </w:rPr>
            </w:pPr>
            <w:r w:rsidRPr="002E440F">
              <w:rPr>
                <w:rFonts w:ascii="Arial" w:hAnsi="Arial" w:cs="Arial"/>
                <w:sz w:val="22"/>
                <w:szCs w:val="22"/>
              </w:rPr>
              <w:t>Interviews, project reports, M&amp;E reports</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5865A9E2" w14:textId="77777777" w:rsidR="002E528F" w:rsidRPr="00FA7D29" w:rsidRDefault="002E528F" w:rsidP="001426ED">
            <w:pPr>
              <w:rPr>
                <w:rFonts w:ascii="Arial" w:hAnsi="Arial" w:cs="Arial"/>
                <w:sz w:val="22"/>
                <w:szCs w:val="22"/>
              </w:rPr>
            </w:pPr>
            <w:r w:rsidRPr="002E440F">
              <w:rPr>
                <w:rFonts w:ascii="Arial" w:hAnsi="Arial" w:cs="Arial"/>
                <w:sz w:val="22"/>
                <w:szCs w:val="22"/>
              </w:rPr>
              <w:t>Interviews, document analysis</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14:paraId="4F331A21" w14:textId="77777777" w:rsidR="002E528F" w:rsidRPr="00FA7D29" w:rsidRDefault="002E528F" w:rsidP="001426ED">
            <w:pPr>
              <w:rPr>
                <w:rFonts w:ascii="Arial" w:hAnsi="Arial" w:cs="Arial"/>
                <w:sz w:val="22"/>
                <w:szCs w:val="22"/>
              </w:rPr>
            </w:pPr>
            <w:r w:rsidRPr="002E440F">
              <w:rPr>
                <w:rFonts w:ascii="Arial" w:hAnsi="Arial" w:cs="Arial"/>
                <w:sz w:val="22"/>
                <w:szCs w:val="22"/>
              </w:rPr>
              <w:t>Efficient use of monitoring systems and timely response to identified issues</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767E501B" w14:textId="77777777" w:rsidR="002E528F" w:rsidRPr="00FA7D29" w:rsidRDefault="002E528F" w:rsidP="001426ED">
            <w:pPr>
              <w:rPr>
                <w:rFonts w:ascii="Arial" w:hAnsi="Arial" w:cs="Arial"/>
                <w:sz w:val="22"/>
                <w:szCs w:val="22"/>
              </w:rPr>
            </w:pPr>
            <w:r w:rsidRPr="002E440F">
              <w:rPr>
                <w:rFonts w:ascii="Arial" w:hAnsi="Arial" w:cs="Arial"/>
                <w:sz w:val="22"/>
                <w:szCs w:val="22"/>
              </w:rPr>
              <w:t>Quantitative and qualitative analysis</w:t>
            </w:r>
          </w:p>
        </w:tc>
      </w:tr>
      <w:tr w:rsidR="002E528F" w:rsidRPr="002E440F" w14:paraId="67134944" w14:textId="77777777" w:rsidTr="00A72237">
        <w:trPr>
          <w:tblHeader/>
        </w:trPr>
        <w:tc>
          <w:tcPr>
            <w:tcW w:w="801" w:type="dxa"/>
            <w:vMerge/>
            <w:tcBorders>
              <w:left w:val="single" w:sz="4" w:space="0" w:color="000000"/>
              <w:right w:val="single" w:sz="4" w:space="0" w:color="000000"/>
            </w:tcBorders>
            <w:shd w:val="clear" w:color="auto" w:fill="auto"/>
          </w:tcPr>
          <w:p w14:paraId="72E189A5" w14:textId="77777777" w:rsidR="002E528F" w:rsidRPr="002E440F" w:rsidRDefault="002E528F" w:rsidP="001426ED">
            <w:pPr>
              <w:spacing w:before="100" w:beforeAutospacing="1" w:after="100" w:afterAutospacing="1"/>
              <w:jc w:val="center"/>
              <w:rPr>
                <w:rFonts w:ascii="Arial" w:hAnsi="Arial" w:cs="Arial"/>
                <w:b/>
                <w:bCs/>
                <w:color w:val="000000" w:themeColor="text1"/>
                <w:sz w:val="22"/>
                <w:szCs w:val="22"/>
                <w:lang w:val="en-US"/>
              </w:rPr>
            </w:pPr>
          </w:p>
        </w:tc>
        <w:tc>
          <w:tcPr>
            <w:tcW w:w="2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A8237" w14:textId="77777777" w:rsidR="002E528F" w:rsidRPr="002E440F" w:rsidRDefault="002E528F" w:rsidP="001426ED">
            <w:pPr>
              <w:pStyle w:val="ListParagraph"/>
              <w:numPr>
                <w:ilvl w:val="2"/>
                <w:numId w:val="124"/>
              </w:numPr>
              <w:ind w:left="360"/>
              <w:textAlignment w:val="baseline"/>
              <w:rPr>
                <w:rFonts w:ascii="Arial" w:hAnsi="Arial" w:cs="Arial"/>
                <w:color w:val="000000"/>
                <w:sz w:val="22"/>
                <w:szCs w:val="22"/>
              </w:rPr>
            </w:pPr>
            <w:r w:rsidRPr="002E440F">
              <w:rPr>
                <w:rFonts w:ascii="Arial" w:hAnsi="Arial" w:cs="Arial"/>
                <w:color w:val="000000"/>
                <w:sz w:val="22"/>
                <w:szCs w:val="22"/>
              </w:rPr>
              <w:t xml:space="preserve">Has the project produced results (outputs and outcomes) within the expected time frame?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E125ACF" w14:textId="77777777" w:rsidR="002E528F" w:rsidRPr="002E440F" w:rsidRDefault="002E528F" w:rsidP="001426ED">
            <w:pPr>
              <w:spacing w:before="100" w:beforeAutospacing="1" w:after="100" w:afterAutospacing="1"/>
              <w:ind w:right="208"/>
              <w:rPr>
                <w:rFonts w:ascii="Arial" w:hAnsi="Arial" w:cs="Arial"/>
                <w:sz w:val="22"/>
                <w:szCs w:val="22"/>
                <w:lang w:val="en-US"/>
              </w:rPr>
            </w:pPr>
            <w:r w:rsidRPr="002E440F">
              <w:rPr>
                <w:rFonts w:ascii="Arial" w:hAnsi="Arial" w:cs="Arial"/>
                <w:color w:val="000000"/>
                <w:sz w:val="22"/>
                <w:szCs w:val="22"/>
                <w:lang w:val="en-US"/>
              </w:rPr>
              <w:t>Assessment of the overall project alignment with the planned timeframe</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2132A772" w14:textId="77777777" w:rsidR="002E528F" w:rsidRPr="002E440F" w:rsidRDefault="002E528F" w:rsidP="001426ED">
            <w:pPr>
              <w:rPr>
                <w:rFonts w:ascii="Arial" w:hAnsi="Arial" w:cs="Arial"/>
                <w:sz w:val="22"/>
                <w:szCs w:val="22"/>
                <w:lang w:val="en-US"/>
              </w:rPr>
            </w:pPr>
            <w:r w:rsidRPr="002E440F">
              <w:rPr>
                <w:rFonts w:ascii="Arial" w:hAnsi="Arial" w:cs="Arial"/>
                <w:sz w:val="22"/>
                <w:szCs w:val="22"/>
              </w:rPr>
              <w:t>Desk review, project timeline, and project reports</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2F4E77A3" w14:textId="77777777" w:rsidR="002E528F" w:rsidRPr="002E440F" w:rsidRDefault="002E528F" w:rsidP="001426ED">
            <w:pPr>
              <w:rPr>
                <w:rFonts w:ascii="Arial" w:hAnsi="Arial" w:cs="Arial"/>
                <w:sz w:val="22"/>
                <w:szCs w:val="22"/>
              </w:rPr>
            </w:pPr>
            <w:r w:rsidRPr="002E440F">
              <w:rPr>
                <w:rFonts w:ascii="Arial" w:hAnsi="Arial" w:cs="Arial"/>
                <w:sz w:val="22"/>
                <w:szCs w:val="22"/>
              </w:rPr>
              <w:t>Document analysis</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14:paraId="70507D08" w14:textId="77777777" w:rsidR="002E528F" w:rsidRPr="002E440F" w:rsidRDefault="002E528F" w:rsidP="001426ED">
            <w:pPr>
              <w:rPr>
                <w:rFonts w:ascii="Arial" w:hAnsi="Arial" w:cs="Arial"/>
                <w:sz w:val="22"/>
                <w:szCs w:val="22"/>
              </w:rPr>
            </w:pPr>
            <w:r w:rsidRPr="002E440F">
              <w:rPr>
                <w:rFonts w:ascii="Arial" w:hAnsi="Arial" w:cs="Arial"/>
                <w:sz w:val="22"/>
                <w:szCs w:val="22"/>
              </w:rPr>
              <w:t>Achievement of project milestones within expected time frames</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5AD98D6C" w14:textId="77777777" w:rsidR="002E528F" w:rsidRPr="002E440F" w:rsidRDefault="002E528F" w:rsidP="001426ED">
            <w:pPr>
              <w:rPr>
                <w:rFonts w:ascii="Arial" w:hAnsi="Arial" w:cs="Arial"/>
                <w:sz w:val="22"/>
                <w:szCs w:val="22"/>
                <w:lang w:val="en-US"/>
              </w:rPr>
            </w:pPr>
            <w:r w:rsidRPr="002E440F">
              <w:rPr>
                <w:rFonts w:ascii="Arial" w:hAnsi="Arial" w:cs="Arial"/>
                <w:sz w:val="22"/>
                <w:szCs w:val="22"/>
              </w:rPr>
              <w:t>Quantitative analysis, trend analysis</w:t>
            </w:r>
          </w:p>
        </w:tc>
      </w:tr>
      <w:tr w:rsidR="002E528F" w:rsidRPr="002E440F" w14:paraId="61F475FD" w14:textId="77777777" w:rsidTr="00A72237">
        <w:trPr>
          <w:tblHeader/>
        </w:trPr>
        <w:tc>
          <w:tcPr>
            <w:tcW w:w="801" w:type="dxa"/>
            <w:vMerge/>
            <w:tcBorders>
              <w:left w:val="single" w:sz="4" w:space="0" w:color="000000"/>
              <w:right w:val="single" w:sz="4" w:space="0" w:color="000000"/>
            </w:tcBorders>
            <w:shd w:val="clear" w:color="auto" w:fill="auto"/>
          </w:tcPr>
          <w:p w14:paraId="69EE9828" w14:textId="77777777" w:rsidR="002E528F" w:rsidRPr="002E440F" w:rsidRDefault="002E528F" w:rsidP="001426ED">
            <w:pPr>
              <w:spacing w:before="100" w:beforeAutospacing="1" w:after="100" w:afterAutospacing="1"/>
              <w:jc w:val="center"/>
              <w:rPr>
                <w:rFonts w:ascii="Arial" w:hAnsi="Arial" w:cs="Arial"/>
                <w:b/>
                <w:bCs/>
                <w:color w:val="000000" w:themeColor="text1"/>
                <w:sz w:val="22"/>
                <w:szCs w:val="22"/>
                <w:lang w:val="en-US"/>
              </w:rPr>
            </w:pPr>
          </w:p>
        </w:tc>
        <w:tc>
          <w:tcPr>
            <w:tcW w:w="2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02A4D" w14:textId="77777777" w:rsidR="002E528F" w:rsidRPr="002E440F" w:rsidRDefault="002E528F" w:rsidP="001426ED">
            <w:pPr>
              <w:pStyle w:val="ListParagraph"/>
              <w:numPr>
                <w:ilvl w:val="2"/>
                <w:numId w:val="124"/>
              </w:numPr>
              <w:ind w:left="360"/>
              <w:textAlignment w:val="baseline"/>
              <w:rPr>
                <w:rFonts w:ascii="Arial" w:hAnsi="Arial" w:cs="Arial"/>
                <w:color w:val="000000"/>
                <w:sz w:val="22"/>
                <w:szCs w:val="22"/>
              </w:rPr>
            </w:pPr>
            <w:r w:rsidRPr="002E440F">
              <w:rPr>
                <w:rFonts w:ascii="Arial" w:hAnsi="Arial" w:cs="Arial"/>
                <w:color w:val="000000"/>
                <w:sz w:val="22"/>
                <w:szCs w:val="22"/>
              </w:rPr>
              <w:t>Was project implementation delayed, and, if it was, did that affect cost-effectiveness or results?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B73716F" w14:textId="77777777" w:rsidR="002E528F" w:rsidRPr="002E440F" w:rsidRDefault="002E528F" w:rsidP="001426ED">
            <w:pPr>
              <w:spacing w:before="100" w:beforeAutospacing="1" w:after="100" w:afterAutospacing="1"/>
              <w:ind w:left="98" w:right="208"/>
              <w:rPr>
                <w:rFonts w:ascii="Arial" w:hAnsi="Arial" w:cs="Arial"/>
                <w:b/>
                <w:bCs/>
                <w:color w:val="000000" w:themeColor="text1"/>
                <w:sz w:val="22"/>
                <w:szCs w:val="22"/>
                <w:lang w:val="en-US"/>
              </w:rPr>
            </w:pPr>
            <w:r w:rsidRPr="002E440F">
              <w:rPr>
                <w:rFonts w:ascii="Arial" w:hAnsi="Arial" w:cs="Arial"/>
                <w:color w:val="000000"/>
                <w:sz w:val="22"/>
                <w:szCs w:val="22"/>
                <w:lang w:val="en-US"/>
              </w:rPr>
              <w:t>Assessment of delay in project implementation and effect on cost-effectiveness</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16D3A8A3" w14:textId="77777777" w:rsidR="002E528F" w:rsidRPr="002E440F" w:rsidRDefault="002E528F" w:rsidP="001426ED">
            <w:pPr>
              <w:rPr>
                <w:rFonts w:ascii="Arial" w:hAnsi="Arial" w:cs="Arial"/>
                <w:sz w:val="22"/>
                <w:szCs w:val="22"/>
              </w:rPr>
            </w:pPr>
            <w:r w:rsidRPr="002E440F">
              <w:rPr>
                <w:rFonts w:ascii="Arial" w:hAnsi="Arial" w:cs="Arial"/>
                <w:sz w:val="22"/>
                <w:szCs w:val="22"/>
              </w:rPr>
              <w:t>Interviews, desk review, project timeline, project reports</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50F93713" w14:textId="77777777" w:rsidR="002E528F" w:rsidRPr="002E440F" w:rsidRDefault="002E528F" w:rsidP="001426ED">
            <w:pPr>
              <w:rPr>
                <w:rFonts w:ascii="Arial" w:hAnsi="Arial" w:cs="Arial"/>
                <w:sz w:val="22"/>
                <w:szCs w:val="22"/>
              </w:rPr>
            </w:pPr>
            <w:r w:rsidRPr="002E440F">
              <w:rPr>
                <w:rFonts w:ascii="Arial" w:hAnsi="Arial" w:cs="Arial"/>
                <w:sz w:val="22"/>
                <w:szCs w:val="22"/>
              </w:rPr>
              <w:t>Interviews, document analysis</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14:paraId="03C2C725" w14:textId="77777777" w:rsidR="002E528F" w:rsidRPr="002E440F" w:rsidRDefault="002E528F" w:rsidP="001426ED">
            <w:pPr>
              <w:rPr>
                <w:rFonts w:ascii="Arial" w:hAnsi="Arial" w:cs="Arial"/>
                <w:sz w:val="22"/>
                <w:szCs w:val="22"/>
              </w:rPr>
            </w:pPr>
            <w:r w:rsidRPr="002E440F">
              <w:rPr>
                <w:rFonts w:ascii="Arial" w:hAnsi="Arial" w:cs="Arial"/>
                <w:sz w:val="22"/>
                <w:szCs w:val="22"/>
              </w:rPr>
              <w:t>Identification of delays and their impact on cost-effectiveness and outcomes</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625E97DA" w14:textId="77777777" w:rsidR="002E528F" w:rsidRPr="002E440F" w:rsidRDefault="002E528F" w:rsidP="001426ED">
            <w:pPr>
              <w:rPr>
                <w:rFonts w:ascii="Arial" w:hAnsi="Arial" w:cs="Arial"/>
                <w:sz w:val="22"/>
                <w:szCs w:val="22"/>
              </w:rPr>
            </w:pPr>
            <w:r w:rsidRPr="002E440F">
              <w:rPr>
                <w:rFonts w:ascii="Arial" w:hAnsi="Arial" w:cs="Arial"/>
                <w:sz w:val="22"/>
                <w:szCs w:val="22"/>
              </w:rPr>
              <w:t>Quantitative and qualitative analysis</w:t>
            </w:r>
          </w:p>
        </w:tc>
      </w:tr>
      <w:tr w:rsidR="002E528F" w:rsidRPr="002E440F" w14:paraId="1636C4DA" w14:textId="77777777" w:rsidTr="00A72237">
        <w:trPr>
          <w:tblHeader/>
        </w:trPr>
        <w:tc>
          <w:tcPr>
            <w:tcW w:w="801" w:type="dxa"/>
            <w:vMerge/>
            <w:tcBorders>
              <w:left w:val="single" w:sz="4" w:space="0" w:color="000000"/>
              <w:right w:val="single" w:sz="4" w:space="0" w:color="000000"/>
            </w:tcBorders>
            <w:shd w:val="clear" w:color="auto" w:fill="auto"/>
          </w:tcPr>
          <w:p w14:paraId="7A5F450C" w14:textId="77777777" w:rsidR="002E528F" w:rsidRPr="002E440F" w:rsidRDefault="002E528F" w:rsidP="001426ED">
            <w:pPr>
              <w:spacing w:before="100" w:beforeAutospacing="1" w:after="100" w:afterAutospacing="1"/>
              <w:jc w:val="center"/>
              <w:rPr>
                <w:rFonts w:ascii="Arial" w:hAnsi="Arial" w:cs="Arial"/>
                <w:b/>
                <w:bCs/>
                <w:color w:val="000000" w:themeColor="text1"/>
                <w:sz w:val="22"/>
                <w:szCs w:val="22"/>
                <w:lang w:val="en-US"/>
              </w:rPr>
            </w:pPr>
          </w:p>
        </w:tc>
        <w:tc>
          <w:tcPr>
            <w:tcW w:w="2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8CAE8" w14:textId="77777777" w:rsidR="002E528F" w:rsidRPr="002E440F" w:rsidRDefault="002E528F" w:rsidP="001426ED">
            <w:pPr>
              <w:pStyle w:val="ListParagraph"/>
              <w:numPr>
                <w:ilvl w:val="2"/>
                <w:numId w:val="124"/>
              </w:numPr>
              <w:ind w:left="360"/>
              <w:rPr>
                <w:rFonts w:ascii="Arial" w:hAnsi="Arial" w:cs="Arial"/>
                <w:sz w:val="22"/>
                <w:szCs w:val="22"/>
              </w:rPr>
            </w:pPr>
            <w:r w:rsidRPr="002E440F">
              <w:rPr>
                <w:rFonts w:ascii="Arial" w:hAnsi="Arial" w:cs="Arial"/>
                <w:sz w:val="22"/>
                <w:szCs w:val="22"/>
              </w:rPr>
              <w:t xml:space="preserve">To what extent has </w:t>
            </w:r>
            <w:r w:rsidRPr="002E440F">
              <w:rPr>
                <w:rFonts w:ascii="Arial" w:hAnsi="Arial" w:cs="Arial"/>
                <w:sz w:val="22"/>
                <w:szCs w:val="22"/>
                <w:lang w:val="en-US"/>
              </w:rPr>
              <w:t>the project</w:t>
            </w:r>
            <w:r w:rsidRPr="002E440F">
              <w:rPr>
                <w:rFonts w:ascii="Arial" w:hAnsi="Arial" w:cs="Arial"/>
                <w:sz w:val="22"/>
                <w:szCs w:val="22"/>
              </w:rPr>
              <w:t xml:space="preserve"> ensured value for money?</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4BCEF31" w14:textId="77777777" w:rsidR="002E528F" w:rsidRPr="002E440F" w:rsidRDefault="002E528F" w:rsidP="001426ED">
            <w:pPr>
              <w:rPr>
                <w:rFonts w:ascii="Arial" w:hAnsi="Arial" w:cs="Arial"/>
                <w:sz w:val="22"/>
                <w:szCs w:val="22"/>
              </w:rPr>
            </w:pPr>
            <w:r w:rsidRPr="002E440F">
              <w:rPr>
                <w:rFonts w:ascii="Arial" w:hAnsi="Arial" w:cs="Arial"/>
                <w:sz w:val="22"/>
                <w:szCs w:val="22"/>
              </w:rPr>
              <w:t>Assessment of the value-for-money</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5F30D429" w14:textId="77777777" w:rsidR="002E528F" w:rsidRPr="002E440F" w:rsidRDefault="002E528F" w:rsidP="001426ED">
            <w:pPr>
              <w:rPr>
                <w:rFonts w:ascii="Arial" w:hAnsi="Arial" w:cs="Arial"/>
                <w:sz w:val="22"/>
                <w:szCs w:val="22"/>
              </w:rPr>
            </w:pPr>
            <w:r w:rsidRPr="002E440F">
              <w:rPr>
                <w:rFonts w:ascii="Arial" w:hAnsi="Arial" w:cs="Arial"/>
                <w:sz w:val="22"/>
                <w:szCs w:val="22"/>
              </w:rPr>
              <w:t>Interviews, desk review, financial reports, project reports</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6F480CEC" w14:textId="77777777" w:rsidR="002E528F" w:rsidRPr="002E440F" w:rsidRDefault="002E528F" w:rsidP="001426ED">
            <w:pPr>
              <w:rPr>
                <w:rFonts w:ascii="Arial" w:hAnsi="Arial" w:cs="Arial"/>
                <w:sz w:val="22"/>
                <w:szCs w:val="22"/>
                <w:lang w:val="en-US"/>
              </w:rPr>
            </w:pPr>
            <w:r w:rsidRPr="002E440F">
              <w:rPr>
                <w:rFonts w:ascii="Arial" w:hAnsi="Arial" w:cs="Arial"/>
                <w:sz w:val="22"/>
                <w:szCs w:val="22"/>
              </w:rPr>
              <w:t>Interviews, document analysis</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14:paraId="3A24A662" w14:textId="77777777" w:rsidR="002E528F" w:rsidRPr="002E440F" w:rsidRDefault="002E528F" w:rsidP="001426ED">
            <w:pPr>
              <w:rPr>
                <w:rFonts w:ascii="Arial" w:hAnsi="Arial" w:cs="Arial"/>
                <w:sz w:val="22"/>
                <w:szCs w:val="22"/>
              </w:rPr>
            </w:pPr>
            <w:r w:rsidRPr="002E440F">
              <w:rPr>
                <w:rFonts w:ascii="Arial" w:hAnsi="Arial" w:cs="Arial"/>
                <w:sz w:val="22"/>
                <w:szCs w:val="22"/>
              </w:rPr>
              <w:t>Evidence of cost-effectiveness and benefits exceeding costs</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2B0FBF9D" w14:textId="77777777" w:rsidR="002E528F" w:rsidRPr="002E440F" w:rsidRDefault="002E528F" w:rsidP="001426ED">
            <w:pPr>
              <w:rPr>
                <w:rFonts w:ascii="Arial" w:hAnsi="Arial" w:cs="Arial"/>
                <w:sz w:val="22"/>
                <w:szCs w:val="22"/>
              </w:rPr>
            </w:pPr>
            <w:r w:rsidRPr="002E440F">
              <w:rPr>
                <w:rFonts w:ascii="Arial" w:hAnsi="Arial" w:cs="Arial"/>
                <w:sz w:val="22"/>
                <w:szCs w:val="22"/>
              </w:rPr>
              <w:t>Cost-benefit analysis</w:t>
            </w:r>
          </w:p>
        </w:tc>
      </w:tr>
      <w:tr w:rsidR="002E528F" w:rsidRPr="002E440F" w14:paraId="11589FAD" w14:textId="77777777" w:rsidTr="00A72237">
        <w:trPr>
          <w:tblHeader/>
        </w:trPr>
        <w:tc>
          <w:tcPr>
            <w:tcW w:w="801" w:type="dxa"/>
            <w:vMerge/>
            <w:tcBorders>
              <w:left w:val="single" w:sz="4" w:space="0" w:color="000000"/>
              <w:right w:val="single" w:sz="4" w:space="0" w:color="000000"/>
            </w:tcBorders>
            <w:shd w:val="clear" w:color="auto" w:fill="auto"/>
          </w:tcPr>
          <w:p w14:paraId="4E2A985D" w14:textId="77777777" w:rsidR="002E528F" w:rsidRPr="002E440F" w:rsidRDefault="002E528F" w:rsidP="001426ED">
            <w:pPr>
              <w:spacing w:before="100" w:beforeAutospacing="1" w:after="100" w:afterAutospacing="1"/>
              <w:jc w:val="center"/>
              <w:rPr>
                <w:rFonts w:ascii="Arial" w:hAnsi="Arial" w:cs="Arial"/>
                <w:b/>
                <w:bCs/>
                <w:color w:val="000000" w:themeColor="text1"/>
                <w:sz w:val="22"/>
                <w:szCs w:val="22"/>
                <w:lang w:val="en-US"/>
              </w:rPr>
            </w:pPr>
          </w:p>
        </w:tc>
        <w:tc>
          <w:tcPr>
            <w:tcW w:w="2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41854" w14:textId="77777777" w:rsidR="002E528F" w:rsidRPr="002E440F" w:rsidRDefault="002E528F" w:rsidP="001426ED">
            <w:pPr>
              <w:pStyle w:val="ListParagraph"/>
              <w:numPr>
                <w:ilvl w:val="2"/>
                <w:numId w:val="124"/>
              </w:numPr>
              <w:ind w:left="360"/>
              <w:rPr>
                <w:rFonts w:ascii="Arial" w:hAnsi="Arial" w:cs="Arial"/>
                <w:sz w:val="22"/>
                <w:szCs w:val="22"/>
              </w:rPr>
            </w:pPr>
            <w:r w:rsidRPr="002E440F">
              <w:rPr>
                <w:rFonts w:ascii="Arial" w:hAnsi="Arial" w:cs="Arial"/>
                <w:sz w:val="22"/>
                <w:szCs w:val="22"/>
              </w:rPr>
              <w:t>To what extent was there any identified synergy between UNDP initiatives/projects that contributed to reducing costs while supporting results?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AC6219D" w14:textId="77777777" w:rsidR="002E528F" w:rsidRPr="002E440F" w:rsidRDefault="002E528F" w:rsidP="001426ED">
            <w:pPr>
              <w:spacing w:before="100" w:beforeAutospacing="1" w:after="100" w:afterAutospacing="1"/>
              <w:ind w:right="208"/>
              <w:rPr>
                <w:rFonts w:ascii="Arial" w:hAnsi="Arial" w:cs="Arial"/>
                <w:b/>
                <w:bCs/>
                <w:color w:val="000000" w:themeColor="text1"/>
                <w:sz w:val="22"/>
                <w:szCs w:val="22"/>
                <w:lang w:val="en-US"/>
              </w:rPr>
            </w:pPr>
            <w:r w:rsidRPr="002E440F">
              <w:rPr>
                <w:rFonts w:ascii="Arial" w:hAnsi="Arial" w:cs="Arial"/>
                <w:sz w:val="22"/>
                <w:szCs w:val="22"/>
                <w:lang w:val="en-US"/>
              </w:rPr>
              <w:t>Assessment of how the internal coherence helped to reduce costs while achieving results</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0E044860" w14:textId="77777777" w:rsidR="002E528F" w:rsidRPr="002E440F" w:rsidRDefault="002E528F" w:rsidP="001426ED">
            <w:pPr>
              <w:rPr>
                <w:rFonts w:ascii="Arial" w:hAnsi="Arial" w:cs="Arial"/>
                <w:sz w:val="22"/>
                <w:szCs w:val="22"/>
              </w:rPr>
            </w:pPr>
            <w:r w:rsidRPr="002E440F">
              <w:rPr>
                <w:rFonts w:ascii="Arial" w:hAnsi="Arial" w:cs="Arial"/>
                <w:sz w:val="22"/>
                <w:szCs w:val="22"/>
              </w:rPr>
              <w:t>Interviews, desk review, project reports</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5559312A" w14:textId="77777777" w:rsidR="002E528F" w:rsidRPr="002E440F" w:rsidRDefault="002E528F" w:rsidP="001426ED">
            <w:pPr>
              <w:rPr>
                <w:rFonts w:ascii="Arial" w:hAnsi="Arial" w:cs="Arial"/>
                <w:sz w:val="22"/>
                <w:szCs w:val="22"/>
              </w:rPr>
            </w:pPr>
            <w:r w:rsidRPr="002E440F">
              <w:rPr>
                <w:rFonts w:ascii="Arial" w:hAnsi="Arial" w:cs="Arial"/>
                <w:sz w:val="22"/>
                <w:szCs w:val="22"/>
              </w:rPr>
              <w:t>Interviews, document analysis</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14:paraId="59BFEB21" w14:textId="77777777" w:rsidR="002E528F" w:rsidRPr="002E440F" w:rsidRDefault="002E528F" w:rsidP="001426ED">
            <w:pPr>
              <w:rPr>
                <w:rFonts w:ascii="Arial" w:hAnsi="Arial" w:cs="Arial"/>
                <w:sz w:val="22"/>
                <w:szCs w:val="22"/>
              </w:rPr>
            </w:pPr>
            <w:r w:rsidRPr="002E440F">
              <w:rPr>
                <w:rFonts w:ascii="Arial" w:hAnsi="Arial" w:cs="Arial"/>
                <w:sz w:val="22"/>
                <w:szCs w:val="22"/>
              </w:rPr>
              <w:t>Examples of synergies that led to cost reduction and enhanced results</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32AC26C8" w14:textId="77777777" w:rsidR="002E528F" w:rsidRPr="002E440F" w:rsidRDefault="002E528F" w:rsidP="001426ED">
            <w:pPr>
              <w:rPr>
                <w:rFonts w:ascii="Arial" w:hAnsi="Arial" w:cs="Arial"/>
                <w:sz w:val="22"/>
                <w:szCs w:val="22"/>
              </w:rPr>
            </w:pPr>
            <w:r w:rsidRPr="002E440F">
              <w:rPr>
                <w:rFonts w:ascii="Arial" w:hAnsi="Arial" w:cs="Arial"/>
                <w:sz w:val="22"/>
                <w:szCs w:val="22"/>
              </w:rPr>
              <w:t>Qualitative analysis</w:t>
            </w:r>
          </w:p>
        </w:tc>
      </w:tr>
      <w:tr w:rsidR="002E528F" w:rsidRPr="002E440F" w14:paraId="7DCCF8F3" w14:textId="77777777" w:rsidTr="00A72237">
        <w:trPr>
          <w:tblHeader/>
        </w:trPr>
        <w:tc>
          <w:tcPr>
            <w:tcW w:w="801" w:type="dxa"/>
            <w:vMerge/>
            <w:tcBorders>
              <w:left w:val="single" w:sz="4" w:space="0" w:color="000000"/>
              <w:bottom w:val="single" w:sz="4" w:space="0" w:color="000000"/>
              <w:right w:val="single" w:sz="4" w:space="0" w:color="000000"/>
            </w:tcBorders>
            <w:shd w:val="clear" w:color="auto" w:fill="auto"/>
          </w:tcPr>
          <w:p w14:paraId="0FF25B3C" w14:textId="77777777" w:rsidR="002E528F" w:rsidRPr="002E440F" w:rsidRDefault="002E528F" w:rsidP="001426ED">
            <w:pPr>
              <w:spacing w:before="100" w:beforeAutospacing="1" w:after="100" w:afterAutospacing="1"/>
              <w:jc w:val="center"/>
              <w:rPr>
                <w:rFonts w:ascii="Arial" w:hAnsi="Arial" w:cs="Arial"/>
                <w:b/>
                <w:bCs/>
                <w:color w:val="000000" w:themeColor="text1"/>
                <w:sz w:val="22"/>
                <w:szCs w:val="22"/>
                <w:lang w:val="en-US"/>
              </w:rPr>
            </w:pPr>
          </w:p>
        </w:tc>
        <w:tc>
          <w:tcPr>
            <w:tcW w:w="2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2C6CA" w14:textId="77777777" w:rsidR="002E528F" w:rsidRPr="002E440F" w:rsidRDefault="002E528F" w:rsidP="001426ED">
            <w:pPr>
              <w:pStyle w:val="ListParagraph"/>
              <w:numPr>
                <w:ilvl w:val="2"/>
                <w:numId w:val="124"/>
              </w:numPr>
              <w:ind w:left="360"/>
              <w:rPr>
                <w:rFonts w:ascii="Arial" w:hAnsi="Arial" w:cs="Arial"/>
                <w:sz w:val="22"/>
                <w:szCs w:val="22"/>
              </w:rPr>
            </w:pPr>
            <w:r w:rsidRPr="002E440F">
              <w:rPr>
                <w:rFonts w:ascii="Arial" w:hAnsi="Arial" w:cs="Arial"/>
                <w:sz w:val="22"/>
                <w:szCs w:val="22"/>
              </w:rPr>
              <w:t>To what extent did project M&amp;E systems provide management with a stream of data that allowed it to learn and adjust implementation accordingly?</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2B123DB" w14:textId="77777777" w:rsidR="002E528F" w:rsidRPr="002E440F" w:rsidRDefault="002E528F" w:rsidP="001426ED">
            <w:pPr>
              <w:spacing w:before="100" w:beforeAutospacing="1" w:after="100" w:afterAutospacing="1"/>
              <w:ind w:right="208"/>
              <w:rPr>
                <w:rFonts w:ascii="Arial" w:hAnsi="Arial" w:cs="Arial"/>
                <w:b/>
                <w:bCs/>
                <w:color w:val="000000" w:themeColor="text1"/>
                <w:sz w:val="22"/>
                <w:szCs w:val="22"/>
                <w:lang w:val="en-US"/>
              </w:rPr>
            </w:pPr>
            <w:r w:rsidRPr="002E440F">
              <w:rPr>
                <w:rFonts w:ascii="Arial" w:hAnsi="Arial" w:cs="Arial"/>
                <w:sz w:val="22"/>
                <w:szCs w:val="22"/>
              </w:rPr>
              <w:t>Assessment of the M&amp;E system exchange of data with the project management on improving learning and adapting change management</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60B92E52" w14:textId="77777777" w:rsidR="002E528F" w:rsidRPr="002E440F" w:rsidRDefault="002E528F" w:rsidP="001426ED">
            <w:pPr>
              <w:rPr>
                <w:rFonts w:ascii="Arial" w:hAnsi="Arial" w:cs="Arial"/>
                <w:sz w:val="22"/>
                <w:szCs w:val="22"/>
              </w:rPr>
            </w:pPr>
            <w:r w:rsidRPr="002E440F">
              <w:rPr>
                <w:rFonts w:ascii="Arial" w:hAnsi="Arial" w:cs="Arial"/>
                <w:sz w:val="22"/>
                <w:szCs w:val="22"/>
              </w:rPr>
              <w:t>Interviews, desk review, M&amp;E reports</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3B32EE9C" w14:textId="77777777" w:rsidR="002E528F" w:rsidRPr="002E440F" w:rsidRDefault="002E528F" w:rsidP="001426ED">
            <w:pPr>
              <w:rPr>
                <w:rFonts w:ascii="Arial" w:hAnsi="Arial" w:cs="Arial"/>
                <w:sz w:val="22"/>
                <w:szCs w:val="22"/>
              </w:rPr>
            </w:pPr>
            <w:r w:rsidRPr="002E440F">
              <w:rPr>
                <w:rFonts w:ascii="Arial" w:hAnsi="Arial" w:cs="Arial"/>
                <w:sz w:val="22"/>
                <w:szCs w:val="22"/>
              </w:rPr>
              <w:t>Interviews, document analysis</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14:paraId="2BF8B9F4" w14:textId="77777777" w:rsidR="002E528F" w:rsidRPr="002E440F" w:rsidRDefault="002E528F" w:rsidP="001426ED">
            <w:pPr>
              <w:rPr>
                <w:rFonts w:ascii="Arial" w:hAnsi="Arial" w:cs="Arial"/>
                <w:sz w:val="22"/>
                <w:szCs w:val="22"/>
              </w:rPr>
            </w:pPr>
            <w:r w:rsidRPr="002E440F">
              <w:rPr>
                <w:rFonts w:ascii="Arial" w:hAnsi="Arial" w:cs="Arial"/>
                <w:sz w:val="22"/>
                <w:szCs w:val="22"/>
              </w:rPr>
              <w:t>Evidence of data-driven decision-making and learning from the M&amp;E systems</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000292F9" w14:textId="77777777" w:rsidR="002E528F" w:rsidRPr="002E440F" w:rsidRDefault="002E528F" w:rsidP="001426ED">
            <w:pPr>
              <w:rPr>
                <w:rFonts w:ascii="Arial" w:hAnsi="Arial" w:cs="Arial"/>
                <w:sz w:val="22"/>
                <w:szCs w:val="22"/>
                <w:lang w:val="en-US"/>
              </w:rPr>
            </w:pPr>
            <w:r w:rsidRPr="002E440F">
              <w:rPr>
                <w:rFonts w:ascii="Arial" w:hAnsi="Arial" w:cs="Arial"/>
                <w:sz w:val="22"/>
                <w:szCs w:val="22"/>
              </w:rPr>
              <w:t>Quantitative and qualitative analysis</w:t>
            </w:r>
          </w:p>
        </w:tc>
      </w:tr>
      <w:tr w:rsidR="002E528F" w:rsidRPr="002E440F" w14:paraId="2A27F4C3" w14:textId="77777777" w:rsidTr="00A72237">
        <w:trPr>
          <w:tblHeader/>
        </w:trPr>
        <w:tc>
          <w:tcPr>
            <w:tcW w:w="801" w:type="dxa"/>
            <w:vMerge w:val="restart"/>
            <w:tcBorders>
              <w:top w:val="single" w:sz="4" w:space="0" w:color="000000"/>
              <w:left w:val="single" w:sz="4" w:space="0" w:color="000000"/>
              <w:right w:val="single" w:sz="4" w:space="0" w:color="000000"/>
            </w:tcBorders>
            <w:shd w:val="clear" w:color="auto" w:fill="auto"/>
            <w:textDirection w:val="btLr"/>
          </w:tcPr>
          <w:p w14:paraId="3B777FB6" w14:textId="77777777" w:rsidR="002E528F" w:rsidRPr="002E440F" w:rsidRDefault="002E528F" w:rsidP="001426ED">
            <w:pPr>
              <w:spacing w:before="100" w:beforeAutospacing="1" w:after="100" w:afterAutospacing="1"/>
              <w:ind w:left="113" w:right="113"/>
              <w:jc w:val="center"/>
              <w:rPr>
                <w:rFonts w:ascii="Arial" w:hAnsi="Arial" w:cs="Arial"/>
                <w:b/>
                <w:bCs/>
                <w:color w:val="000000" w:themeColor="text1"/>
                <w:sz w:val="22"/>
                <w:szCs w:val="22"/>
                <w:lang w:val="en-US"/>
              </w:rPr>
            </w:pPr>
            <w:r w:rsidRPr="002E440F">
              <w:rPr>
                <w:rFonts w:ascii="Arial" w:hAnsi="Arial" w:cs="Arial"/>
                <w:b/>
                <w:bCs/>
                <w:color w:val="000000" w:themeColor="text1"/>
                <w:sz w:val="22"/>
                <w:szCs w:val="22"/>
                <w:lang w:val="en-US"/>
              </w:rPr>
              <w:t>Sustainability</w:t>
            </w:r>
          </w:p>
        </w:tc>
        <w:tc>
          <w:tcPr>
            <w:tcW w:w="2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B2CED" w14:textId="77777777" w:rsidR="002E528F" w:rsidRPr="002E440F" w:rsidRDefault="002E528F" w:rsidP="001426ED">
            <w:pPr>
              <w:pStyle w:val="ListParagraph"/>
              <w:numPr>
                <w:ilvl w:val="0"/>
                <w:numId w:val="126"/>
              </w:numPr>
              <w:spacing w:before="100" w:beforeAutospacing="1" w:after="100" w:afterAutospacing="1"/>
              <w:ind w:left="360" w:right="122"/>
              <w:rPr>
                <w:rFonts w:ascii="Arial" w:hAnsi="Arial" w:cs="Arial"/>
                <w:color w:val="000000" w:themeColor="text1"/>
                <w:sz w:val="22"/>
                <w:szCs w:val="22"/>
                <w:lang w:val="en-US"/>
              </w:rPr>
            </w:pPr>
            <w:r w:rsidRPr="002E440F">
              <w:rPr>
                <w:rFonts w:ascii="Arial" w:hAnsi="Arial" w:cs="Arial"/>
                <w:color w:val="000000"/>
                <w:sz w:val="22"/>
                <w:szCs w:val="22"/>
              </w:rPr>
              <w:t>To what extent are the project results (impact, if any, and outcomes) likely to contribute after the project ends?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4A768B3" w14:textId="77777777" w:rsidR="002E528F" w:rsidRPr="002E440F" w:rsidRDefault="002E528F" w:rsidP="001426ED">
            <w:pPr>
              <w:rPr>
                <w:rFonts w:ascii="Arial" w:hAnsi="Arial" w:cs="Arial"/>
                <w:sz w:val="22"/>
                <w:szCs w:val="22"/>
              </w:rPr>
            </w:pPr>
            <w:r w:rsidRPr="002E440F">
              <w:rPr>
                <w:rFonts w:ascii="Arial" w:hAnsi="Arial" w:cs="Arial"/>
                <w:sz w:val="22"/>
                <w:szCs w:val="22"/>
              </w:rPr>
              <w:t>Understand the potential long-term effects of the project</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75686461" w14:textId="77777777" w:rsidR="002E528F" w:rsidRPr="002E440F" w:rsidRDefault="002E528F" w:rsidP="001426ED">
            <w:pPr>
              <w:rPr>
                <w:rFonts w:ascii="Arial" w:hAnsi="Arial" w:cs="Arial"/>
                <w:sz w:val="22"/>
                <w:szCs w:val="22"/>
              </w:rPr>
            </w:pPr>
            <w:r w:rsidRPr="002E440F">
              <w:rPr>
                <w:rFonts w:ascii="Arial" w:hAnsi="Arial" w:cs="Arial"/>
                <w:sz w:val="22"/>
                <w:szCs w:val="22"/>
              </w:rPr>
              <w:t>Project reports, Stakeholder interviews</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40DFD6C6" w14:textId="77777777" w:rsidR="002E528F" w:rsidRPr="002E440F" w:rsidRDefault="002E528F" w:rsidP="001426ED">
            <w:pPr>
              <w:rPr>
                <w:rFonts w:ascii="Arial" w:hAnsi="Arial" w:cs="Arial"/>
                <w:sz w:val="22"/>
                <w:szCs w:val="22"/>
              </w:rPr>
            </w:pPr>
            <w:r w:rsidRPr="002E440F">
              <w:rPr>
                <w:rFonts w:ascii="Arial" w:hAnsi="Arial" w:cs="Arial"/>
                <w:sz w:val="22"/>
                <w:szCs w:val="22"/>
              </w:rPr>
              <w:t>Document analysis, Semi-structured interviews</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14:paraId="663F353B" w14:textId="77777777" w:rsidR="002E528F" w:rsidRPr="002E440F" w:rsidRDefault="002E528F" w:rsidP="001426ED">
            <w:pPr>
              <w:rPr>
                <w:rFonts w:ascii="Arial" w:hAnsi="Arial" w:cs="Arial"/>
                <w:sz w:val="22"/>
                <w:szCs w:val="22"/>
              </w:rPr>
            </w:pPr>
            <w:r w:rsidRPr="002E440F">
              <w:rPr>
                <w:rFonts w:ascii="Arial" w:hAnsi="Arial" w:cs="Arial"/>
                <w:sz w:val="22"/>
                <w:szCs w:val="22"/>
              </w:rPr>
              <w:t>Defined project outcomes sustained post-project</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21EA0754" w14:textId="77777777" w:rsidR="002E528F" w:rsidRPr="002E440F" w:rsidRDefault="002E528F" w:rsidP="001426ED">
            <w:pPr>
              <w:rPr>
                <w:rFonts w:ascii="Arial" w:hAnsi="Arial" w:cs="Arial"/>
                <w:sz w:val="22"/>
                <w:szCs w:val="22"/>
                <w:lang w:val="en-US"/>
              </w:rPr>
            </w:pPr>
            <w:r w:rsidRPr="002E440F">
              <w:rPr>
                <w:rFonts w:ascii="Arial" w:hAnsi="Arial" w:cs="Arial"/>
                <w:sz w:val="22"/>
                <w:szCs w:val="22"/>
              </w:rPr>
              <w:t>Quantitative and qualitative analysis, Thematic analysis</w:t>
            </w:r>
          </w:p>
        </w:tc>
      </w:tr>
      <w:tr w:rsidR="002E528F" w:rsidRPr="002E440F" w14:paraId="34F8A272" w14:textId="77777777" w:rsidTr="00A72237">
        <w:trPr>
          <w:tblHeader/>
        </w:trPr>
        <w:tc>
          <w:tcPr>
            <w:tcW w:w="801" w:type="dxa"/>
            <w:vMerge/>
            <w:tcBorders>
              <w:left w:val="single" w:sz="4" w:space="0" w:color="000000"/>
              <w:right w:val="single" w:sz="4" w:space="0" w:color="000000"/>
            </w:tcBorders>
            <w:shd w:val="clear" w:color="auto" w:fill="auto"/>
          </w:tcPr>
          <w:p w14:paraId="59E5AF1C" w14:textId="77777777" w:rsidR="002E528F" w:rsidRPr="002E440F" w:rsidRDefault="002E528F" w:rsidP="001426ED">
            <w:pPr>
              <w:spacing w:before="100" w:beforeAutospacing="1" w:after="100" w:afterAutospacing="1"/>
              <w:jc w:val="center"/>
              <w:rPr>
                <w:rFonts w:ascii="Arial" w:hAnsi="Arial" w:cs="Arial"/>
                <w:b/>
                <w:bCs/>
                <w:color w:val="000000" w:themeColor="text1"/>
                <w:sz w:val="22"/>
                <w:szCs w:val="22"/>
                <w:lang w:val="en-US"/>
              </w:rPr>
            </w:pPr>
          </w:p>
        </w:tc>
        <w:tc>
          <w:tcPr>
            <w:tcW w:w="2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BAFF1" w14:textId="77777777" w:rsidR="002E528F" w:rsidRPr="002E440F" w:rsidRDefault="002E528F" w:rsidP="001426ED">
            <w:pPr>
              <w:pStyle w:val="ListParagraph"/>
              <w:numPr>
                <w:ilvl w:val="0"/>
                <w:numId w:val="126"/>
              </w:numPr>
              <w:spacing w:before="100" w:beforeAutospacing="1" w:after="100" w:afterAutospacing="1"/>
              <w:ind w:left="360" w:right="122"/>
              <w:rPr>
                <w:rFonts w:ascii="Arial" w:hAnsi="Arial" w:cs="Arial"/>
                <w:color w:val="000000" w:themeColor="text1"/>
                <w:sz w:val="22"/>
                <w:szCs w:val="22"/>
                <w:lang w:val="en-US"/>
              </w:rPr>
            </w:pPr>
            <w:r w:rsidRPr="002E440F">
              <w:rPr>
                <w:rFonts w:ascii="Arial" w:hAnsi="Arial" w:cs="Arial"/>
                <w:color w:val="000000"/>
                <w:sz w:val="22"/>
                <w:szCs w:val="22"/>
                <w:lang w:val="en-US"/>
              </w:rPr>
              <w:t>Identification of</w:t>
            </w:r>
            <w:r w:rsidRPr="002E440F">
              <w:rPr>
                <w:rFonts w:ascii="Arial" w:hAnsi="Arial" w:cs="Arial"/>
                <w:color w:val="000000"/>
                <w:sz w:val="22"/>
                <w:szCs w:val="22"/>
              </w:rPr>
              <w:t xml:space="preserve"> the areas, which produced the most sustainable results, and the most promising areas requiring further support </w:t>
            </w:r>
            <w:proofErr w:type="gramStart"/>
            <w:r w:rsidRPr="002E440F">
              <w:rPr>
                <w:rFonts w:ascii="Arial" w:hAnsi="Arial" w:cs="Arial"/>
                <w:color w:val="000000"/>
                <w:sz w:val="22"/>
                <w:szCs w:val="22"/>
              </w:rPr>
              <w:t>in the course of</w:t>
            </w:r>
            <w:proofErr w:type="gramEnd"/>
            <w:r w:rsidRPr="002E440F">
              <w:rPr>
                <w:rFonts w:ascii="Arial" w:hAnsi="Arial" w:cs="Arial"/>
                <w:color w:val="000000"/>
                <w:sz w:val="22"/>
                <w:szCs w:val="22"/>
              </w:rPr>
              <w:t xml:space="preserve"> future intervention.</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319AA89" w14:textId="77777777" w:rsidR="002E528F" w:rsidRPr="002E440F" w:rsidRDefault="002E528F" w:rsidP="001426ED">
            <w:pPr>
              <w:rPr>
                <w:rFonts w:ascii="Arial" w:hAnsi="Arial" w:cs="Arial"/>
                <w:sz w:val="22"/>
                <w:szCs w:val="22"/>
                <w:lang w:val="en-US"/>
              </w:rPr>
            </w:pPr>
            <w:r w:rsidRPr="002E440F">
              <w:rPr>
                <w:rFonts w:ascii="Arial" w:hAnsi="Arial" w:cs="Arial"/>
                <w:sz w:val="22"/>
                <w:szCs w:val="22"/>
              </w:rPr>
              <w:t>Identify strengths and areas of improvement for future interventions</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7AB01884" w14:textId="77777777" w:rsidR="002E528F" w:rsidRPr="002E440F" w:rsidRDefault="002E528F" w:rsidP="001426ED">
            <w:pPr>
              <w:rPr>
                <w:rFonts w:ascii="Arial" w:hAnsi="Arial" w:cs="Arial"/>
                <w:sz w:val="22"/>
                <w:szCs w:val="22"/>
                <w:lang w:val="en-US"/>
              </w:rPr>
            </w:pPr>
            <w:r w:rsidRPr="002E440F">
              <w:rPr>
                <w:rFonts w:ascii="Arial" w:hAnsi="Arial" w:cs="Arial"/>
                <w:sz w:val="22"/>
                <w:szCs w:val="22"/>
              </w:rPr>
              <w:t>Project records, Managerial reviews</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50A97C7C" w14:textId="77777777" w:rsidR="002E528F" w:rsidRPr="002E440F" w:rsidRDefault="002E528F" w:rsidP="001426ED">
            <w:pPr>
              <w:rPr>
                <w:rFonts w:ascii="Arial" w:hAnsi="Arial" w:cs="Arial"/>
                <w:sz w:val="22"/>
                <w:szCs w:val="22"/>
              </w:rPr>
            </w:pPr>
            <w:r w:rsidRPr="002E440F">
              <w:rPr>
                <w:rFonts w:ascii="Arial" w:hAnsi="Arial" w:cs="Arial"/>
                <w:sz w:val="22"/>
                <w:szCs w:val="22"/>
              </w:rPr>
              <w:t>Document analysis, Semi-structured interviews</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14:paraId="1119768B" w14:textId="77777777" w:rsidR="002E528F" w:rsidRPr="002E440F" w:rsidRDefault="002E528F" w:rsidP="001426ED">
            <w:pPr>
              <w:rPr>
                <w:rFonts w:ascii="Arial" w:hAnsi="Arial" w:cs="Arial"/>
                <w:sz w:val="22"/>
                <w:szCs w:val="22"/>
              </w:rPr>
            </w:pPr>
            <w:r w:rsidRPr="002E440F">
              <w:rPr>
                <w:rFonts w:ascii="Arial" w:hAnsi="Arial" w:cs="Arial"/>
                <w:sz w:val="22"/>
                <w:szCs w:val="22"/>
              </w:rPr>
              <w:t>Areas identified for future interventions</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18E56FA4" w14:textId="77777777" w:rsidR="002E528F" w:rsidRPr="002E440F" w:rsidRDefault="002E528F" w:rsidP="001426ED">
            <w:pPr>
              <w:rPr>
                <w:rFonts w:ascii="Arial" w:hAnsi="Arial" w:cs="Arial"/>
                <w:sz w:val="22"/>
                <w:szCs w:val="22"/>
              </w:rPr>
            </w:pPr>
            <w:r w:rsidRPr="002E440F">
              <w:rPr>
                <w:rFonts w:ascii="Arial" w:hAnsi="Arial" w:cs="Arial"/>
                <w:sz w:val="22"/>
                <w:szCs w:val="22"/>
              </w:rPr>
              <w:t>Trend analysis, SWOT analysis</w:t>
            </w:r>
          </w:p>
        </w:tc>
      </w:tr>
      <w:tr w:rsidR="002E528F" w:rsidRPr="002E440F" w14:paraId="69E20095" w14:textId="77777777" w:rsidTr="00A72237">
        <w:trPr>
          <w:tblHeader/>
        </w:trPr>
        <w:tc>
          <w:tcPr>
            <w:tcW w:w="801" w:type="dxa"/>
            <w:vMerge/>
            <w:tcBorders>
              <w:left w:val="single" w:sz="4" w:space="0" w:color="000000"/>
              <w:right w:val="single" w:sz="4" w:space="0" w:color="000000"/>
            </w:tcBorders>
            <w:shd w:val="clear" w:color="auto" w:fill="auto"/>
          </w:tcPr>
          <w:p w14:paraId="417CCE46" w14:textId="77777777" w:rsidR="002E528F" w:rsidRPr="002E440F" w:rsidRDefault="002E528F" w:rsidP="001426ED">
            <w:pPr>
              <w:spacing w:before="100" w:beforeAutospacing="1" w:after="100" w:afterAutospacing="1"/>
              <w:jc w:val="center"/>
              <w:rPr>
                <w:rFonts w:ascii="Arial" w:hAnsi="Arial" w:cs="Arial"/>
                <w:b/>
                <w:bCs/>
                <w:color w:val="000000" w:themeColor="text1"/>
                <w:sz w:val="22"/>
                <w:szCs w:val="22"/>
                <w:lang w:val="en-US"/>
              </w:rPr>
            </w:pPr>
          </w:p>
        </w:tc>
        <w:tc>
          <w:tcPr>
            <w:tcW w:w="2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22B9E" w14:textId="77777777" w:rsidR="002E528F" w:rsidRPr="002E440F" w:rsidRDefault="002E528F" w:rsidP="001426ED">
            <w:pPr>
              <w:pStyle w:val="ListParagraph"/>
              <w:numPr>
                <w:ilvl w:val="0"/>
                <w:numId w:val="126"/>
              </w:numPr>
              <w:spacing w:before="100" w:beforeAutospacing="1" w:after="100" w:afterAutospacing="1"/>
              <w:ind w:left="360" w:right="122"/>
              <w:rPr>
                <w:rFonts w:ascii="Arial" w:hAnsi="Arial" w:cs="Arial"/>
                <w:color w:val="000000" w:themeColor="text1"/>
                <w:sz w:val="22"/>
                <w:szCs w:val="22"/>
                <w:lang w:val="en-US"/>
              </w:rPr>
            </w:pPr>
            <w:r w:rsidRPr="002E440F">
              <w:rPr>
                <w:rFonts w:ascii="Arial" w:hAnsi="Arial" w:cs="Arial"/>
                <w:color w:val="000000"/>
                <w:sz w:val="22"/>
                <w:szCs w:val="22"/>
              </w:rPr>
              <w:t>Is stakeholders' engagement likely to continue, be scaled up, replicated, or institutionalized after the project?  Define which of the platforms, networks, and relationships developed in the framework of the project have the highest potential for further scaling up and/or replication.</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A504496" w14:textId="77777777" w:rsidR="002E528F" w:rsidRPr="002E440F" w:rsidRDefault="002E528F" w:rsidP="001426ED">
            <w:pPr>
              <w:rPr>
                <w:rFonts w:ascii="Arial" w:hAnsi="Arial" w:cs="Arial"/>
                <w:sz w:val="22"/>
                <w:szCs w:val="22"/>
              </w:rPr>
            </w:pPr>
            <w:r w:rsidRPr="002E440F">
              <w:rPr>
                <w:rFonts w:ascii="Arial" w:hAnsi="Arial" w:cs="Arial"/>
                <w:sz w:val="22"/>
                <w:szCs w:val="22"/>
              </w:rPr>
              <w:t>Assess stakeholder engagement and potential for growth or replication</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6463EF74" w14:textId="77777777" w:rsidR="002E528F" w:rsidRPr="002E440F" w:rsidRDefault="002E528F" w:rsidP="001426ED">
            <w:pPr>
              <w:rPr>
                <w:rFonts w:ascii="Arial" w:hAnsi="Arial" w:cs="Arial"/>
                <w:sz w:val="22"/>
                <w:szCs w:val="22"/>
              </w:rPr>
            </w:pPr>
            <w:r w:rsidRPr="002E440F">
              <w:rPr>
                <w:rFonts w:ascii="Arial" w:hAnsi="Arial" w:cs="Arial"/>
                <w:sz w:val="22"/>
                <w:szCs w:val="22"/>
              </w:rPr>
              <w:t>Stakeholder interviews, Stakeholder meeting minutes</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68E6217C" w14:textId="77777777" w:rsidR="002E528F" w:rsidRPr="002E440F" w:rsidRDefault="002E528F" w:rsidP="001426ED">
            <w:pPr>
              <w:rPr>
                <w:rFonts w:ascii="Arial" w:hAnsi="Arial" w:cs="Arial"/>
                <w:sz w:val="22"/>
                <w:szCs w:val="22"/>
              </w:rPr>
            </w:pPr>
            <w:r w:rsidRPr="002E440F">
              <w:rPr>
                <w:rFonts w:ascii="Arial" w:hAnsi="Arial" w:cs="Arial"/>
                <w:sz w:val="22"/>
                <w:szCs w:val="22"/>
              </w:rPr>
              <w:t>Semi-structured interviews, Document analysis</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14:paraId="5F9F84E9" w14:textId="77777777" w:rsidR="002E528F" w:rsidRPr="002E440F" w:rsidRDefault="002E528F" w:rsidP="001426ED">
            <w:pPr>
              <w:rPr>
                <w:rFonts w:ascii="Arial" w:hAnsi="Arial" w:cs="Arial"/>
                <w:sz w:val="22"/>
                <w:szCs w:val="22"/>
              </w:rPr>
            </w:pPr>
            <w:r w:rsidRPr="002E440F">
              <w:rPr>
                <w:rFonts w:ascii="Arial" w:hAnsi="Arial" w:cs="Arial"/>
                <w:sz w:val="22"/>
                <w:szCs w:val="22"/>
              </w:rPr>
              <w:t>Stakeholder commitment to continue, potential for growth identified</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05BAC9F2" w14:textId="77777777" w:rsidR="002E528F" w:rsidRPr="002E440F" w:rsidRDefault="002E528F" w:rsidP="001426ED">
            <w:pPr>
              <w:rPr>
                <w:rFonts w:ascii="Arial" w:hAnsi="Arial" w:cs="Arial"/>
                <w:sz w:val="22"/>
                <w:szCs w:val="22"/>
              </w:rPr>
            </w:pPr>
            <w:r w:rsidRPr="002E440F">
              <w:rPr>
                <w:rFonts w:ascii="Arial" w:hAnsi="Arial" w:cs="Arial"/>
                <w:sz w:val="22"/>
                <w:szCs w:val="22"/>
              </w:rPr>
              <w:t>Thematic analysis, Comparative analysis</w:t>
            </w:r>
          </w:p>
        </w:tc>
      </w:tr>
      <w:tr w:rsidR="002E528F" w:rsidRPr="002E440F" w14:paraId="613523FE" w14:textId="77777777" w:rsidTr="00A72237">
        <w:trPr>
          <w:tblHeader/>
        </w:trPr>
        <w:tc>
          <w:tcPr>
            <w:tcW w:w="801" w:type="dxa"/>
            <w:vMerge/>
            <w:tcBorders>
              <w:left w:val="single" w:sz="4" w:space="0" w:color="000000"/>
              <w:right w:val="single" w:sz="4" w:space="0" w:color="000000"/>
            </w:tcBorders>
            <w:shd w:val="clear" w:color="auto" w:fill="auto"/>
          </w:tcPr>
          <w:p w14:paraId="1E3D52C3" w14:textId="77777777" w:rsidR="002E528F" w:rsidRPr="002E440F" w:rsidRDefault="002E528F" w:rsidP="001426ED">
            <w:pPr>
              <w:spacing w:before="100" w:beforeAutospacing="1" w:after="100" w:afterAutospacing="1"/>
              <w:jc w:val="center"/>
              <w:rPr>
                <w:rFonts w:ascii="Arial" w:hAnsi="Arial" w:cs="Arial"/>
                <w:b/>
                <w:bCs/>
                <w:color w:val="000000" w:themeColor="text1"/>
                <w:sz w:val="22"/>
                <w:szCs w:val="22"/>
                <w:lang w:val="en-US"/>
              </w:rPr>
            </w:pPr>
          </w:p>
        </w:tc>
        <w:tc>
          <w:tcPr>
            <w:tcW w:w="2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CB545" w14:textId="77777777" w:rsidR="002E528F" w:rsidRPr="002E440F" w:rsidRDefault="002E528F" w:rsidP="001426ED">
            <w:pPr>
              <w:pStyle w:val="ListParagraph"/>
              <w:numPr>
                <w:ilvl w:val="0"/>
                <w:numId w:val="126"/>
              </w:numPr>
              <w:spacing w:before="100" w:beforeAutospacing="1" w:after="100" w:afterAutospacing="1"/>
              <w:ind w:left="360" w:right="122"/>
              <w:rPr>
                <w:rFonts w:ascii="Arial" w:hAnsi="Arial" w:cs="Arial"/>
                <w:color w:val="000000" w:themeColor="text1"/>
                <w:sz w:val="22"/>
                <w:szCs w:val="22"/>
                <w:lang w:val="en-US"/>
              </w:rPr>
            </w:pPr>
            <w:r w:rsidRPr="002E440F">
              <w:rPr>
                <w:rFonts w:ascii="Arial" w:hAnsi="Arial" w:cs="Arial"/>
                <w:color w:val="000000"/>
                <w:sz w:val="22"/>
                <w:szCs w:val="22"/>
              </w:rPr>
              <w:t>Are there any social or political risks that may jeopardize the sustainability of project results?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3E2D4E8" w14:textId="77777777" w:rsidR="002E528F" w:rsidRPr="002E440F" w:rsidRDefault="002E528F" w:rsidP="001426ED">
            <w:pPr>
              <w:rPr>
                <w:rFonts w:ascii="Arial" w:hAnsi="Arial" w:cs="Arial"/>
                <w:sz w:val="22"/>
                <w:szCs w:val="22"/>
                <w:lang w:val="en-US"/>
              </w:rPr>
            </w:pPr>
            <w:r w:rsidRPr="002E440F">
              <w:rPr>
                <w:rFonts w:ascii="Arial" w:hAnsi="Arial" w:cs="Arial"/>
                <w:sz w:val="22"/>
                <w:szCs w:val="22"/>
              </w:rPr>
              <w:t>Understand external factors impacting project sustainability</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100EB501" w14:textId="77777777" w:rsidR="002E528F" w:rsidRPr="002E440F" w:rsidRDefault="002E528F" w:rsidP="001426ED">
            <w:pPr>
              <w:rPr>
                <w:rFonts w:ascii="Arial" w:hAnsi="Arial" w:cs="Arial"/>
                <w:sz w:val="22"/>
                <w:szCs w:val="22"/>
              </w:rPr>
            </w:pPr>
            <w:r w:rsidRPr="002E440F">
              <w:rPr>
                <w:rFonts w:ascii="Arial" w:hAnsi="Arial" w:cs="Arial"/>
                <w:sz w:val="22"/>
                <w:szCs w:val="22"/>
              </w:rPr>
              <w:t>Risk assessments, Stakeholder interviews, Media reports</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1F42B059" w14:textId="77777777" w:rsidR="002E528F" w:rsidRPr="002E440F" w:rsidRDefault="002E528F" w:rsidP="001426ED">
            <w:pPr>
              <w:rPr>
                <w:rFonts w:ascii="Arial" w:hAnsi="Arial" w:cs="Arial"/>
                <w:sz w:val="22"/>
                <w:szCs w:val="22"/>
              </w:rPr>
            </w:pPr>
            <w:r w:rsidRPr="002E440F">
              <w:rPr>
                <w:rFonts w:ascii="Arial" w:hAnsi="Arial" w:cs="Arial"/>
                <w:sz w:val="22"/>
                <w:szCs w:val="22"/>
              </w:rPr>
              <w:t>Document analysis, Semi-structured interviews</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14:paraId="5C73F6A9" w14:textId="77777777" w:rsidR="002E528F" w:rsidRPr="002E440F" w:rsidRDefault="002E528F" w:rsidP="001426ED">
            <w:pPr>
              <w:rPr>
                <w:rFonts w:ascii="Arial" w:hAnsi="Arial" w:cs="Arial"/>
                <w:sz w:val="22"/>
                <w:szCs w:val="22"/>
              </w:rPr>
            </w:pPr>
            <w:r w:rsidRPr="002E440F">
              <w:rPr>
                <w:rFonts w:ascii="Arial" w:hAnsi="Arial" w:cs="Arial"/>
                <w:sz w:val="22"/>
                <w:szCs w:val="22"/>
              </w:rPr>
              <w:t>Identified risks and mitigation strategies</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67CA914D" w14:textId="77777777" w:rsidR="002E528F" w:rsidRPr="002E440F" w:rsidRDefault="002E528F" w:rsidP="001426ED">
            <w:pPr>
              <w:rPr>
                <w:rFonts w:ascii="Arial" w:hAnsi="Arial" w:cs="Arial"/>
                <w:sz w:val="22"/>
                <w:szCs w:val="22"/>
              </w:rPr>
            </w:pPr>
            <w:r w:rsidRPr="002E440F">
              <w:rPr>
                <w:rFonts w:ascii="Arial" w:hAnsi="Arial" w:cs="Arial"/>
                <w:sz w:val="22"/>
                <w:szCs w:val="22"/>
              </w:rPr>
              <w:t>Risk analysis, PESTEL analysis</w:t>
            </w:r>
          </w:p>
        </w:tc>
      </w:tr>
      <w:tr w:rsidR="002E528F" w:rsidRPr="002E440F" w14:paraId="3BD2835A" w14:textId="77777777" w:rsidTr="00A72237">
        <w:trPr>
          <w:tblHeader/>
        </w:trPr>
        <w:tc>
          <w:tcPr>
            <w:tcW w:w="801" w:type="dxa"/>
            <w:vMerge/>
            <w:tcBorders>
              <w:left w:val="single" w:sz="4" w:space="0" w:color="000000"/>
              <w:right w:val="single" w:sz="4" w:space="0" w:color="000000"/>
            </w:tcBorders>
            <w:shd w:val="clear" w:color="auto" w:fill="auto"/>
          </w:tcPr>
          <w:p w14:paraId="4EB2AC20" w14:textId="77777777" w:rsidR="002E528F" w:rsidRPr="002E440F" w:rsidRDefault="002E528F" w:rsidP="001426ED">
            <w:pPr>
              <w:spacing w:before="100" w:beforeAutospacing="1" w:after="100" w:afterAutospacing="1"/>
              <w:jc w:val="center"/>
              <w:rPr>
                <w:rFonts w:ascii="Arial" w:hAnsi="Arial" w:cs="Arial"/>
                <w:b/>
                <w:bCs/>
                <w:color w:val="000000" w:themeColor="text1"/>
                <w:sz w:val="22"/>
                <w:szCs w:val="22"/>
                <w:lang w:val="en-US"/>
              </w:rPr>
            </w:pPr>
          </w:p>
        </w:tc>
        <w:tc>
          <w:tcPr>
            <w:tcW w:w="2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23432" w14:textId="77777777" w:rsidR="002E528F" w:rsidRPr="002E440F" w:rsidRDefault="002E528F" w:rsidP="001426ED">
            <w:pPr>
              <w:numPr>
                <w:ilvl w:val="0"/>
                <w:numId w:val="126"/>
              </w:numPr>
              <w:ind w:left="360"/>
              <w:rPr>
                <w:rFonts w:ascii="Arial" w:hAnsi="Arial" w:cs="Arial"/>
                <w:color w:val="000000"/>
                <w:sz w:val="22"/>
                <w:szCs w:val="22"/>
              </w:rPr>
            </w:pPr>
            <w:r w:rsidRPr="002E440F">
              <w:rPr>
                <w:rFonts w:ascii="Arial" w:hAnsi="Arial" w:cs="Arial"/>
                <w:color w:val="000000"/>
                <w:sz w:val="22"/>
                <w:szCs w:val="22"/>
              </w:rPr>
              <w:t xml:space="preserve">To what extent were capacity-building initiatives for partner organizations adequate to ensure sustainability? What could be done to strengthen exit strategies and sustainability? </w:t>
            </w:r>
            <w:r w:rsidRPr="002E440F">
              <w:rPr>
                <w:rFonts w:ascii="Arial" w:hAnsi="Arial" w:cs="Arial"/>
                <w:sz w:val="22"/>
                <w:szCs w:val="22"/>
              </w:rPr>
              <w:t>What should be phased out? And is there a best practice sustainability model which can be replicated into a future design?</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9194393" w14:textId="77777777" w:rsidR="002E528F" w:rsidRPr="002E440F" w:rsidRDefault="002E528F" w:rsidP="001426ED">
            <w:pPr>
              <w:rPr>
                <w:rFonts w:ascii="Arial" w:hAnsi="Arial" w:cs="Arial"/>
                <w:sz w:val="22"/>
                <w:szCs w:val="22"/>
              </w:rPr>
            </w:pPr>
            <w:r w:rsidRPr="002E440F">
              <w:rPr>
                <w:rFonts w:ascii="Arial" w:hAnsi="Arial" w:cs="Arial"/>
                <w:sz w:val="22"/>
                <w:szCs w:val="22"/>
              </w:rPr>
              <w:t>Evaluate capacity-building efforts and identify best practices for sustainability</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794216F8" w14:textId="77777777" w:rsidR="002E528F" w:rsidRPr="002E440F" w:rsidRDefault="002E528F" w:rsidP="001426ED">
            <w:pPr>
              <w:rPr>
                <w:rFonts w:ascii="Arial" w:hAnsi="Arial" w:cs="Arial"/>
                <w:sz w:val="22"/>
                <w:szCs w:val="22"/>
              </w:rPr>
            </w:pPr>
            <w:r w:rsidRPr="002E440F">
              <w:rPr>
                <w:rFonts w:ascii="Arial" w:hAnsi="Arial" w:cs="Arial"/>
                <w:sz w:val="22"/>
                <w:szCs w:val="22"/>
              </w:rPr>
              <w:t>Training reports, Stakeholder feedback, Partner organization feedback</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77782D9D" w14:textId="77777777" w:rsidR="002E528F" w:rsidRPr="002E440F" w:rsidRDefault="002E528F" w:rsidP="001426ED">
            <w:pPr>
              <w:rPr>
                <w:rFonts w:ascii="Arial" w:hAnsi="Arial" w:cs="Arial"/>
                <w:sz w:val="22"/>
                <w:szCs w:val="22"/>
                <w:lang w:val="en-US"/>
              </w:rPr>
            </w:pPr>
            <w:r w:rsidRPr="002E440F">
              <w:rPr>
                <w:rFonts w:ascii="Arial" w:hAnsi="Arial" w:cs="Arial"/>
                <w:sz w:val="22"/>
                <w:szCs w:val="22"/>
              </w:rPr>
              <w:t>Document analysis, Semi-structured interviews</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14:paraId="587AD419" w14:textId="77777777" w:rsidR="002E528F" w:rsidRPr="002E440F" w:rsidRDefault="002E528F" w:rsidP="001426ED">
            <w:pPr>
              <w:rPr>
                <w:rFonts w:ascii="Arial" w:hAnsi="Arial" w:cs="Arial"/>
                <w:sz w:val="22"/>
                <w:szCs w:val="22"/>
              </w:rPr>
            </w:pPr>
            <w:r w:rsidRPr="002E440F">
              <w:rPr>
                <w:rFonts w:ascii="Arial" w:hAnsi="Arial" w:cs="Arial"/>
                <w:sz w:val="22"/>
                <w:szCs w:val="22"/>
              </w:rPr>
              <w:t>Capacity-building efforts linked to sustainability, best practices identified</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7B27AADB" w14:textId="77777777" w:rsidR="002E528F" w:rsidRPr="002E440F" w:rsidRDefault="002E528F" w:rsidP="001426ED">
            <w:pPr>
              <w:rPr>
                <w:rFonts w:ascii="Arial" w:hAnsi="Arial" w:cs="Arial"/>
                <w:sz w:val="22"/>
                <w:szCs w:val="22"/>
              </w:rPr>
            </w:pPr>
            <w:r w:rsidRPr="002E440F">
              <w:rPr>
                <w:rFonts w:ascii="Arial" w:hAnsi="Arial" w:cs="Arial"/>
                <w:sz w:val="22"/>
                <w:szCs w:val="22"/>
              </w:rPr>
              <w:t>Quantitative and qualitative analysis, Benchmarking</w:t>
            </w:r>
          </w:p>
        </w:tc>
      </w:tr>
      <w:tr w:rsidR="002E528F" w:rsidRPr="002E440F" w14:paraId="65197BB4" w14:textId="77777777" w:rsidTr="00A72237">
        <w:trPr>
          <w:tblHeader/>
        </w:trPr>
        <w:tc>
          <w:tcPr>
            <w:tcW w:w="801" w:type="dxa"/>
            <w:vMerge/>
            <w:tcBorders>
              <w:left w:val="single" w:sz="4" w:space="0" w:color="000000"/>
              <w:right w:val="single" w:sz="4" w:space="0" w:color="000000"/>
            </w:tcBorders>
            <w:shd w:val="clear" w:color="auto" w:fill="auto"/>
          </w:tcPr>
          <w:p w14:paraId="1605EDD6" w14:textId="77777777" w:rsidR="002E528F" w:rsidRPr="002E440F" w:rsidRDefault="002E528F" w:rsidP="001426ED">
            <w:pPr>
              <w:spacing w:before="100" w:beforeAutospacing="1" w:after="100" w:afterAutospacing="1"/>
              <w:jc w:val="center"/>
              <w:rPr>
                <w:rFonts w:ascii="Arial" w:hAnsi="Arial" w:cs="Arial"/>
                <w:b/>
                <w:bCs/>
                <w:color w:val="000000" w:themeColor="text1"/>
                <w:sz w:val="22"/>
                <w:szCs w:val="22"/>
                <w:lang w:val="en-US"/>
              </w:rPr>
            </w:pPr>
          </w:p>
        </w:tc>
        <w:tc>
          <w:tcPr>
            <w:tcW w:w="2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1F1EC" w14:textId="77777777" w:rsidR="002E528F" w:rsidRPr="002E440F" w:rsidRDefault="002E528F" w:rsidP="001426ED">
            <w:pPr>
              <w:numPr>
                <w:ilvl w:val="0"/>
                <w:numId w:val="126"/>
              </w:numPr>
              <w:ind w:left="360"/>
              <w:rPr>
                <w:rFonts w:ascii="Arial" w:hAnsi="Arial" w:cs="Arial"/>
                <w:color w:val="000000"/>
                <w:sz w:val="22"/>
                <w:szCs w:val="22"/>
              </w:rPr>
            </w:pPr>
            <w:r w:rsidRPr="002E440F">
              <w:rPr>
                <w:rFonts w:ascii="Arial" w:hAnsi="Arial" w:cs="Arial"/>
                <w:sz w:val="22"/>
                <w:szCs w:val="22"/>
                <w:shd w:val="clear" w:color="auto" w:fill="FAF9F8"/>
              </w:rPr>
              <w:t>To what extent does Project have a well-designed and well-planned exit strategy which includes a gender dimension?</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02ADA01" w14:textId="77777777" w:rsidR="002E528F" w:rsidRPr="002E440F" w:rsidRDefault="002E528F" w:rsidP="001426ED">
            <w:pPr>
              <w:rPr>
                <w:rFonts w:ascii="Arial" w:hAnsi="Arial" w:cs="Arial"/>
                <w:sz w:val="22"/>
                <w:szCs w:val="22"/>
              </w:rPr>
            </w:pPr>
            <w:r w:rsidRPr="002E440F">
              <w:rPr>
                <w:rFonts w:ascii="Arial" w:hAnsi="Arial" w:cs="Arial"/>
                <w:sz w:val="22"/>
                <w:szCs w:val="22"/>
              </w:rPr>
              <w:t>Assess the project's exit strategy and its inclusiveness</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26FA282A" w14:textId="77777777" w:rsidR="002E528F" w:rsidRPr="002E440F" w:rsidRDefault="002E528F" w:rsidP="001426ED">
            <w:pPr>
              <w:rPr>
                <w:rFonts w:ascii="Arial" w:hAnsi="Arial" w:cs="Arial"/>
                <w:sz w:val="22"/>
                <w:szCs w:val="22"/>
              </w:rPr>
            </w:pPr>
            <w:r w:rsidRPr="002E440F">
              <w:rPr>
                <w:rFonts w:ascii="Arial" w:hAnsi="Arial" w:cs="Arial"/>
                <w:sz w:val="22"/>
                <w:szCs w:val="22"/>
              </w:rPr>
              <w:t>The exit strategy document, Stakeholder feedback, Project reports</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65E397E4" w14:textId="77777777" w:rsidR="002E528F" w:rsidRPr="002E440F" w:rsidRDefault="002E528F" w:rsidP="001426ED">
            <w:pPr>
              <w:rPr>
                <w:rFonts w:ascii="Arial" w:hAnsi="Arial" w:cs="Arial"/>
                <w:sz w:val="22"/>
                <w:szCs w:val="22"/>
                <w:lang w:val="en-US"/>
              </w:rPr>
            </w:pPr>
            <w:r w:rsidRPr="002E440F">
              <w:rPr>
                <w:rFonts w:ascii="Arial" w:hAnsi="Arial" w:cs="Arial"/>
                <w:sz w:val="22"/>
                <w:szCs w:val="22"/>
              </w:rPr>
              <w:t>Document analysis, Semi-structured interviews</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14:paraId="6746EE5A" w14:textId="77777777" w:rsidR="002E528F" w:rsidRPr="002E440F" w:rsidRDefault="002E528F" w:rsidP="001426ED">
            <w:pPr>
              <w:rPr>
                <w:rFonts w:ascii="Arial" w:hAnsi="Arial" w:cs="Arial"/>
                <w:sz w:val="22"/>
                <w:szCs w:val="22"/>
                <w:lang w:val="en-US"/>
              </w:rPr>
            </w:pPr>
            <w:r w:rsidRPr="002E440F">
              <w:rPr>
                <w:rFonts w:ascii="Arial" w:hAnsi="Arial" w:cs="Arial"/>
                <w:sz w:val="22"/>
                <w:szCs w:val="22"/>
              </w:rPr>
              <w:t>Comprehensive and inclusive exit strategy</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2732DB72" w14:textId="77777777" w:rsidR="002E528F" w:rsidRPr="002E440F" w:rsidRDefault="002E528F" w:rsidP="001426ED">
            <w:pPr>
              <w:rPr>
                <w:rFonts w:ascii="Arial" w:hAnsi="Arial" w:cs="Arial"/>
                <w:sz w:val="22"/>
                <w:szCs w:val="22"/>
              </w:rPr>
            </w:pPr>
            <w:r w:rsidRPr="002E440F">
              <w:rPr>
                <w:rFonts w:ascii="Arial" w:hAnsi="Arial" w:cs="Arial"/>
                <w:sz w:val="22"/>
                <w:szCs w:val="22"/>
              </w:rPr>
              <w:t>Content analysis, Comparative analysis</w:t>
            </w:r>
          </w:p>
        </w:tc>
      </w:tr>
      <w:tr w:rsidR="002E528F" w:rsidRPr="002E440F" w14:paraId="0CDC7E2E" w14:textId="77777777" w:rsidTr="00A72237">
        <w:trPr>
          <w:trHeight w:val="1230"/>
          <w:tblHeader/>
        </w:trPr>
        <w:tc>
          <w:tcPr>
            <w:tcW w:w="801" w:type="dxa"/>
            <w:vMerge/>
            <w:tcBorders>
              <w:left w:val="single" w:sz="4" w:space="0" w:color="000000"/>
              <w:right w:val="single" w:sz="4" w:space="0" w:color="000000"/>
            </w:tcBorders>
            <w:shd w:val="clear" w:color="auto" w:fill="auto"/>
          </w:tcPr>
          <w:p w14:paraId="1DAB99AF" w14:textId="77777777" w:rsidR="002E528F" w:rsidRPr="002E440F" w:rsidRDefault="002E528F" w:rsidP="001426ED">
            <w:pPr>
              <w:spacing w:before="100" w:beforeAutospacing="1" w:after="100" w:afterAutospacing="1"/>
              <w:jc w:val="center"/>
              <w:rPr>
                <w:rFonts w:ascii="Arial" w:hAnsi="Arial" w:cs="Arial"/>
                <w:b/>
                <w:bCs/>
                <w:color w:val="000000" w:themeColor="text1"/>
                <w:sz w:val="22"/>
                <w:szCs w:val="22"/>
                <w:lang w:val="en-US"/>
              </w:rPr>
            </w:pPr>
          </w:p>
        </w:tc>
        <w:tc>
          <w:tcPr>
            <w:tcW w:w="2749" w:type="dxa"/>
            <w:tcBorders>
              <w:top w:val="single" w:sz="4" w:space="0" w:color="000000"/>
              <w:left w:val="single" w:sz="4" w:space="0" w:color="000000"/>
              <w:right w:val="single" w:sz="4" w:space="0" w:color="000000"/>
            </w:tcBorders>
            <w:shd w:val="clear" w:color="auto" w:fill="auto"/>
            <w:vAlign w:val="center"/>
          </w:tcPr>
          <w:p w14:paraId="5B339AA0" w14:textId="77777777" w:rsidR="002E528F" w:rsidRPr="002E440F" w:rsidRDefault="002E528F" w:rsidP="001426ED">
            <w:pPr>
              <w:numPr>
                <w:ilvl w:val="0"/>
                <w:numId w:val="126"/>
              </w:numPr>
              <w:ind w:left="360"/>
              <w:rPr>
                <w:rFonts w:ascii="Arial" w:hAnsi="Arial" w:cs="Arial"/>
                <w:color w:val="000000"/>
                <w:sz w:val="22"/>
                <w:szCs w:val="22"/>
              </w:rPr>
            </w:pPr>
            <w:r w:rsidRPr="002E440F">
              <w:rPr>
                <w:rFonts w:ascii="Arial" w:hAnsi="Arial" w:cs="Arial"/>
                <w:color w:val="000000"/>
                <w:sz w:val="22"/>
                <w:szCs w:val="22"/>
              </w:rPr>
              <w:t>Identifying possible priority areas of engagement, offer recommendations for the next phase</w:t>
            </w:r>
          </w:p>
        </w:tc>
        <w:tc>
          <w:tcPr>
            <w:tcW w:w="1984" w:type="dxa"/>
            <w:tcBorders>
              <w:top w:val="single" w:sz="4" w:space="0" w:color="000000"/>
              <w:left w:val="single" w:sz="4" w:space="0" w:color="000000"/>
              <w:right w:val="single" w:sz="4" w:space="0" w:color="000000"/>
            </w:tcBorders>
            <w:shd w:val="clear" w:color="auto" w:fill="auto"/>
          </w:tcPr>
          <w:p w14:paraId="65BFD3F9" w14:textId="77777777" w:rsidR="002E528F" w:rsidRPr="002E440F" w:rsidRDefault="002E528F" w:rsidP="001426ED">
            <w:pPr>
              <w:rPr>
                <w:rFonts w:ascii="Arial" w:hAnsi="Arial" w:cs="Arial"/>
                <w:sz w:val="22"/>
                <w:szCs w:val="22"/>
              </w:rPr>
            </w:pPr>
            <w:r w:rsidRPr="002E440F">
              <w:rPr>
                <w:rFonts w:ascii="Arial" w:hAnsi="Arial" w:cs="Arial"/>
                <w:sz w:val="22"/>
                <w:szCs w:val="22"/>
              </w:rPr>
              <w:t>Understand priorities for future interventions</w:t>
            </w:r>
          </w:p>
        </w:tc>
        <w:tc>
          <w:tcPr>
            <w:tcW w:w="3006" w:type="dxa"/>
            <w:tcBorders>
              <w:top w:val="single" w:sz="4" w:space="0" w:color="000000"/>
              <w:left w:val="single" w:sz="4" w:space="0" w:color="000000"/>
              <w:right w:val="single" w:sz="4" w:space="0" w:color="000000"/>
            </w:tcBorders>
            <w:shd w:val="clear" w:color="auto" w:fill="auto"/>
          </w:tcPr>
          <w:p w14:paraId="0B33EE39" w14:textId="77777777" w:rsidR="002E528F" w:rsidRPr="002E440F" w:rsidRDefault="002E528F" w:rsidP="001426ED">
            <w:pPr>
              <w:rPr>
                <w:rFonts w:ascii="Arial" w:hAnsi="Arial" w:cs="Arial"/>
                <w:sz w:val="22"/>
                <w:szCs w:val="22"/>
              </w:rPr>
            </w:pPr>
            <w:r w:rsidRPr="002E440F">
              <w:rPr>
                <w:rFonts w:ascii="Arial" w:hAnsi="Arial" w:cs="Arial"/>
                <w:sz w:val="22"/>
                <w:szCs w:val="22"/>
              </w:rPr>
              <w:t xml:space="preserve">Project reports, Stakeholder interviews, </w:t>
            </w:r>
          </w:p>
        </w:tc>
        <w:tc>
          <w:tcPr>
            <w:tcW w:w="1924" w:type="dxa"/>
            <w:tcBorders>
              <w:top w:val="single" w:sz="4" w:space="0" w:color="000000"/>
              <w:left w:val="single" w:sz="4" w:space="0" w:color="000000"/>
              <w:right w:val="single" w:sz="4" w:space="0" w:color="000000"/>
            </w:tcBorders>
            <w:shd w:val="clear" w:color="auto" w:fill="auto"/>
          </w:tcPr>
          <w:p w14:paraId="6246B05C" w14:textId="77777777" w:rsidR="002E528F" w:rsidRPr="002E440F" w:rsidRDefault="002E528F" w:rsidP="001426ED">
            <w:pPr>
              <w:rPr>
                <w:rFonts w:ascii="Arial" w:hAnsi="Arial" w:cs="Arial"/>
                <w:sz w:val="22"/>
                <w:szCs w:val="22"/>
              </w:rPr>
            </w:pPr>
            <w:r w:rsidRPr="002E440F">
              <w:rPr>
                <w:rFonts w:ascii="Arial" w:hAnsi="Arial" w:cs="Arial"/>
                <w:sz w:val="22"/>
                <w:szCs w:val="22"/>
              </w:rPr>
              <w:t>Document analysis, Semi-structured interviews</w:t>
            </w:r>
          </w:p>
        </w:tc>
        <w:tc>
          <w:tcPr>
            <w:tcW w:w="2831" w:type="dxa"/>
            <w:tcBorders>
              <w:top w:val="single" w:sz="4" w:space="0" w:color="000000"/>
              <w:left w:val="single" w:sz="4" w:space="0" w:color="000000"/>
              <w:right w:val="single" w:sz="4" w:space="0" w:color="000000"/>
            </w:tcBorders>
            <w:shd w:val="clear" w:color="auto" w:fill="auto"/>
          </w:tcPr>
          <w:p w14:paraId="4CE8A757" w14:textId="77777777" w:rsidR="002E528F" w:rsidRPr="002E440F" w:rsidRDefault="002E528F" w:rsidP="001426ED">
            <w:pPr>
              <w:rPr>
                <w:rFonts w:ascii="Arial" w:hAnsi="Arial" w:cs="Arial"/>
                <w:sz w:val="22"/>
                <w:szCs w:val="22"/>
                <w:lang w:val="en-US"/>
              </w:rPr>
            </w:pPr>
            <w:r w:rsidRPr="002E440F">
              <w:rPr>
                <w:rFonts w:ascii="Arial" w:hAnsi="Arial" w:cs="Arial"/>
                <w:sz w:val="22"/>
                <w:szCs w:val="22"/>
              </w:rPr>
              <w:t>Identified priorities, and recommendations for the next phase</w:t>
            </w:r>
          </w:p>
        </w:tc>
        <w:tc>
          <w:tcPr>
            <w:tcW w:w="2157" w:type="dxa"/>
            <w:tcBorders>
              <w:top w:val="single" w:sz="4" w:space="0" w:color="000000"/>
              <w:left w:val="single" w:sz="4" w:space="0" w:color="000000"/>
              <w:right w:val="single" w:sz="4" w:space="0" w:color="000000"/>
            </w:tcBorders>
            <w:shd w:val="clear" w:color="auto" w:fill="auto"/>
          </w:tcPr>
          <w:p w14:paraId="1468A05B" w14:textId="77777777" w:rsidR="002E528F" w:rsidRPr="002E440F" w:rsidRDefault="002E528F" w:rsidP="001426ED">
            <w:pPr>
              <w:rPr>
                <w:rFonts w:ascii="Arial" w:hAnsi="Arial" w:cs="Arial"/>
                <w:sz w:val="22"/>
                <w:szCs w:val="22"/>
              </w:rPr>
            </w:pPr>
            <w:r w:rsidRPr="002E440F">
              <w:rPr>
                <w:rFonts w:ascii="Arial" w:hAnsi="Arial" w:cs="Arial"/>
                <w:sz w:val="22"/>
                <w:szCs w:val="22"/>
              </w:rPr>
              <w:t>Trend analysis, Gap analysis</w:t>
            </w:r>
          </w:p>
        </w:tc>
      </w:tr>
      <w:tr w:rsidR="002E528F" w:rsidRPr="002E440F" w14:paraId="7D3BBE3E" w14:textId="77777777" w:rsidTr="00A72237">
        <w:trPr>
          <w:tblHeader/>
        </w:trPr>
        <w:tc>
          <w:tcPr>
            <w:tcW w:w="801" w:type="dxa"/>
            <w:vMerge w:val="restart"/>
            <w:tcBorders>
              <w:top w:val="single" w:sz="4" w:space="0" w:color="000000"/>
              <w:left w:val="single" w:sz="4" w:space="0" w:color="000000"/>
              <w:right w:val="single" w:sz="4" w:space="0" w:color="000000"/>
            </w:tcBorders>
            <w:shd w:val="clear" w:color="auto" w:fill="auto"/>
            <w:textDirection w:val="btLr"/>
          </w:tcPr>
          <w:p w14:paraId="01E16A41" w14:textId="77777777" w:rsidR="002E528F" w:rsidRPr="002E440F" w:rsidRDefault="002E528F" w:rsidP="001426ED">
            <w:pPr>
              <w:spacing w:before="100" w:beforeAutospacing="1" w:after="100" w:afterAutospacing="1"/>
              <w:ind w:left="113" w:right="113"/>
              <w:jc w:val="center"/>
              <w:rPr>
                <w:rFonts w:ascii="Arial" w:hAnsi="Arial" w:cs="Arial"/>
                <w:b/>
                <w:bCs/>
                <w:color w:val="000000" w:themeColor="text1"/>
                <w:sz w:val="22"/>
                <w:szCs w:val="22"/>
                <w:lang w:val="en-US"/>
              </w:rPr>
            </w:pPr>
            <w:r w:rsidRPr="002E440F">
              <w:rPr>
                <w:rFonts w:ascii="Arial" w:hAnsi="Arial" w:cs="Arial"/>
                <w:b/>
                <w:bCs/>
                <w:color w:val="000000" w:themeColor="text1"/>
                <w:sz w:val="22"/>
                <w:szCs w:val="22"/>
                <w:lang w:val="en-US"/>
              </w:rPr>
              <w:t>Impact</w:t>
            </w:r>
          </w:p>
        </w:tc>
        <w:tc>
          <w:tcPr>
            <w:tcW w:w="2749" w:type="dxa"/>
            <w:tcBorders>
              <w:top w:val="single" w:sz="4" w:space="0" w:color="000000"/>
              <w:left w:val="single" w:sz="4" w:space="0" w:color="000000"/>
              <w:bottom w:val="single" w:sz="4" w:space="0" w:color="000000"/>
              <w:right w:val="single" w:sz="4" w:space="0" w:color="000000"/>
            </w:tcBorders>
            <w:shd w:val="clear" w:color="auto" w:fill="auto"/>
          </w:tcPr>
          <w:p w14:paraId="3FB5F44A" w14:textId="77777777" w:rsidR="002E528F" w:rsidRPr="002E440F" w:rsidRDefault="002E528F" w:rsidP="001426ED">
            <w:pPr>
              <w:numPr>
                <w:ilvl w:val="0"/>
                <w:numId w:val="127"/>
              </w:numPr>
              <w:ind w:left="360"/>
              <w:jc w:val="both"/>
              <w:rPr>
                <w:rFonts w:ascii="Arial" w:hAnsi="Arial" w:cs="Arial"/>
                <w:color w:val="000000"/>
                <w:sz w:val="22"/>
                <w:szCs w:val="22"/>
              </w:rPr>
            </w:pPr>
            <w:r w:rsidRPr="002E440F">
              <w:rPr>
                <w:rFonts w:ascii="Arial" w:hAnsi="Arial" w:cs="Arial"/>
                <w:color w:val="000000"/>
                <w:sz w:val="22"/>
                <w:szCs w:val="22"/>
              </w:rPr>
              <w:t xml:space="preserve">Has the project contributed or is likely to contribute to long-term social, economic, and technical changes for individuals, civil society groups, and institutions related to the project?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26988F6" w14:textId="77777777" w:rsidR="002E528F" w:rsidRPr="002E440F" w:rsidRDefault="002E528F" w:rsidP="001426ED">
            <w:pPr>
              <w:rPr>
                <w:rFonts w:ascii="Arial" w:hAnsi="Arial" w:cs="Arial"/>
                <w:sz w:val="22"/>
                <w:szCs w:val="22"/>
              </w:rPr>
            </w:pPr>
            <w:r w:rsidRPr="002E440F">
              <w:rPr>
                <w:rFonts w:ascii="Arial" w:hAnsi="Arial" w:cs="Arial"/>
                <w:sz w:val="22"/>
                <w:szCs w:val="22"/>
              </w:rPr>
              <w:t>Insights into long-term changes induced by the project</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65B81A2F" w14:textId="77777777" w:rsidR="002E528F" w:rsidRPr="002E440F" w:rsidRDefault="002E528F" w:rsidP="001426ED">
            <w:pPr>
              <w:rPr>
                <w:rFonts w:ascii="Arial" w:hAnsi="Arial" w:cs="Arial"/>
                <w:sz w:val="22"/>
                <w:szCs w:val="22"/>
                <w:lang w:val="en-US"/>
              </w:rPr>
            </w:pPr>
            <w:r w:rsidRPr="002E440F">
              <w:rPr>
                <w:rFonts w:ascii="Arial" w:hAnsi="Arial" w:cs="Arial"/>
                <w:sz w:val="22"/>
                <w:szCs w:val="22"/>
              </w:rPr>
              <w:t>Project reports and documents; Focus groups and interviews with civil society; Relevant statistical databases</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62D16E97" w14:textId="77777777" w:rsidR="002E528F" w:rsidRPr="002E440F" w:rsidRDefault="002E528F" w:rsidP="001426ED">
            <w:pPr>
              <w:rPr>
                <w:rFonts w:ascii="Arial" w:hAnsi="Arial" w:cs="Arial"/>
                <w:sz w:val="22"/>
                <w:szCs w:val="22"/>
              </w:rPr>
            </w:pPr>
            <w:r w:rsidRPr="002E440F">
              <w:rPr>
                <w:rFonts w:ascii="Arial" w:hAnsi="Arial" w:cs="Arial"/>
                <w:sz w:val="22"/>
                <w:szCs w:val="22"/>
              </w:rPr>
              <w:t>Document review, focus group discussions, interviews</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14:paraId="178C77D1" w14:textId="77777777" w:rsidR="002E528F" w:rsidRPr="002E440F" w:rsidRDefault="002E528F" w:rsidP="001426ED">
            <w:pPr>
              <w:rPr>
                <w:rFonts w:ascii="Arial" w:hAnsi="Arial" w:cs="Arial"/>
                <w:sz w:val="22"/>
                <w:szCs w:val="22"/>
              </w:rPr>
            </w:pPr>
            <w:r w:rsidRPr="002E440F">
              <w:rPr>
                <w:rFonts w:ascii="Arial" w:hAnsi="Arial" w:cs="Arial"/>
                <w:sz w:val="22"/>
                <w:szCs w:val="22"/>
              </w:rPr>
              <w:t>Defined metrics of social, economic, and technical change; positive responses from stakeholders</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02DD420E" w14:textId="77777777" w:rsidR="002E528F" w:rsidRPr="002E440F" w:rsidRDefault="002E528F" w:rsidP="001426ED">
            <w:pPr>
              <w:rPr>
                <w:rFonts w:ascii="Arial" w:hAnsi="Arial" w:cs="Arial"/>
                <w:sz w:val="22"/>
                <w:szCs w:val="22"/>
                <w:lang w:val="fr-FR"/>
              </w:rPr>
            </w:pPr>
            <w:r w:rsidRPr="002E440F">
              <w:rPr>
                <w:rFonts w:ascii="Arial" w:hAnsi="Arial" w:cs="Arial"/>
                <w:sz w:val="22"/>
                <w:szCs w:val="22"/>
              </w:rPr>
              <w:t>Qualitative content analysis; quantitative data analysis</w:t>
            </w:r>
          </w:p>
        </w:tc>
      </w:tr>
      <w:tr w:rsidR="002E528F" w:rsidRPr="00FA7D29" w14:paraId="742A5B52" w14:textId="77777777" w:rsidTr="00A72237">
        <w:trPr>
          <w:tblHeader/>
        </w:trPr>
        <w:tc>
          <w:tcPr>
            <w:tcW w:w="801" w:type="dxa"/>
            <w:vMerge/>
            <w:tcBorders>
              <w:left w:val="single" w:sz="4" w:space="0" w:color="000000"/>
              <w:right w:val="single" w:sz="4" w:space="0" w:color="000000"/>
            </w:tcBorders>
            <w:shd w:val="clear" w:color="auto" w:fill="auto"/>
          </w:tcPr>
          <w:p w14:paraId="77FE4257" w14:textId="77777777" w:rsidR="002E528F" w:rsidRPr="002E440F" w:rsidRDefault="002E528F" w:rsidP="001426ED">
            <w:pPr>
              <w:spacing w:before="100" w:beforeAutospacing="1" w:after="100" w:afterAutospacing="1"/>
              <w:jc w:val="center"/>
              <w:rPr>
                <w:rFonts w:ascii="Arial" w:hAnsi="Arial" w:cs="Arial"/>
                <w:b/>
                <w:bCs/>
                <w:color w:val="000000" w:themeColor="text1"/>
                <w:sz w:val="22"/>
                <w:szCs w:val="22"/>
                <w:lang w:val="fr-FR"/>
              </w:rPr>
            </w:pPr>
          </w:p>
        </w:tc>
        <w:tc>
          <w:tcPr>
            <w:tcW w:w="2749" w:type="dxa"/>
            <w:tcBorders>
              <w:top w:val="single" w:sz="4" w:space="0" w:color="000000"/>
              <w:left w:val="single" w:sz="4" w:space="0" w:color="000000"/>
              <w:bottom w:val="single" w:sz="4" w:space="0" w:color="000000"/>
              <w:right w:val="single" w:sz="4" w:space="0" w:color="000000"/>
            </w:tcBorders>
            <w:shd w:val="clear" w:color="auto" w:fill="auto"/>
          </w:tcPr>
          <w:p w14:paraId="7043F113" w14:textId="77777777" w:rsidR="002E528F" w:rsidRPr="002E440F" w:rsidRDefault="002E528F" w:rsidP="001426ED">
            <w:pPr>
              <w:numPr>
                <w:ilvl w:val="0"/>
                <w:numId w:val="127"/>
              </w:numPr>
              <w:ind w:left="360"/>
              <w:jc w:val="both"/>
              <w:rPr>
                <w:rFonts w:ascii="Arial" w:hAnsi="Arial" w:cs="Arial"/>
                <w:color w:val="000000"/>
                <w:sz w:val="22"/>
                <w:szCs w:val="22"/>
              </w:rPr>
            </w:pPr>
            <w:r w:rsidRPr="002E440F">
              <w:rPr>
                <w:rFonts w:ascii="Arial" w:hAnsi="Arial" w:cs="Arial"/>
                <w:color w:val="000000"/>
                <w:sz w:val="22"/>
                <w:szCs w:val="22"/>
              </w:rPr>
              <w:t>What difference has the project made to the beneficiaries, involved in the implementation of the initiatives, as well as indirect beneficiaries (target communities)?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9844E46" w14:textId="77777777" w:rsidR="002E528F" w:rsidRPr="002E440F" w:rsidRDefault="002E528F" w:rsidP="001426ED">
            <w:pPr>
              <w:rPr>
                <w:rFonts w:ascii="Arial" w:hAnsi="Arial" w:cs="Arial"/>
                <w:sz w:val="22"/>
                <w:szCs w:val="22"/>
              </w:rPr>
            </w:pPr>
            <w:r w:rsidRPr="002E440F">
              <w:rPr>
                <w:rFonts w:ascii="Arial" w:hAnsi="Arial" w:cs="Arial"/>
                <w:sz w:val="22"/>
                <w:szCs w:val="22"/>
              </w:rPr>
              <w:t>Understanding of the tangible and intangible benefits for direct and indirect beneficiaries</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63BBD4AE" w14:textId="77777777" w:rsidR="002E528F" w:rsidRPr="002E440F" w:rsidRDefault="002E528F" w:rsidP="001426ED">
            <w:pPr>
              <w:rPr>
                <w:rFonts w:ascii="Arial" w:hAnsi="Arial" w:cs="Arial"/>
                <w:sz w:val="22"/>
                <w:szCs w:val="22"/>
              </w:rPr>
            </w:pPr>
            <w:r w:rsidRPr="002E440F">
              <w:rPr>
                <w:rFonts w:ascii="Arial" w:hAnsi="Arial" w:cs="Arial"/>
                <w:sz w:val="22"/>
                <w:szCs w:val="22"/>
              </w:rPr>
              <w:t>Beneficiary testimonials and feedback; Project impact reports; Interviews with beneficiaries</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37DAFDCA" w14:textId="77777777" w:rsidR="002E528F" w:rsidRPr="00FA7D29" w:rsidRDefault="002E528F" w:rsidP="001426ED">
            <w:pPr>
              <w:rPr>
                <w:rFonts w:ascii="Arial" w:hAnsi="Arial" w:cs="Arial"/>
                <w:sz w:val="22"/>
                <w:szCs w:val="22"/>
              </w:rPr>
            </w:pPr>
            <w:r w:rsidRPr="002E440F">
              <w:rPr>
                <w:rFonts w:ascii="Arial" w:hAnsi="Arial" w:cs="Arial"/>
                <w:sz w:val="22"/>
                <w:szCs w:val="22"/>
              </w:rPr>
              <w:t>Interviews, document review</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14:paraId="6746FB68" w14:textId="77777777" w:rsidR="002E528F" w:rsidRPr="00FA7D29" w:rsidRDefault="002E528F" w:rsidP="001426ED">
            <w:pPr>
              <w:rPr>
                <w:rFonts w:ascii="Arial" w:hAnsi="Arial" w:cs="Arial"/>
                <w:sz w:val="22"/>
                <w:szCs w:val="22"/>
              </w:rPr>
            </w:pPr>
            <w:r w:rsidRPr="002E440F">
              <w:rPr>
                <w:rFonts w:ascii="Arial" w:hAnsi="Arial" w:cs="Arial"/>
                <w:sz w:val="22"/>
                <w:szCs w:val="22"/>
              </w:rPr>
              <w:t>Positive feedback from beneficiaries; measurable improvement in the conditions of target communities</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2927BA7F" w14:textId="77777777" w:rsidR="002E528F" w:rsidRPr="00FA7D29" w:rsidRDefault="002E528F" w:rsidP="001426ED">
            <w:pPr>
              <w:rPr>
                <w:rFonts w:ascii="Arial" w:hAnsi="Arial" w:cs="Arial"/>
                <w:sz w:val="22"/>
                <w:szCs w:val="22"/>
              </w:rPr>
            </w:pPr>
            <w:r w:rsidRPr="002E440F">
              <w:rPr>
                <w:rFonts w:ascii="Arial" w:hAnsi="Arial" w:cs="Arial"/>
                <w:sz w:val="22"/>
                <w:szCs w:val="22"/>
              </w:rPr>
              <w:t>Thematic analysis; quantitative data analysis</w:t>
            </w:r>
          </w:p>
        </w:tc>
      </w:tr>
      <w:tr w:rsidR="002E528F" w:rsidRPr="002E440F" w14:paraId="12341153" w14:textId="77777777" w:rsidTr="00A72237">
        <w:trPr>
          <w:tblHeader/>
        </w:trPr>
        <w:tc>
          <w:tcPr>
            <w:tcW w:w="801" w:type="dxa"/>
            <w:vMerge/>
            <w:tcBorders>
              <w:left w:val="single" w:sz="4" w:space="0" w:color="000000"/>
              <w:bottom w:val="single" w:sz="4" w:space="0" w:color="000000"/>
              <w:right w:val="single" w:sz="4" w:space="0" w:color="000000"/>
            </w:tcBorders>
            <w:shd w:val="clear" w:color="auto" w:fill="auto"/>
          </w:tcPr>
          <w:p w14:paraId="17FE5A0B" w14:textId="77777777" w:rsidR="002E528F" w:rsidRPr="002E440F" w:rsidRDefault="002E528F" w:rsidP="001426ED">
            <w:pPr>
              <w:spacing w:before="100" w:beforeAutospacing="1" w:after="100" w:afterAutospacing="1"/>
              <w:jc w:val="center"/>
              <w:rPr>
                <w:rFonts w:ascii="Arial" w:hAnsi="Arial" w:cs="Arial"/>
                <w:b/>
                <w:bCs/>
                <w:color w:val="000000" w:themeColor="text1"/>
                <w:sz w:val="22"/>
                <w:szCs w:val="22"/>
                <w:lang w:val="en-US"/>
              </w:rPr>
            </w:pPr>
          </w:p>
        </w:tc>
        <w:tc>
          <w:tcPr>
            <w:tcW w:w="2749" w:type="dxa"/>
            <w:tcBorders>
              <w:top w:val="single" w:sz="4" w:space="0" w:color="000000"/>
              <w:left w:val="single" w:sz="4" w:space="0" w:color="000000"/>
              <w:bottom w:val="single" w:sz="4" w:space="0" w:color="000000"/>
              <w:right w:val="single" w:sz="4" w:space="0" w:color="000000"/>
            </w:tcBorders>
            <w:shd w:val="clear" w:color="auto" w:fill="auto"/>
          </w:tcPr>
          <w:p w14:paraId="13D11836" w14:textId="77777777" w:rsidR="002E528F" w:rsidRPr="002E440F" w:rsidRDefault="002E528F" w:rsidP="001426ED">
            <w:pPr>
              <w:pStyle w:val="ListParagraph"/>
              <w:numPr>
                <w:ilvl w:val="0"/>
                <w:numId w:val="127"/>
              </w:numPr>
              <w:ind w:left="360"/>
              <w:jc w:val="both"/>
              <w:rPr>
                <w:rFonts w:ascii="Arial" w:hAnsi="Arial" w:cs="Arial"/>
                <w:color w:val="000000"/>
                <w:sz w:val="22"/>
                <w:szCs w:val="22"/>
              </w:rPr>
            </w:pPr>
            <w:r w:rsidRPr="002E440F">
              <w:rPr>
                <w:rFonts w:ascii="Arial" w:hAnsi="Arial" w:cs="Arial"/>
                <w:color w:val="000000"/>
                <w:sz w:val="22"/>
                <w:szCs w:val="22"/>
              </w:rPr>
              <w:t xml:space="preserve">Has the Project contributed to gender equality, women's empowerment and protection of human rights, and social inclusion?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79A9CA4" w14:textId="77777777" w:rsidR="002E528F" w:rsidRPr="002E440F" w:rsidRDefault="002E528F" w:rsidP="001426ED">
            <w:pPr>
              <w:rPr>
                <w:rFonts w:ascii="Arial" w:hAnsi="Arial" w:cs="Arial"/>
                <w:sz w:val="22"/>
                <w:szCs w:val="22"/>
              </w:rPr>
            </w:pPr>
            <w:r w:rsidRPr="002E440F">
              <w:rPr>
                <w:rFonts w:ascii="Arial" w:hAnsi="Arial" w:cs="Arial"/>
                <w:sz w:val="22"/>
                <w:szCs w:val="22"/>
              </w:rPr>
              <w:t>Insights into the project's role in promoting gender equality, human rights, and social inclusion</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14:paraId="6178354A" w14:textId="77777777" w:rsidR="002E528F" w:rsidRPr="002E440F" w:rsidRDefault="002E528F" w:rsidP="001426ED">
            <w:pPr>
              <w:rPr>
                <w:rFonts w:ascii="Arial" w:hAnsi="Arial" w:cs="Arial"/>
                <w:sz w:val="22"/>
                <w:szCs w:val="22"/>
              </w:rPr>
            </w:pPr>
            <w:r w:rsidRPr="002E440F">
              <w:rPr>
                <w:rFonts w:ascii="Arial" w:hAnsi="Arial" w:cs="Arial"/>
                <w:sz w:val="22"/>
                <w:szCs w:val="22"/>
              </w:rPr>
              <w:t>Project reports and documents; Relevant gender and human rights reports and databases</w:t>
            </w:r>
          </w:p>
        </w:tc>
        <w:tc>
          <w:tcPr>
            <w:tcW w:w="1924" w:type="dxa"/>
            <w:tcBorders>
              <w:top w:val="single" w:sz="4" w:space="0" w:color="000000"/>
              <w:left w:val="single" w:sz="4" w:space="0" w:color="000000"/>
              <w:bottom w:val="single" w:sz="4" w:space="0" w:color="000000"/>
              <w:right w:val="single" w:sz="4" w:space="0" w:color="000000"/>
            </w:tcBorders>
            <w:shd w:val="clear" w:color="auto" w:fill="auto"/>
          </w:tcPr>
          <w:p w14:paraId="5BA13F6F" w14:textId="77777777" w:rsidR="002E528F" w:rsidRPr="002E440F" w:rsidRDefault="002E528F" w:rsidP="001426ED">
            <w:pPr>
              <w:rPr>
                <w:rFonts w:ascii="Arial" w:hAnsi="Arial" w:cs="Arial"/>
                <w:sz w:val="22"/>
                <w:szCs w:val="22"/>
              </w:rPr>
            </w:pPr>
            <w:r w:rsidRPr="002E440F">
              <w:rPr>
                <w:rFonts w:ascii="Arial" w:hAnsi="Arial" w:cs="Arial"/>
                <w:sz w:val="22"/>
                <w:szCs w:val="22"/>
              </w:rPr>
              <w:t>Document review, interviews</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14:paraId="540B6036" w14:textId="77777777" w:rsidR="002E528F" w:rsidRPr="002E440F" w:rsidRDefault="002E528F" w:rsidP="001426ED">
            <w:pPr>
              <w:rPr>
                <w:rFonts w:ascii="Arial" w:hAnsi="Arial" w:cs="Arial"/>
                <w:sz w:val="22"/>
                <w:szCs w:val="22"/>
              </w:rPr>
            </w:pPr>
            <w:r w:rsidRPr="002E440F">
              <w:rPr>
                <w:rFonts w:ascii="Arial" w:hAnsi="Arial" w:cs="Arial"/>
                <w:sz w:val="22"/>
                <w:szCs w:val="22"/>
              </w:rPr>
              <w:t>Evidence of increased gender equality, human rights protection, and social inclusion; positive responses from stakeholders</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5376DE1E" w14:textId="77777777" w:rsidR="002E528F" w:rsidRPr="002E440F" w:rsidRDefault="002E528F" w:rsidP="001426ED">
            <w:pPr>
              <w:rPr>
                <w:rFonts w:ascii="Arial" w:hAnsi="Arial" w:cs="Arial"/>
                <w:sz w:val="22"/>
                <w:szCs w:val="22"/>
                <w:lang w:val="fr-FR"/>
              </w:rPr>
            </w:pPr>
            <w:r w:rsidRPr="002E440F">
              <w:rPr>
                <w:rFonts w:ascii="Arial" w:hAnsi="Arial" w:cs="Arial"/>
                <w:sz w:val="22"/>
                <w:szCs w:val="22"/>
              </w:rPr>
              <w:t>Gender analysis; qualitative content analysis; quantitative data analysis</w:t>
            </w:r>
          </w:p>
        </w:tc>
      </w:tr>
    </w:tbl>
    <w:p w14:paraId="72894A42" w14:textId="77777777" w:rsidR="002E528F" w:rsidRPr="00A72237" w:rsidRDefault="002E528F" w:rsidP="001426ED">
      <w:pPr>
        <w:rPr>
          <w:rFonts w:ascii="Arial" w:hAnsi="Arial" w:cs="Arial"/>
          <w:b/>
          <w:bCs/>
          <w:color w:val="000000" w:themeColor="text1"/>
          <w:sz w:val="22"/>
          <w:szCs w:val="22"/>
          <w:lang w:val="fr-FR"/>
        </w:rPr>
      </w:pPr>
    </w:p>
    <w:p w14:paraId="17F2AD28" w14:textId="77777777" w:rsidR="002E528F" w:rsidRPr="00A72237" w:rsidRDefault="002E528F" w:rsidP="001426ED">
      <w:pPr>
        <w:spacing w:after="120"/>
        <w:rPr>
          <w:rFonts w:ascii="Arial" w:hAnsi="Arial" w:cs="Arial"/>
          <w:color w:val="000000" w:themeColor="text1"/>
          <w:sz w:val="22"/>
          <w:szCs w:val="22"/>
          <w:lang w:val="fr-FR"/>
        </w:rPr>
        <w:sectPr w:rsidR="002E528F" w:rsidRPr="00A72237" w:rsidSect="00DF6440">
          <w:pgSz w:w="16820" w:h="11900" w:orient="landscape"/>
          <w:pgMar w:top="796" w:right="1440" w:bottom="1440" w:left="1440" w:header="720" w:footer="720" w:gutter="0"/>
          <w:cols w:space="708"/>
          <w:docGrid w:linePitch="326"/>
        </w:sectPr>
      </w:pPr>
    </w:p>
    <w:p w14:paraId="53E98FA7" w14:textId="0B3720DA" w:rsidR="002E528F" w:rsidRDefault="002E528F" w:rsidP="001426ED">
      <w:pPr>
        <w:pStyle w:val="Heading2"/>
        <w:spacing w:before="0" w:after="120"/>
        <w:rPr>
          <w:rFonts w:ascii="Arial" w:hAnsi="Arial" w:cs="Arial"/>
          <w:color w:val="000000" w:themeColor="text1"/>
          <w:sz w:val="22"/>
          <w:szCs w:val="22"/>
          <w:lang w:val="en-US"/>
        </w:rPr>
      </w:pPr>
      <w:bookmarkStart w:id="27" w:name="_Toc145591708"/>
      <w:r w:rsidRPr="00441165">
        <w:rPr>
          <w:rFonts w:ascii="Arial" w:hAnsi="Arial" w:cs="Arial"/>
          <w:b/>
          <w:bCs/>
          <w:color w:val="000000" w:themeColor="text1"/>
          <w:sz w:val="22"/>
          <w:szCs w:val="22"/>
          <w:lang w:val="en-US"/>
        </w:rPr>
        <w:lastRenderedPageBreak/>
        <w:t xml:space="preserve">Annex </w:t>
      </w:r>
      <w:r w:rsidR="00111758">
        <w:rPr>
          <w:rFonts w:ascii="Arial" w:hAnsi="Arial" w:cs="Arial"/>
          <w:b/>
          <w:bCs/>
          <w:color w:val="000000" w:themeColor="text1"/>
          <w:sz w:val="22"/>
          <w:szCs w:val="22"/>
          <w:lang w:val="en-US"/>
        </w:rPr>
        <w:t>7</w:t>
      </w:r>
      <w:r w:rsidRPr="00441165">
        <w:rPr>
          <w:rFonts w:ascii="Arial" w:hAnsi="Arial" w:cs="Arial"/>
          <w:b/>
          <w:bCs/>
          <w:color w:val="000000" w:themeColor="text1"/>
          <w:sz w:val="22"/>
          <w:szCs w:val="22"/>
          <w:lang w:val="en-US"/>
        </w:rPr>
        <w:t>.</w:t>
      </w:r>
      <w:r w:rsidRPr="00441165">
        <w:rPr>
          <w:rFonts w:ascii="Arial" w:hAnsi="Arial" w:cs="Arial"/>
          <w:color w:val="000000" w:themeColor="text1"/>
          <w:sz w:val="22"/>
          <w:szCs w:val="22"/>
          <w:lang w:val="en-US"/>
        </w:rPr>
        <w:t xml:space="preserve"> </w:t>
      </w:r>
      <w:r w:rsidR="004F7690" w:rsidRPr="004F7690">
        <w:rPr>
          <w:rFonts w:ascii="Arial" w:hAnsi="Arial" w:cs="Arial"/>
          <w:color w:val="000000" w:themeColor="text1"/>
          <w:sz w:val="22"/>
          <w:szCs w:val="22"/>
          <w:lang w:val="en-US"/>
        </w:rPr>
        <w:t>Sources and Supporting Documents for the Evaluation</w:t>
      </w:r>
      <w:bookmarkEnd w:id="27"/>
    </w:p>
    <w:p w14:paraId="392D1CA6" w14:textId="0849A333" w:rsidR="005862BE" w:rsidRPr="005862BE" w:rsidRDefault="005862BE" w:rsidP="005862BE">
      <w:pPr>
        <w:jc w:val="both"/>
        <w:rPr>
          <w:rFonts w:ascii="Arial" w:hAnsi="Arial" w:cs="Arial"/>
          <w:sz w:val="22"/>
          <w:szCs w:val="22"/>
          <w:lang w:val="en-US"/>
        </w:rPr>
      </w:pPr>
      <w:r w:rsidRPr="005862BE">
        <w:rPr>
          <w:rFonts w:ascii="Arial" w:hAnsi="Arial" w:cs="Arial"/>
          <w:sz w:val="22"/>
          <w:szCs w:val="22"/>
          <w:lang w:val="en-US"/>
        </w:rPr>
        <w:t xml:space="preserve">Note: The compilation of sources presented in </w:t>
      </w:r>
      <w:r w:rsidR="00C96C8B">
        <w:rPr>
          <w:rFonts w:ascii="Arial" w:hAnsi="Arial" w:cs="Arial"/>
          <w:sz w:val="22"/>
          <w:szCs w:val="22"/>
          <w:lang w:val="en-US"/>
        </w:rPr>
        <w:t xml:space="preserve">this annex </w:t>
      </w:r>
      <w:r w:rsidRPr="005862BE">
        <w:rPr>
          <w:rFonts w:ascii="Arial" w:hAnsi="Arial" w:cs="Arial"/>
          <w:sz w:val="22"/>
          <w:szCs w:val="22"/>
          <w:lang w:val="en-US"/>
        </w:rPr>
        <w:t>is not exhaustive; rather, it delineates a curated selection of key documents that have significantly contributed to the evaluation. This annex forms a segment of a broader corpus of 588 documents that were meticulously scrutinized during the evaluation process.</w:t>
      </w:r>
    </w:p>
    <w:p w14:paraId="1ADC1CEA" w14:textId="77777777" w:rsidR="005862BE" w:rsidRPr="0075582A" w:rsidRDefault="005862BE" w:rsidP="0075582A">
      <w:pPr>
        <w:rPr>
          <w:lang w:val="en-US"/>
        </w:rPr>
      </w:pPr>
    </w:p>
    <w:p w14:paraId="4238D561" w14:textId="1292064A" w:rsidR="002E528F" w:rsidRDefault="00493876" w:rsidP="001426ED">
      <w:pPr>
        <w:pStyle w:val="ListParagraph"/>
        <w:numPr>
          <w:ilvl w:val="0"/>
          <w:numId w:val="129"/>
        </w:numPr>
        <w:spacing w:after="120"/>
        <w:ind w:left="360"/>
        <w:rPr>
          <w:rFonts w:ascii="Arial" w:hAnsi="Arial" w:cs="Arial"/>
          <w:color w:val="000000" w:themeColor="text1"/>
          <w:sz w:val="22"/>
          <w:szCs w:val="22"/>
          <w:lang w:val="en-US"/>
        </w:rPr>
      </w:pPr>
      <w:r w:rsidRPr="00493876">
        <w:rPr>
          <w:rFonts w:ascii="Arial" w:hAnsi="Arial" w:cs="Arial"/>
          <w:color w:val="000000" w:themeColor="text1"/>
          <w:sz w:val="22"/>
          <w:szCs w:val="22"/>
          <w:lang w:val="en-US"/>
        </w:rPr>
        <w:t xml:space="preserve">Project </w:t>
      </w:r>
      <w:r>
        <w:rPr>
          <w:rFonts w:ascii="Arial" w:hAnsi="Arial" w:cs="Arial"/>
          <w:color w:val="000000" w:themeColor="text1"/>
          <w:sz w:val="22"/>
          <w:szCs w:val="22"/>
          <w:lang w:val="en-US"/>
        </w:rPr>
        <w:t xml:space="preserve">Document of the </w:t>
      </w:r>
      <w:r w:rsidRPr="00493876">
        <w:rPr>
          <w:rFonts w:ascii="Arial" w:hAnsi="Arial" w:cs="Arial"/>
          <w:color w:val="000000" w:themeColor="text1"/>
          <w:sz w:val="22"/>
          <w:szCs w:val="22"/>
          <w:lang w:val="en-US"/>
        </w:rPr>
        <w:t>HR4U</w:t>
      </w:r>
    </w:p>
    <w:p w14:paraId="5A8753CC" w14:textId="07C9DCB2" w:rsidR="00493876" w:rsidRDefault="00493876" w:rsidP="001426ED">
      <w:pPr>
        <w:pStyle w:val="ListParagraph"/>
        <w:numPr>
          <w:ilvl w:val="0"/>
          <w:numId w:val="129"/>
        </w:numPr>
        <w:spacing w:after="120"/>
        <w:ind w:left="360"/>
        <w:rPr>
          <w:rFonts w:ascii="Arial" w:hAnsi="Arial" w:cs="Arial"/>
          <w:color w:val="000000" w:themeColor="text1"/>
          <w:sz w:val="22"/>
          <w:szCs w:val="22"/>
          <w:lang w:val="en-US"/>
        </w:rPr>
      </w:pPr>
      <w:r w:rsidRPr="00493876">
        <w:rPr>
          <w:rFonts w:ascii="Arial" w:hAnsi="Arial" w:cs="Arial"/>
          <w:color w:val="000000" w:themeColor="text1"/>
          <w:sz w:val="22"/>
          <w:szCs w:val="22"/>
          <w:lang w:val="en-US"/>
        </w:rPr>
        <w:t>Cost-sharing agreement</w:t>
      </w:r>
      <w:r>
        <w:rPr>
          <w:rFonts w:ascii="Arial" w:hAnsi="Arial" w:cs="Arial"/>
          <w:color w:val="000000" w:themeColor="text1"/>
          <w:sz w:val="22"/>
          <w:szCs w:val="22"/>
          <w:lang w:val="en-US"/>
        </w:rPr>
        <w:t xml:space="preserve"> of the HR4U</w:t>
      </w:r>
    </w:p>
    <w:p w14:paraId="19C90FE8" w14:textId="3CD5ACFE" w:rsidR="00493876" w:rsidRDefault="00493876" w:rsidP="001426ED">
      <w:pPr>
        <w:pStyle w:val="ListParagraph"/>
        <w:numPr>
          <w:ilvl w:val="0"/>
          <w:numId w:val="129"/>
        </w:numPr>
        <w:spacing w:after="120"/>
        <w:ind w:left="360"/>
        <w:rPr>
          <w:rFonts w:ascii="Arial" w:hAnsi="Arial" w:cs="Arial"/>
          <w:color w:val="000000" w:themeColor="text1"/>
          <w:sz w:val="22"/>
          <w:szCs w:val="22"/>
          <w:lang w:val="en-US"/>
        </w:rPr>
      </w:pPr>
      <w:r w:rsidRPr="00493876">
        <w:rPr>
          <w:rFonts w:ascii="Arial" w:hAnsi="Arial" w:cs="Arial"/>
          <w:color w:val="000000" w:themeColor="text1"/>
          <w:sz w:val="22"/>
          <w:szCs w:val="22"/>
          <w:lang w:val="en-US"/>
        </w:rPr>
        <w:t>Registration card</w:t>
      </w:r>
      <w:r>
        <w:rPr>
          <w:rFonts w:ascii="Arial" w:hAnsi="Arial" w:cs="Arial"/>
          <w:color w:val="000000" w:themeColor="text1"/>
          <w:sz w:val="22"/>
          <w:szCs w:val="22"/>
          <w:lang w:val="en-US"/>
        </w:rPr>
        <w:t xml:space="preserve"> of the </w:t>
      </w:r>
      <w:r w:rsidRPr="00493876">
        <w:rPr>
          <w:rFonts w:ascii="Arial" w:hAnsi="Arial" w:cs="Arial"/>
          <w:color w:val="000000" w:themeColor="text1"/>
          <w:sz w:val="22"/>
          <w:szCs w:val="22"/>
          <w:lang w:val="en-US"/>
        </w:rPr>
        <w:t>HR4U project</w:t>
      </w:r>
    </w:p>
    <w:p w14:paraId="60A23403" w14:textId="2D30DDFD" w:rsidR="00493876" w:rsidRDefault="00493876" w:rsidP="001426ED">
      <w:pPr>
        <w:pStyle w:val="ListParagraph"/>
        <w:numPr>
          <w:ilvl w:val="0"/>
          <w:numId w:val="129"/>
        </w:numPr>
        <w:spacing w:after="120"/>
        <w:ind w:left="360"/>
        <w:rPr>
          <w:rFonts w:ascii="Arial" w:hAnsi="Arial" w:cs="Arial"/>
          <w:color w:val="000000" w:themeColor="text1"/>
          <w:sz w:val="22"/>
          <w:szCs w:val="22"/>
          <w:lang w:val="en-US"/>
        </w:rPr>
      </w:pPr>
      <w:r>
        <w:rPr>
          <w:rFonts w:ascii="Arial" w:hAnsi="Arial" w:cs="Arial"/>
          <w:color w:val="000000" w:themeColor="text1"/>
          <w:sz w:val="22"/>
          <w:szCs w:val="22"/>
          <w:lang w:val="en-US"/>
        </w:rPr>
        <w:t>Annual Work Plans of the HR4U (2019 – 2023)</w:t>
      </w:r>
    </w:p>
    <w:p w14:paraId="001F1D99" w14:textId="475C44CC" w:rsidR="00493876" w:rsidRDefault="00285C66" w:rsidP="001426ED">
      <w:pPr>
        <w:pStyle w:val="ListParagraph"/>
        <w:numPr>
          <w:ilvl w:val="0"/>
          <w:numId w:val="129"/>
        </w:numPr>
        <w:spacing w:after="120"/>
        <w:ind w:left="360"/>
        <w:rPr>
          <w:rFonts w:ascii="Arial" w:hAnsi="Arial" w:cs="Arial"/>
          <w:color w:val="000000" w:themeColor="text1"/>
          <w:sz w:val="22"/>
          <w:szCs w:val="22"/>
          <w:lang w:val="en-US"/>
        </w:rPr>
      </w:pPr>
      <w:r>
        <w:rPr>
          <w:rFonts w:ascii="Arial" w:hAnsi="Arial" w:cs="Arial"/>
          <w:color w:val="000000" w:themeColor="text1"/>
          <w:sz w:val="22"/>
          <w:szCs w:val="22"/>
          <w:lang w:val="en-US"/>
        </w:rPr>
        <w:t>Project Narrative Reports and Annexes (Status of Log Frame, communication materials, Risk Log, Sustainability Plans, Deliverables) (2019 – 2023)</w:t>
      </w:r>
    </w:p>
    <w:p w14:paraId="195ED0AB" w14:textId="34A58546" w:rsidR="002E528F" w:rsidRDefault="00285C66" w:rsidP="001426ED">
      <w:pPr>
        <w:pStyle w:val="ListParagraph"/>
        <w:numPr>
          <w:ilvl w:val="0"/>
          <w:numId w:val="129"/>
        </w:numPr>
        <w:spacing w:after="120"/>
        <w:ind w:left="360"/>
        <w:rPr>
          <w:rFonts w:ascii="Arial" w:hAnsi="Arial" w:cs="Arial"/>
          <w:color w:val="000000" w:themeColor="text1"/>
          <w:sz w:val="22"/>
          <w:szCs w:val="22"/>
          <w:lang w:val="en-US"/>
        </w:rPr>
      </w:pPr>
      <w:r w:rsidRPr="00285C66">
        <w:rPr>
          <w:rFonts w:ascii="Arial" w:hAnsi="Arial" w:cs="Arial"/>
          <w:color w:val="000000" w:themeColor="text1"/>
          <w:sz w:val="22"/>
          <w:szCs w:val="22"/>
          <w:lang w:val="en-US"/>
        </w:rPr>
        <w:t>Project Financial Reports (2019 – 2023)</w:t>
      </w:r>
    </w:p>
    <w:p w14:paraId="29A2DEC8" w14:textId="519924FF" w:rsidR="00285C66" w:rsidRDefault="00285C66" w:rsidP="001426ED">
      <w:pPr>
        <w:pStyle w:val="ListParagraph"/>
        <w:numPr>
          <w:ilvl w:val="0"/>
          <w:numId w:val="129"/>
        </w:numPr>
        <w:spacing w:after="120"/>
        <w:ind w:left="360"/>
        <w:rPr>
          <w:rFonts w:ascii="Arial" w:hAnsi="Arial" w:cs="Arial"/>
          <w:color w:val="000000" w:themeColor="text1"/>
          <w:sz w:val="22"/>
          <w:szCs w:val="22"/>
          <w:lang w:val="en-US"/>
        </w:rPr>
      </w:pPr>
      <w:r>
        <w:rPr>
          <w:rFonts w:ascii="Arial" w:hAnsi="Arial" w:cs="Arial"/>
          <w:color w:val="000000" w:themeColor="text1"/>
          <w:sz w:val="22"/>
          <w:szCs w:val="22"/>
          <w:lang w:val="en-US"/>
        </w:rPr>
        <w:t xml:space="preserve">Project Board Minutes </w:t>
      </w:r>
      <w:r w:rsidRPr="00285C66">
        <w:rPr>
          <w:rFonts w:ascii="Arial" w:hAnsi="Arial" w:cs="Arial"/>
          <w:color w:val="000000" w:themeColor="text1"/>
          <w:sz w:val="22"/>
          <w:szCs w:val="22"/>
          <w:lang w:val="en-US"/>
        </w:rPr>
        <w:t>(2019 – 2023)</w:t>
      </w:r>
    </w:p>
    <w:p w14:paraId="0C2561C8" w14:textId="231822E2" w:rsidR="00285C66" w:rsidRDefault="00285C66" w:rsidP="001426ED">
      <w:pPr>
        <w:pStyle w:val="ListParagraph"/>
        <w:numPr>
          <w:ilvl w:val="0"/>
          <w:numId w:val="129"/>
        </w:numPr>
        <w:spacing w:after="120"/>
        <w:ind w:left="360"/>
        <w:rPr>
          <w:rFonts w:ascii="Arial" w:hAnsi="Arial" w:cs="Arial"/>
          <w:color w:val="000000" w:themeColor="text1"/>
          <w:sz w:val="22"/>
          <w:szCs w:val="22"/>
          <w:lang w:val="en-US"/>
        </w:rPr>
      </w:pPr>
      <w:r>
        <w:rPr>
          <w:rFonts w:ascii="Arial" w:hAnsi="Arial" w:cs="Arial"/>
          <w:color w:val="000000" w:themeColor="text1"/>
          <w:sz w:val="22"/>
          <w:szCs w:val="22"/>
          <w:lang w:val="en-US"/>
        </w:rPr>
        <w:t xml:space="preserve">Risk Register </w:t>
      </w:r>
      <w:r w:rsidRPr="00285C66">
        <w:rPr>
          <w:rFonts w:ascii="Arial" w:hAnsi="Arial" w:cs="Arial"/>
          <w:color w:val="000000" w:themeColor="text1"/>
          <w:sz w:val="22"/>
          <w:szCs w:val="22"/>
          <w:lang w:val="en-US"/>
        </w:rPr>
        <w:t>(2019 – 2023)</w:t>
      </w:r>
    </w:p>
    <w:p w14:paraId="270CBFFA" w14:textId="38BC7A98" w:rsidR="00285C66" w:rsidRDefault="00285C66" w:rsidP="001426ED">
      <w:pPr>
        <w:pStyle w:val="ListParagraph"/>
        <w:numPr>
          <w:ilvl w:val="0"/>
          <w:numId w:val="129"/>
        </w:numPr>
        <w:spacing w:after="120"/>
        <w:ind w:left="360"/>
        <w:rPr>
          <w:rFonts w:ascii="Arial" w:hAnsi="Arial" w:cs="Arial"/>
          <w:color w:val="000000" w:themeColor="text1"/>
          <w:sz w:val="22"/>
          <w:szCs w:val="22"/>
          <w:lang w:val="en-US"/>
        </w:rPr>
      </w:pPr>
      <w:r>
        <w:rPr>
          <w:rFonts w:ascii="Arial" w:hAnsi="Arial" w:cs="Arial"/>
          <w:color w:val="000000" w:themeColor="text1"/>
          <w:sz w:val="22"/>
          <w:szCs w:val="22"/>
          <w:lang w:val="en-US"/>
        </w:rPr>
        <w:t>Grant Scheme Documentation</w:t>
      </w:r>
    </w:p>
    <w:p w14:paraId="75064562" w14:textId="6C2BABDD" w:rsidR="00285C66" w:rsidRDefault="00285C66" w:rsidP="001426ED">
      <w:pPr>
        <w:pStyle w:val="ListParagraph"/>
        <w:numPr>
          <w:ilvl w:val="0"/>
          <w:numId w:val="129"/>
        </w:numPr>
        <w:spacing w:after="120"/>
        <w:ind w:left="360"/>
        <w:rPr>
          <w:rFonts w:ascii="Arial" w:hAnsi="Arial" w:cs="Arial"/>
          <w:color w:val="000000" w:themeColor="text1"/>
          <w:sz w:val="22"/>
          <w:szCs w:val="22"/>
          <w:lang w:val="en-US"/>
        </w:rPr>
      </w:pPr>
      <w:r>
        <w:rPr>
          <w:rFonts w:ascii="Arial" w:hAnsi="Arial" w:cs="Arial"/>
          <w:color w:val="000000" w:themeColor="text1"/>
          <w:sz w:val="22"/>
          <w:szCs w:val="22"/>
          <w:lang w:val="en-US"/>
        </w:rPr>
        <w:t xml:space="preserve">Studies, assessments, opinions polls produced with the Project’s </w:t>
      </w:r>
      <w:proofErr w:type="gramStart"/>
      <w:r w:rsidR="00823073">
        <w:rPr>
          <w:rFonts w:ascii="Arial" w:hAnsi="Arial" w:cs="Arial"/>
          <w:color w:val="000000" w:themeColor="text1"/>
          <w:sz w:val="22"/>
          <w:szCs w:val="22"/>
          <w:lang w:val="en-US"/>
        </w:rPr>
        <w:t>assistance</w:t>
      </w:r>
      <w:proofErr w:type="gramEnd"/>
    </w:p>
    <w:p w14:paraId="594D1D30" w14:textId="4E3FAAE2" w:rsidR="00285C66" w:rsidRDefault="00285C66" w:rsidP="001426ED">
      <w:pPr>
        <w:pStyle w:val="ListParagraph"/>
        <w:numPr>
          <w:ilvl w:val="0"/>
          <w:numId w:val="129"/>
        </w:numPr>
        <w:spacing w:after="120"/>
        <w:ind w:left="360"/>
        <w:rPr>
          <w:rFonts w:ascii="Arial" w:hAnsi="Arial" w:cs="Arial"/>
          <w:color w:val="000000" w:themeColor="text1"/>
          <w:sz w:val="22"/>
          <w:szCs w:val="22"/>
          <w:lang w:val="en-US"/>
        </w:rPr>
      </w:pPr>
      <w:r>
        <w:rPr>
          <w:rFonts w:ascii="Arial" w:hAnsi="Arial" w:cs="Arial"/>
          <w:color w:val="000000" w:themeColor="text1"/>
          <w:sz w:val="22"/>
          <w:szCs w:val="22"/>
          <w:lang w:val="en-US"/>
        </w:rPr>
        <w:t>Minutes of the LPAC meeting</w:t>
      </w:r>
    </w:p>
    <w:p w14:paraId="32B7AE5E" w14:textId="1555400F" w:rsidR="00285C66" w:rsidRDefault="00285C66" w:rsidP="001426ED">
      <w:pPr>
        <w:pStyle w:val="ListParagraph"/>
        <w:numPr>
          <w:ilvl w:val="0"/>
          <w:numId w:val="129"/>
        </w:numPr>
        <w:spacing w:after="120"/>
        <w:ind w:left="360"/>
        <w:rPr>
          <w:rFonts w:ascii="Arial" w:hAnsi="Arial" w:cs="Arial"/>
          <w:color w:val="000000" w:themeColor="text1"/>
          <w:sz w:val="22"/>
          <w:szCs w:val="22"/>
          <w:lang w:val="en-US"/>
        </w:rPr>
      </w:pPr>
      <w:r>
        <w:rPr>
          <w:rFonts w:ascii="Arial" w:hAnsi="Arial" w:cs="Arial"/>
          <w:color w:val="000000" w:themeColor="text1"/>
          <w:sz w:val="22"/>
          <w:szCs w:val="22"/>
          <w:lang w:val="en-US"/>
        </w:rPr>
        <w:t>Educational courses on human rights related issues (2020 – 2023)</w:t>
      </w:r>
    </w:p>
    <w:p w14:paraId="5BC9011F" w14:textId="3760C92D" w:rsidR="00285C66" w:rsidRDefault="00285C66" w:rsidP="001426ED">
      <w:pPr>
        <w:pStyle w:val="ListParagraph"/>
        <w:numPr>
          <w:ilvl w:val="0"/>
          <w:numId w:val="129"/>
        </w:numPr>
        <w:spacing w:after="120"/>
        <w:ind w:left="360"/>
        <w:rPr>
          <w:rFonts w:ascii="Arial" w:hAnsi="Arial" w:cs="Arial"/>
          <w:color w:val="000000" w:themeColor="text1"/>
          <w:sz w:val="22"/>
          <w:szCs w:val="22"/>
          <w:lang w:val="en-US"/>
        </w:rPr>
      </w:pPr>
      <w:r>
        <w:rPr>
          <w:rFonts w:ascii="Arial" w:hAnsi="Arial" w:cs="Arial"/>
          <w:color w:val="000000" w:themeColor="text1"/>
          <w:sz w:val="22"/>
          <w:szCs w:val="22"/>
          <w:lang w:val="en-US"/>
        </w:rPr>
        <w:t xml:space="preserve">Digital products, videos, online webinars on human rights related </w:t>
      </w:r>
      <w:proofErr w:type="gramStart"/>
      <w:r>
        <w:rPr>
          <w:rFonts w:ascii="Arial" w:hAnsi="Arial" w:cs="Arial"/>
          <w:color w:val="000000" w:themeColor="text1"/>
          <w:sz w:val="22"/>
          <w:szCs w:val="22"/>
          <w:lang w:val="en-US"/>
        </w:rPr>
        <w:t>issues</w:t>
      </w:r>
      <w:proofErr w:type="gramEnd"/>
    </w:p>
    <w:p w14:paraId="2E655E81" w14:textId="2914E209" w:rsidR="00A17714" w:rsidRDefault="00A17714" w:rsidP="001426ED">
      <w:pPr>
        <w:pStyle w:val="ListParagraph"/>
        <w:numPr>
          <w:ilvl w:val="0"/>
          <w:numId w:val="129"/>
        </w:numPr>
        <w:spacing w:after="120"/>
        <w:ind w:left="360"/>
        <w:rPr>
          <w:rFonts w:ascii="Arial" w:hAnsi="Arial" w:cs="Arial"/>
          <w:color w:val="000000" w:themeColor="text1"/>
          <w:sz w:val="22"/>
          <w:szCs w:val="22"/>
          <w:lang w:val="en-US"/>
        </w:rPr>
      </w:pPr>
      <w:r>
        <w:rPr>
          <w:rFonts w:ascii="Arial" w:hAnsi="Arial" w:cs="Arial"/>
          <w:color w:val="000000" w:themeColor="text1"/>
          <w:sz w:val="22"/>
          <w:szCs w:val="22"/>
          <w:lang w:val="en-US"/>
        </w:rPr>
        <w:t>Quality Assurance Report 2019, 2020, 2022</w:t>
      </w:r>
    </w:p>
    <w:p w14:paraId="6577EF35" w14:textId="79E702DA" w:rsidR="002E528F" w:rsidRDefault="00A17714" w:rsidP="001426ED">
      <w:pPr>
        <w:pStyle w:val="ListParagraph"/>
        <w:numPr>
          <w:ilvl w:val="0"/>
          <w:numId w:val="129"/>
        </w:numPr>
        <w:spacing w:after="120"/>
        <w:ind w:left="360"/>
        <w:rPr>
          <w:rFonts w:ascii="Arial" w:hAnsi="Arial" w:cs="Arial"/>
          <w:color w:val="000000" w:themeColor="text1"/>
          <w:sz w:val="22"/>
          <w:szCs w:val="22"/>
          <w:lang w:val="en-US"/>
        </w:rPr>
      </w:pPr>
      <w:r w:rsidRPr="00A17714">
        <w:rPr>
          <w:rFonts w:ascii="Arial" w:hAnsi="Arial" w:cs="Arial"/>
          <w:color w:val="000000" w:themeColor="text1"/>
          <w:sz w:val="22"/>
          <w:szCs w:val="22"/>
          <w:lang w:val="en-US"/>
        </w:rPr>
        <w:t>CPD Ukraine 2018-2022</w:t>
      </w:r>
    </w:p>
    <w:p w14:paraId="231C49E4" w14:textId="1E5900B6" w:rsidR="00A17714" w:rsidRDefault="00A17714" w:rsidP="001426ED">
      <w:pPr>
        <w:pStyle w:val="ListParagraph"/>
        <w:numPr>
          <w:ilvl w:val="0"/>
          <w:numId w:val="129"/>
        </w:numPr>
        <w:spacing w:after="120"/>
        <w:ind w:left="360"/>
        <w:rPr>
          <w:rFonts w:ascii="Arial" w:hAnsi="Arial" w:cs="Arial"/>
          <w:color w:val="000000" w:themeColor="text1"/>
          <w:sz w:val="22"/>
          <w:szCs w:val="22"/>
          <w:lang w:val="en-US"/>
        </w:rPr>
      </w:pPr>
      <w:r w:rsidRPr="00A17714">
        <w:rPr>
          <w:rFonts w:ascii="Arial" w:hAnsi="Arial" w:cs="Arial"/>
          <w:color w:val="000000" w:themeColor="text1"/>
          <w:sz w:val="22"/>
          <w:szCs w:val="22"/>
          <w:lang w:val="en-US"/>
        </w:rPr>
        <w:t>CPD Ukraine Extension</w:t>
      </w:r>
    </w:p>
    <w:p w14:paraId="7182C240" w14:textId="6956D2DF" w:rsidR="00A17714" w:rsidRDefault="00A17714" w:rsidP="001426ED">
      <w:pPr>
        <w:pStyle w:val="ListParagraph"/>
        <w:numPr>
          <w:ilvl w:val="0"/>
          <w:numId w:val="129"/>
        </w:numPr>
        <w:spacing w:after="120"/>
        <w:ind w:left="360"/>
        <w:rPr>
          <w:rFonts w:ascii="Arial" w:hAnsi="Arial" w:cs="Arial"/>
          <w:color w:val="000000" w:themeColor="text1"/>
          <w:sz w:val="22"/>
          <w:szCs w:val="22"/>
          <w:lang w:val="en-US"/>
        </w:rPr>
      </w:pPr>
      <w:r w:rsidRPr="00A17714">
        <w:rPr>
          <w:rFonts w:ascii="Arial" w:hAnsi="Arial" w:cs="Arial"/>
          <w:color w:val="000000" w:themeColor="text1"/>
          <w:sz w:val="22"/>
          <w:szCs w:val="22"/>
          <w:lang w:val="en-US"/>
        </w:rPr>
        <w:t>IRRF SP 2022-2025</w:t>
      </w:r>
    </w:p>
    <w:p w14:paraId="5662C631" w14:textId="2D3D3DCF" w:rsidR="00A17714" w:rsidRDefault="00A17714" w:rsidP="001426ED">
      <w:pPr>
        <w:pStyle w:val="ListParagraph"/>
        <w:numPr>
          <w:ilvl w:val="0"/>
          <w:numId w:val="129"/>
        </w:numPr>
        <w:spacing w:after="120"/>
        <w:ind w:left="360"/>
        <w:rPr>
          <w:rFonts w:ascii="Arial" w:hAnsi="Arial" w:cs="Arial"/>
          <w:color w:val="000000" w:themeColor="text1"/>
          <w:sz w:val="22"/>
          <w:szCs w:val="22"/>
          <w:lang w:val="en-US"/>
        </w:rPr>
      </w:pPr>
      <w:r w:rsidRPr="00A17714">
        <w:rPr>
          <w:rFonts w:ascii="Arial" w:hAnsi="Arial" w:cs="Arial"/>
          <w:color w:val="000000" w:themeColor="text1"/>
          <w:sz w:val="22"/>
          <w:szCs w:val="22"/>
          <w:lang w:val="en-US"/>
        </w:rPr>
        <w:t>UN</w:t>
      </w:r>
      <w:r>
        <w:rPr>
          <w:rFonts w:ascii="Arial" w:hAnsi="Arial" w:cs="Arial"/>
          <w:color w:val="000000" w:themeColor="text1"/>
          <w:sz w:val="22"/>
          <w:szCs w:val="22"/>
          <w:lang w:val="en-US"/>
        </w:rPr>
        <w:t xml:space="preserve"> </w:t>
      </w:r>
      <w:r w:rsidRPr="00A17714">
        <w:rPr>
          <w:rFonts w:ascii="Arial" w:hAnsi="Arial" w:cs="Arial"/>
          <w:color w:val="000000" w:themeColor="text1"/>
          <w:sz w:val="22"/>
          <w:szCs w:val="22"/>
          <w:lang w:val="en-US"/>
        </w:rPr>
        <w:t>Transitional</w:t>
      </w:r>
      <w:r>
        <w:rPr>
          <w:rFonts w:ascii="Arial" w:hAnsi="Arial" w:cs="Arial"/>
          <w:color w:val="000000" w:themeColor="text1"/>
          <w:sz w:val="22"/>
          <w:szCs w:val="22"/>
          <w:lang w:val="en-US"/>
        </w:rPr>
        <w:t xml:space="preserve"> </w:t>
      </w:r>
      <w:r w:rsidRPr="00A17714">
        <w:rPr>
          <w:rFonts w:ascii="Arial" w:hAnsi="Arial" w:cs="Arial"/>
          <w:color w:val="000000" w:themeColor="text1"/>
          <w:sz w:val="22"/>
          <w:szCs w:val="22"/>
          <w:lang w:val="en-US"/>
        </w:rPr>
        <w:t>Framework</w:t>
      </w:r>
    </w:p>
    <w:p w14:paraId="3819FD21" w14:textId="7096DBA6" w:rsidR="00A17714" w:rsidRDefault="00A17714" w:rsidP="001426ED">
      <w:pPr>
        <w:pStyle w:val="ListParagraph"/>
        <w:numPr>
          <w:ilvl w:val="0"/>
          <w:numId w:val="129"/>
        </w:numPr>
        <w:spacing w:after="120"/>
        <w:ind w:left="360"/>
        <w:rPr>
          <w:rFonts w:ascii="Arial" w:hAnsi="Arial" w:cs="Arial"/>
          <w:color w:val="000000" w:themeColor="text1"/>
          <w:sz w:val="22"/>
          <w:szCs w:val="22"/>
          <w:lang w:val="en-US"/>
        </w:rPr>
      </w:pPr>
      <w:r w:rsidRPr="00A17714">
        <w:rPr>
          <w:rFonts w:ascii="Arial" w:hAnsi="Arial" w:cs="Arial"/>
          <w:color w:val="000000" w:themeColor="text1"/>
          <w:sz w:val="22"/>
          <w:szCs w:val="22"/>
          <w:lang w:val="en-US"/>
        </w:rPr>
        <w:t>UNDP Recovery Framework</w:t>
      </w:r>
    </w:p>
    <w:p w14:paraId="3EEB0683" w14:textId="449AA2A1" w:rsidR="00A17714" w:rsidRDefault="00A17714" w:rsidP="001426ED">
      <w:pPr>
        <w:pStyle w:val="ListParagraph"/>
        <w:numPr>
          <w:ilvl w:val="0"/>
          <w:numId w:val="129"/>
        </w:numPr>
        <w:spacing w:after="120"/>
        <w:ind w:left="360"/>
        <w:rPr>
          <w:rFonts w:ascii="Arial" w:hAnsi="Arial" w:cs="Arial"/>
          <w:color w:val="000000" w:themeColor="text1"/>
          <w:sz w:val="22"/>
          <w:szCs w:val="22"/>
          <w:lang w:val="en-US"/>
        </w:rPr>
      </w:pPr>
      <w:r w:rsidRPr="00A17714">
        <w:rPr>
          <w:rFonts w:ascii="Arial" w:hAnsi="Arial" w:cs="Arial"/>
          <w:color w:val="000000" w:themeColor="text1"/>
          <w:sz w:val="22"/>
          <w:szCs w:val="22"/>
          <w:lang w:val="en-US"/>
        </w:rPr>
        <w:t>UNDP S</w:t>
      </w:r>
      <w:r>
        <w:rPr>
          <w:rFonts w:ascii="Arial" w:hAnsi="Arial" w:cs="Arial"/>
          <w:color w:val="000000" w:themeColor="text1"/>
          <w:sz w:val="22"/>
          <w:szCs w:val="22"/>
          <w:lang w:val="en-US"/>
        </w:rPr>
        <w:t xml:space="preserve">trategic Plan </w:t>
      </w:r>
      <w:r w:rsidRPr="00A17714">
        <w:rPr>
          <w:rFonts w:ascii="Arial" w:hAnsi="Arial" w:cs="Arial"/>
          <w:color w:val="000000" w:themeColor="text1"/>
          <w:sz w:val="22"/>
          <w:szCs w:val="22"/>
          <w:lang w:val="en-US"/>
        </w:rPr>
        <w:t>2022-2025</w:t>
      </w:r>
    </w:p>
    <w:p w14:paraId="58A4B7D3" w14:textId="6ED9768C" w:rsidR="00A17714" w:rsidRDefault="00A17714" w:rsidP="001426ED">
      <w:pPr>
        <w:pStyle w:val="ListParagraph"/>
        <w:numPr>
          <w:ilvl w:val="0"/>
          <w:numId w:val="129"/>
        </w:numPr>
        <w:spacing w:after="120"/>
        <w:ind w:left="360"/>
        <w:rPr>
          <w:rFonts w:ascii="Arial" w:hAnsi="Arial" w:cs="Arial"/>
          <w:color w:val="000000" w:themeColor="text1"/>
          <w:sz w:val="22"/>
          <w:szCs w:val="22"/>
          <w:lang w:val="en-US"/>
        </w:rPr>
      </w:pPr>
      <w:r w:rsidRPr="00A17714">
        <w:rPr>
          <w:rFonts w:ascii="Arial" w:hAnsi="Arial" w:cs="Arial"/>
          <w:color w:val="000000" w:themeColor="text1"/>
          <w:sz w:val="22"/>
          <w:szCs w:val="22"/>
          <w:lang w:val="en-US"/>
        </w:rPr>
        <w:t>HACT Program visit</w:t>
      </w:r>
    </w:p>
    <w:p w14:paraId="1BBF6373" w14:textId="59FDC258" w:rsidR="00A17714" w:rsidRDefault="00A17714" w:rsidP="001426ED">
      <w:pPr>
        <w:pStyle w:val="ListParagraph"/>
        <w:numPr>
          <w:ilvl w:val="0"/>
          <w:numId w:val="129"/>
        </w:numPr>
        <w:spacing w:after="120"/>
        <w:ind w:left="360"/>
        <w:rPr>
          <w:rFonts w:ascii="Arial" w:hAnsi="Arial" w:cs="Arial"/>
          <w:color w:val="000000" w:themeColor="text1"/>
          <w:sz w:val="22"/>
          <w:szCs w:val="22"/>
          <w:lang w:val="en-US"/>
        </w:rPr>
      </w:pPr>
      <w:r w:rsidRPr="00A17714">
        <w:rPr>
          <w:rFonts w:ascii="Arial" w:hAnsi="Arial" w:cs="Arial"/>
          <w:color w:val="000000" w:themeColor="text1"/>
          <w:sz w:val="22"/>
          <w:szCs w:val="22"/>
          <w:lang w:val="en-US"/>
        </w:rPr>
        <w:t>Output verification mission Rivne oblast 15-16 September 2021</w:t>
      </w:r>
    </w:p>
    <w:p w14:paraId="10E41D10" w14:textId="6C62E93F" w:rsidR="00A17714" w:rsidRPr="00A17714" w:rsidRDefault="00A17714" w:rsidP="001426ED">
      <w:pPr>
        <w:pStyle w:val="ListParagraph"/>
        <w:numPr>
          <w:ilvl w:val="0"/>
          <w:numId w:val="129"/>
        </w:numPr>
        <w:spacing w:after="120"/>
        <w:ind w:left="360"/>
        <w:rPr>
          <w:rFonts w:ascii="Arial" w:hAnsi="Arial" w:cs="Arial"/>
          <w:color w:val="000000" w:themeColor="text1"/>
          <w:sz w:val="22"/>
          <w:szCs w:val="22"/>
          <w:lang w:val="en-US"/>
        </w:rPr>
      </w:pPr>
      <w:r>
        <w:rPr>
          <w:rFonts w:ascii="Arial" w:hAnsi="Arial" w:cs="Arial"/>
          <w:color w:val="000000" w:themeColor="text1"/>
          <w:sz w:val="22"/>
          <w:szCs w:val="22"/>
          <w:lang w:val="en-US"/>
        </w:rPr>
        <w:t>Draft Project Document of the HR4U Phase II</w:t>
      </w:r>
    </w:p>
    <w:p w14:paraId="4520C235" w14:textId="77777777" w:rsidR="002E528F" w:rsidRDefault="002E528F" w:rsidP="001426ED">
      <w:pPr>
        <w:spacing w:after="120"/>
        <w:rPr>
          <w:rFonts w:ascii="Arial" w:hAnsi="Arial" w:cs="Arial"/>
          <w:color w:val="000000" w:themeColor="text1"/>
          <w:sz w:val="22"/>
          <w:szCs w:val="22"/>
          <w:lang w:val="en-US"/>
        </w:rPr>
      </w:pPr>
    </w:p>
    <w:p w14:paraId="14C7520F" w14:textId="77777777" w:rsidR="002E528F" w:rsidRDefault="002E528F" w:rsidP="001426ED">
      <w:pPr>
        <w:spacing w:after="120"/>
        <w:rPr>
          <w:rFonts w:ascii="Arial" w:hAnsi="Arial" w:cs="Arial"/>
          <w:color w:val="000000" w:themeColor="text1"/>
          <w:sz w:val="22"/>
          <w:szCs w:val="22"/>
          <w:lang w:val="en-US"/>
        </w:rPr>
        <w:sectPr w:rsidR="002E528F" w:rsidSect="00391268">
          <w:pgSz w:w="11900" w:h="16820"/>
          <w:pgMar w:top="1440" w:right="1440" w:bottom="1440" w:left="1440" w:header="720" w:footer="720" w:gutter="0"/>
          <w:cols w:space="708"/>
          <w:docGrid w:linePitch="326"/>
        </w:sectPr>
      </w:pPr>
    </w:p>
    <w:p w14:paraId="3DA3C505" w14:textId="1ABF78A8" w:rsidR="002E528F" w:rsidRPr="00515E4B" w:rsidRDefault="002E528F" w:rsidP="001426ED">
      <w:pPr>
        <w:pStyle w:val="Heading2"/>
        <w:spacing w:before="0" w:after="120"/>
        <w:rPr>
          <w:rFonts w:ascii="Arial" w:hAnsi="Arial" w:cs="Arial"/>
          <w:color w:val="000000" w:themeColor="text1"/>
          <w:sz w:val="22"/>
          <w:szCs w:val="22"/>
          <w:lang w:val="en-US"/>
        </w:rPr>
      </w:pPr>
      <w:bookmarkStart w:id="28" w:name="_Toc145591709"/>
      <w:r w:rsidRPr="00441165">
        <w:rPr>
          <w:rFonts w:ascii="Arial" w:hAnsi="Arial" w:cs="Arial"/>
          <w:b/>
          <w:bCs/>
          <w:color w:val="000000" w:themeColor="text1"/>
          <w:sz w:val="22"/>
          <w:szCs w:val="22"/>
          <w:lang w:val="en-US"/>
        </w:rPr>
        <w:lastRenderedPageBreak/>
        <w:t xml:space="preserve">Annex </w:t>
      </w:r>
      <w:r w:rsidR="00111758">
        <w:rPr>
          <w:rFonts w:ascii="Arial" w:hAnsi="Arial" w:cs="Arial"/>
          <w:b/>
          <w:bCs/>
          <w:color w:val="000000" w:themeColor="text1"/>
          <w:sz w:val="22"/>
          <w:szCs w:val="22"/>
          <w:lang w:val="en-US"/>
        </w:rPr>
        <w:t>8</w:t>
      </w:r>
      <w:r w:rsidRPr="00441165">
        <w:rPr>
          <w:rFonts w:ascii="Arial" w:hAnsi="Arial" w:cs="Arial"/>
          <w:b/>
          <w:bCs/>
          <w:color w:val="000000" w:themeColor="text1"/>
          <w:sz w:val="22"/>
          <w:szCs w:val="22"/>
          <w:lang w:val="en-US"/>
        </w:rPr>
        <w:t>.</w:t>
      </w:r>
      <w:r w:rsidRPr="00441165">
        <w:rPr>
          <w:rFonts w:ascii="Arial" w:hAnsi="Arial" w:cs="Arial"/>
          <w:color w:val="000000" w:themeColor="text1"/>
          <w:sz w:val="22"/>
          <w:szCs w:val="22"/>
          <w:lang w:val="en-US"/>
        </w:rPr>
        <w:t xml:space="preserve"> </w:t>
      </w:r>
      <w:r w:rsidR="00640497" w:rsidRPr="00640497">
        <w:rPr>
          <w:rFonts w:ascii="Arial" w:hAnsi="Arial" w:cs="Arial"/>
          <w:color w:val="000000" w:themeColor="text1"/>
          <w:sz w:val="22"/>
          <w:szCs w:val="22"/>
          <w:lang w:val="en-US"/>
        </w:rPr>
        <w:t>Stakeholder-Based Grouping of Interviewed Individuals and Groups</w:t>
      </w:r>
      <w:bookmarkEnd w:id="28"/>
    </w:p>
    <w:tbl>
      <w:tblPr>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5954"/>
        <w:gridCol w:w="1984"/>
      </w:tblGrid>
      <w:tr w:rsidR="00B02621" w:rsidRPr="00515E4B" w14:paraId="736E8F06" w14:textId="77777777" w:rsidTr="006930E5">
        <w:trPr>
          <w:trHeight w:val="336"/>
        </w:trPr>
        <w:tc>
          <w:tcPr>
            <w:tcW w:w="8505" w:type="dxa"/>
            <w:gridSpan w:val="3"/>
            <w:shd w:val="clear" w:color="auto" w:fill="D9E2F3"/>
          </w:tcPr>
          <w:p w14:paraId="0470B8CF" w14:textId="77777777" w:rsidR="00B02621" w:rsidRPr="00515E4B" w:rsidRDefault="00B02621" w:rsidP="001426ED">
            <w:pPr>
              <w:rPr>
                <w:rFonts w:ascii="Arial" w:eastAsia="Arial" w:hAnsi="Arial" w:cs="Arial"/>
                <w:sz w:val="22"/>
                <w:szCs w:val="22"/>
              </w:rPr>
            </w:pPr>
            <w:r w:rsidRPr="00515E4B">
              <w:rPr>
                <w:rFonts w:ascii="Arial" w:eastAsia="Arial" w:hAnsi="Arial" w:cs="Arial"/>
                <w:b/>
                <w:sz w:val="22"/>
                <w:szCs w:val="22"/>
              </w:rPr>
              <w:t>Group 1</w:t>
            </w:r>
          </w:p>
        </w:tc>
      </w:tr>
      <w:tr w:rsidR="00827E57" w:rsidRPr="00515E4B" w14:paraId="12BBB9DD" w14:textId="77777777" w:rsidTr="00CB5981">
        <w:trPr>
          <w:trHeight w:val="341"/>
        </w:trPr>
        <w:tc>
          <w:tcPr>
            <w:tcW w:w="567" w:type="dxa"/>
          </w:tcPr>
          <w:p w14:paraId="7371D15D" w14:textId="528EA47C" w:rsidR="00827E57" w:rsidRPr="00515E4B" w:rsidRDefault="006930E5" w:rsidP="001426ED">
            <w:pPr>
              <w:pBdr>
                <w:top w:val="nil"/>
                <w:left w:val="nil"/>
                <w:bottom w:val="nil"/>
                <w:right w:val="nil"/>
                <w:between w:val="nil"/>
              </w:pBdr>
              <w:rPr>
                <w:rFonts w:ascii="Arial" w:eastAsia="Arial" w:hAnsi="Arial" w:cs="Arial"/>
                <w:color w:val="000000"/>
                <w:sz w:val="22"/>
                <w:szCs w:val="22"/>
              </w:rPr>
            </w:pPr>
            <w:r w:rsidRPr="00515E4B">
              <w:rPr>
                <w:rFonts w:ascii="Arial" w:eastAsia="Arial" w:hAnsi="Arial" w:cs="Arial"/>
                <w:color w:val="000000"/>
                <w:sz w:val="22"/>
                <w:szCs w:val="22"/>
              </w:rPr>
              <w:t>No.</w:t>
            </w:r>
          </w:p>
        </w:tc>
        <w:tc>
          <w:tcPr>
            <w:tcW w:w="5954" w:type="dxa"/>
          </w:tcPr>
          <w:p w14:paraId="0A655299" w14:textId="64D9A3D9" w:rsidR="00827E57" w:rsidRPr="00515E4B" w:rsidRDefault="0062089D" w:rsidP="001426ED">
            <w:pPr>
              <w:jc w:val="center"/>
              <w:rPr>
                <w:rFonts w:ascii="Arial" w:eastAsia="Arial" w:hAnsi="Arial" w:cs="Arial"/>
                <w:b/>
                <w:sz w:val="22"/>
                <w:szCs w:val="22"/>
              </w:rPr>
            </w:pPr>
            <w:r w:rsidRPr="00515E4B">
              <w:rPr>
                <w:rFonts w:ascii="Arial" w:eastAsia="Arial" w:hAnsi="Arial" w:cs="Arial"/>
                <w:b/>
                <w:sz w:val="22"/>
                <w:szCs w:val="22"/>
              </w:rPr>
              <w:t>Entities</w:t>
            </w:r>
          </w:p>
        </w:tc>
        <w:tc>
          <w:tcPr>
            <w:tcW w:w="1984" w:type="dxa"/>
          </w:tcPr>
          <w:p w14:paraId="650C7AFC" w14:textId="77777777" w:rsidR="00827E57" w:rsidRPr="00515E4B" w:rsidRDefault="00827E57" w:rsidP="001426ED">
            <w:pPr>
              <w:jc w:val="center"/>
              <w:rPr>
                <w:rFonts w:ascii="Arial" w:eastAsia="Arial" w:hAnsi="Arial" w:cs="Arial"/>
                <w:b/>
                <w:sz w:val="22"/>
                <w:szCs w:val="22"/>
              </w:rPr>
            </w:pPr>
            <w:r w:rsidRPr="00515E4B">
              <w:rPr>
                <w:rFonts w:ascii="Arial" w:eastAsia="Arial" w:hAnsi="Arial" w:cs="Arial"/>
                <w:b/>
                <w:color w:val="000000"/>
                <w:sz w:val="22"/>
                <w:szCs w:val="22"/>
              </w:rPr>
              <w:t>Data collection modality</w:t>
            </w:r>
          </w:p>
        </w:tc>
      </w:tr>
      <w:tr w:rsidR="00827E57" w:rsidRPr="00515E4B" w14:paraId="01CB3C7A" w14:textId="77777777" w:rsidTr="00CB5981">
        <w:trPr>
          <w:trHeight w:val="167"/>
        </w:trPr>
        <w:tc>
          <w:tcPr>
            <w:tcW w:w="567" w:type="dxa"/>
            <w:vAlign w:val="center"/>
          </w:tcPr>
          <w:p w14:paraId="46D613F3" w14:textId="77777777" w:rsidR="00827E57" w:rsidRPr="00515E4B" w:rsidRDefault="00827E57" w:rsidP="001426ED">
            <w:pPr>
              <w:numPr>
                <w:ilvl w:val="0"/>
                <w:numId w:val="128"/>
              </w:numPr>
              <w:pBdr>
                <w:top w:val="nil"/>
                <w:left w:val="nil"/>
                <w:bottom w:val="nil"/>
                <w:right w:val="nil"/>
                <w:between w:val="nil"/>
              </w:pBdr>
              <w:ind w:left="360"/>
              <w:rPr>
                <w:rFonts w:ascii="Arial" w:eastAsia="Arial" w:hAnsi="Arial" w:cs="Arial"/>
                <w:color w:val="000000"/>
                <w:sz w:val="22"/>
                <w:szCs w:val="22"/>
              </w:rPr>
            </w:pPr>
          </w:p>
        </w:tc>
        <w:tc>
          <w:tcPr>
            <w:tcW w:w="5954" w:type="dxa"/>
            <w:vAlign w:val="center"/>
          </w:tcPr>
          <w:p w14:paraId="21C39FBD" w14:textId="35FBCC2E" w:rsidR="00827E57" w:rsidRPr="00515E4B" w:rsidRDefault="00827E57" w:rsidP="001426ED">
            <w:pPr>
              <w:rPr>
                <w:rFonts w:ascii="Arial" w:eastAsia="Arial" w:hAnsi="Arial" w:cs="Arial"/>
                <w:color w:val="000000"/>
                <w:sz w:val="22"/>
                <w:szCs w:val="22"/>
              </w:rPr>
            </w:pPr>
            <w:r w:rsidRPr="00515E4B">
              <w:rPr>
                <w:rFonts w:ascii="Arial" w:eastAsia="Arial" w:hAnsi="Arial" w:cs="Arial"/>
                <w:color w:val="000000"/>
                <w:sz w:val="22"/>
                <w:szCs w:val="22"/>
              </w:rPr>
              <w:t>UNDP DRR</w:t>
            </w:r>
          </w:p>
        </w:tc>
        <w:tc>
          <w:tcPr>
            <w:tcW w:w="1984" w:type="dxa"/>
            <w:vAlign w:val="center"/>
          </w:tcPr>
          <w:p w14:paraId="223C59D8" w14:textId="4924B399" w:rsidR="00827E57" w:rsidRPr="00515E4B" w:rsidRDefault="00827E57" w:rsidP="001426ED">
            <w:pPr>
              <w:rPr>
                <w:rFonts w:ascii="Arial" w:eastAsia="Arial" w:hAnsi="Arial" w:cs="Arial"/>
                <w:color w:val="000000"/>
                <w:sz w:val="22"/>
                <w:szCs w:val="22"/>
              </w:rPr>
            </w:pPr>
            <w:r w:rsidRPr="00515E4B">
              <w:rPr>
                <w:rFonts w:ascii="Arial" w:eastAsia="Arial" w:hAnsi="Arial" w:cs="Arial"/>
                <w:color w:val="000000"/>
                <w:sz w:val="22"/>
                <w:szCs w:val="22"/>
              </w:rPr>
              <w:t>KII</w:t>
            </w:r>
          </w:p>
        </w:tc>
      </w:tr>
      <w:tr w:rsidR="00827E57" w:rsidRPr="00515E4B" w14:paraId="64872754" w14:textId="77777777" w:rsidTr="00CB5981">
        <w:trPr>
          <w:trHeight w:val="275"/>
        </w:trPr>
        <w:tc>
          <w:tcPr>
            <w:tcW w:w="567" w:type="dxa"/>
            <w:vAlign w:val="center"/>
          </w:tcPr>
          <w:p w14:paraId="6CDBCADE" w14:textId="77777777" w:rsidR="00827E57" w:rsidRPr="00515E4B" w:rsidRDefault="00827E57" w:rsidP="001426ED">
            <w:pPr>
              <w:numPr>
                <w:ilvl w:val="0"/>
                <w:numId w:val="128"/>
              </w:numPr>
              <w:pBdr>
                <w:top w:val="nil"/>
                <w:left w:val="nil"/>
                <w:bottom w:val="nil"/>
                <w:right w:val="nil"/>
                <w:between w:val="nil"/>
              </w:pBdr>
              <w:ind w:left="360"/>
              <w:rPr>
                <w:rFonts w:ascii="Arial" w:eastAsia="Arial" w:hAnsi="Arial" w:cs="Arial"/>
                <w:color w:val="000000"/>
                <w:sz w:val="22"/>
                <w:szCs w:val="22"/>
              </w:rPr>
            </w:pPr>
          </w:p>
        </w:tc>
        <w:tc>
          <w:tcPr>
            <w:tcW w:w="5954" w:type="dxa"/>
            <w:vAlign w:val="center"/>
          </w:tcPr>
          <w:p w14:paraId="498871B8" w14:textId="5D600412" w:rsidR="00827E57" w:rsidRPr="00515E4B" w:rsidRDefault="00827E57" w:rsidP="001426ED">
            <w:pPr>
              <w:rPr>
                <w:rFonts w:ascii="Arial" w:eastAsia="Arial" w:hAnsi="Arial" w:cs="Arial"/>
                <w:color w:val="000000"/>
                <w:sz w:val="22"/>
                <w:szCs w:val="22"/>
              </w:rPr>
            </w:pPr>
            <w:r w:rsidRPr="00515E4B">
              <w:rPr>
                <w:rFonts w:ascii="Arial" w:eastAsia="Arial" w:hAnsi="Arial" w:cs="Arial"/>
                <w:color w:val="000000"/>
                <w:sz w:val="22"/>
                <w:szCs w:val="22"/>
              </w:rPr>
              <w:t>UNDP Head of Governance Unit</w:t>
            </w:r>
          </w:p>
        </w:tc>
        <w:tc>
          <w:tcPr>
            <w:tcW w:w="1984" w:type="dxa"/>
            <w:vMerge w:val="restart"/>
            <w:vAlign w:val="center"/>
          </w:tcPr>
          <w:p w14:paraId="3D6F3723" w14:textId="30816550" w:rsidR="00827E57" w:rsidRPr="00515E4B" w:rsidRDefault="00827E57" w:rsidP="001426ED">
            <w:pPr>
              <w:rPr>
                <w:rFonts w:ascii="Arial" w:eastAsia="Arial" w:hAnsi="Arial" w:cs="Arial"/>
                <w:color w:val="000000"/>
                <w:sz w:val="22"/>
                <w:szCs w:val="22"/>
              </w:rPr>
            </w:pPr>
            <w:r w:rsidRPr="00515E4B">
              <w:rPr>
                <w:rFonts w:ascii="Arial" w:eastAsia="Arial" w:hAnsi="Arial" w:cs="Arial"/>
                <w:color w:val="000000"/>
                <w:sz w:val="22"/>
                <w:szCs w:val="22"/>
              </w:rPr>
              <w:t>FGD</w:t>
            </w:r>
          </w:p>
        </w:tc>
      </w:tr>
      <w:tr w:rsidR="00827E57" w:rsidRPr="00515E4B" w14:paraId="5AFEA718" w14:textId="77777777" w:rsidTr="00CB5981">
        <w:trPr>
          <w:trHeight w:val="383"/>
        </w:trPr>
        <w:tc>
          <w:tcPr>
            <w:tcW w:w="567" w:type="dxa"/>
            <w:vAlign w:val="center"/>
          </w:tcPr>
          <w:p w14:paraId="2FFCBD73" w14:textId="77777777" w:rsidR="00827E57" w:rsidRPr="00515E4B" w:rsidRDefault="00827E57" w:rsidP="001426ED">
            <w:pPr>
              <w:numPr>
                <w:ilvl w:val="0"/>
                <w:numId w:val="128"/>
              </w:numPr>
              <w:pBdr>
                <w:top w:val="nil"/>
                <w:left w:val="nil"/>
                <w:bottom w:val="nil"/>
                <w:right w:val="nil"/>
                <w:between w:val="nil"/>
              </w:pBdr>
              <w:ind w:left="360"/>
              <w:rPr>
                <w:rFonts w:ascii="Arial" w:eastAsia="Arial" w:hAnsi="Arial" w:cs="Arial"/>
                <w:color w:val="000000"/>
                <w:sz w:val="22"/>
                <w:szCs w:val="22"/>
              </w:rPr>
            </w:pPr>
          </w:p>
        </w:tc>
        <w:tc>
          <w:tcPr>
            <w:tcW w:w="5954" w:type="dxa"/>
            <w:vAlign w:val="center"/>
          </w:tcPr>
          <w:p w14:paraId="329FB6CA" w14:textId="31992E51" w:rsidR="00827E57" w:rsidRPr="00515E4B" w:rsidRDefault="00827E57" w:rsidP="001426ED">
            <w:pPr>
              <w:rPr>
                <w:rFonts w:ascii="Arial" w:eastAsia="Arial" w:hAnsi="Arial" w:cs="Arial"/>
                <w:color w:val="000000"/>
                <w:sz w:val="22"/>
                <w:szCs w:val="22"/>
              </w:rPr>
            </w:pPr>
            <w:r w:rsidRPr="00515E4B">
              <w:rPr>
                <w:rFonts w:ascii="Arial" w:eastAsia="Arial" w:hAnsi="Arial" w:cs="Arial"/>
                <w:color w:val="000000"/>
                <w:sz w:val="22"/>
                <w:szCs w:val="22"/>
              </w:rPr>
              <w:t>UNDP Programme Analyst, Democratic Governance Unit</w:t>
            </w:r>
          </w:p>
        </w:tc>
        <w:tc>
          <w:tcPr>
            <w:tcW w:w="1984" w:type="dxa"/>
            <w:vMerge/>
            <w:vAlign w:val="center"/>
          </w:tcPr>
          <w:p w14:paraId="516B78E8" w14:textId="17704124" w:rsidR="00827E57" w:rsidRPr="00515E4B" w:rsidRDefault="00827E57" w:rsidP="001426ED">
            <w:pPr>
              <w:rPr>
                <w:rFonts w:ascii="Arial" w:eastAsia="Arial" w:hAnsi="Arial" w:cs="Arial"/>
                <w:color w:val="000000"/>
                <w:sz w:val="22"/>
                <w:szCs w:val="22"/>
              </w:rPr>
            </w:pPr>
          </w:p>
        </w:tc>
      </w:tr>
      <w:tr w:rsidR="00827E57" w:rsidRPr="00515E4B" w14:paraId="77B7BAF4" w14:textId="77777777" w:rsidTr="00CB5981">
        <w:trPr>
          <w:trHeight w:val="335"/>
        </w:trPr>
        <w:tc>
          <w:tcPr>
            <w:tcW w:w="567" w:type="dxa"/>
            <w:vAlign w:val="center"/>
          </w:tcPr>
          <w:p w14:paraId="765D3083" w14:textId="77777777" w:rsidR="00827E57" w:rsidRPr="00515E4B" w:rsidRDefault="00827E57" w:rsidP="001426ED">
            <w:pPr>
              <w:numPr>
                <w:ilvl w:val="0"/>
                <w:numId w:val="128"/>
              </w:numPr>
              <w:pBdr>
                <w:top w:val="nil"/>
                <w:left w:val="nil"/>
                <w:bottom w:val="nil"/>
                <w:right w:val="nil"/>
                <w:between w:val="nil"/>
              </w:pBdr>
              <w:ind w:left="360"/>
              <w:rPr>
                <w:rFonts w:ascii="Arial" w:eastAsia="Arial" w:hAnsi="Arial" w:cs="Arial"/>
                <w:color w:val="000000"/>
                <w:sz w:val="22"/>
                <w:szCs w:val="22"/>
              </w:rPr>
            </w:pPr>
          </w:p>
        </w:tc>
        <w:tc>
          <w:tcPr>
            <w:tcW w:w="5954" w:type="dxa"/>
            <w:vAlign w:val="center"/>
          </w:tcPr>
          <w:p w14:paraId="580AFB90" w14:textId="53FAE5B0" w:rsidR="00827E57" w:rsidRPr="00515E4B" w:rsidRDefault="00827E57" w:rsidP="001426ED">
            <w:pPr>
              <w:rPr>
                <w:rFonts w:ascii="Arial" w:eastAsia="Arial" w:hAnsi="Arial" w:cs="Arial"/>
                <w:b/>
                <w:sz w:val="22"/>
                <w:szCs w:val="22"/>
              </w:rPr>
            </w:pPr>
            <w:r w:rsidRPr="00515E4B">
              <w:rPr>
                <w:rFonts w:ascii="Arial" w:eastAsia="Arial" w:hAnsi="Arial" w:cs="Arial"/>
                <w:color w:val="000000"/>
                <w:sz w:val="22"/>
                <w:szCs w:val="22"/>
              </w:rPr>
              <w:t>HR4U Project Manager and members of the project team</w:t>
            </w:r>
          </w:p>
        </w:tc>
        <w:tc>
          <w:tcPr>
            <w:tcW w:w="1984" w:type="dxa"/>
            <w:vAlign w:val="center"/>
          </w:tcPr>
          <w:p w14:paraId="15DC1B90" w14:textId="1A169501" w:rsidR="00827E57" w:rsidRPr="00515E4B" w:rsidRDefault="00827E57" w:rsidP="001426ED">
            <w:pPr>
              <w:rPr>
                <w:rFonts w:ascii="Arial" w:eastAsia="Arial" w:hAnsi="Arial" w:cs="Arial"/>
                <w:color w:val="000000"/>
                <w:sz w:val="22"/>
                <w:szCs w:val="22"/>
              </w:rPr>
            </w:pPr>
            <w:r w:rsidRPr="00515E4B">
              <w:rPr>
                <w:rFonts w:ascii="Arial" w:eastAsia="Arial" w:hAnsi="Arial" w:cs="Arial"/>
                <w:color w:val="000000"/>
                <w:sz w:val="22"/>
                <w:szCs w:val="22"/>
              </w:rPr>
              <w:t>FGD</w:t>
            </w:r>
          </w:p>
        </w:tc>
      </w:tr>
      <w:tr w:rsidR="00827E57" w:rsidRPr="00515E4B" w14:paraId="65562C18" w14:textId="77777777" w:rsidTr="00CB5981">
        <w:trPr>
          <w:trHeight w:val="301"/>
        </w:trPr>
        <w:tc>
          <w:tcPr>
            <w:tcW w:w="567" w:type="dxa"/>
            <w:vAlign w:val="center"/>
          </w:tcPr>
          <w:p w14:paraId="5E8C2145" w14:textId="77777777" w:rsidR="00827E57" w:rsidRPr="00515E4B" w:rsidRDefault="00827E57" w:rsidP="001426ED">
            <w:pPr>
              <w:numPr>
                <w:ilvl w:val="0"/>
                <w:numId w:val="128"/>
              </w:numPr>
              <w:pBdr>
                <w:top w:val="nil"/>
                <w:left w:val="nil"/>
                <w:bottom w:val="nil"/>
                <w:right w:val="nil"/>
                <w:between w:val="nil"/>
              </w:pBdr>
              <w:ind w:left="360"/>
              <w:rPr>
                <w:rFonts w:ascii="Arial" w:eastAsia="Arial" w:hAnsi="Arial" w:cs="Arial"/>
                <w:color w:val="000000"/>
                <w:sz w:val="22"/>
                <w:szCs w:val="22"/>
              </w:rPr>
            </w:pPr>
          </w:p>
        </w:tc>
        <w:tc>
          <w:tcPr>
            <w:tcW w:w="5954" w:type="dxa"/>
            <w:vAlign w:val="center"/>
          </w:tcPr>
          <w:p w14:paraId="32F6B0C4" w14:textId="47FA3221" w:rsidR="00827E57" w:rsidRPr="00515E4B" w:rsidRDefault="00827E57" w:rsidP="001426ED">
            <w:pPr>
              <w:rPr>
                <w:rFonts w:ascii="Arial" w:eastAsia="Arial" w:hAnsi="Arial" w:cs="Arial"/>
                <w:b/>
                <w:sz w:val="22"/>
                <w:szCs w:val="22"/>
              </w:rPr>
            </w:pPr>
            <w:r w:rsidRPr="00515E4B">
              <w:rPr>
                <w:rFonts w:ascii="Arial" w:eastAsia="Arial" w:hAnsi="Arial" w:cs="Arial"/>
                <w:color w:val="000000"/>
                <w:sz w:val="22"/>
                <w:szCs w:val="22"/>
              </w:rPr>
              <w:t xml:space="preserve">HR4U </w:t>
            </w:r>
            <w:r w:rsidRPr="00515E4B">
              <w:rPr>
                <w:rFonts w:ascii="Arial" w:eastAsia="Arial" w:hAnsi="Arial" w:cs="Arial"/>
                <w:sz w:val="22"/>
                <w:szCs w:val="22"/>
              </w:rPr>
              <w:t xml:space="preserve">Project’s MEAL/ Communication analyst </w:t>
            </w:r>
          </w:p>
        </w:tc>
        <w:tc>
          <w:tcPr>
            <w:tcW w:w="1984" w:type="dxa"/>
            <w:vAlign w:val="center"/>
          </w:tcPr>
          <w:p w14:paraId="2E8FFE4B" w14:textId="25D80B3D" w:rsidR="00827E57" w:rsidRPr="00515E4B" w:rsidRDefault="00827E57" w:rsidP="001426ED">
            <w:pPr>
              <w:rPr>
                <w:rFonts w:ascii="Arial" w:eastAsia="Arial" w:hAnsi="Arial" w:cs="Arial"/>
                <w:b/>
                <w:color w:val="000000"/>
                <w:sz w:val="22"/>
                <w:szCs w:val="22"/>
              </w:rPr>
            </w:pPr>
            <w:r w:rsidRPr="00515E4B">
              <w:rPr>
                <w:rFonts w:ascii="Arial" w:eastAsia="Arial" w:hAnsi="Arial" w:cs="Arial"/>
                <w:color w:val="000000"/>
                <w:sz w:val="22"/>
                <w:szCs w:val="22"/>
              </w:rPr>
              <w:t>KII</w:t>
            </w:r>
          </w:p>
        </w:tc>
      </w:tr>
      <w:tr w:rsidR="00827E57" w:rsidRPr="00515E4B" w14:paraId="22332BC1" w14:textId="77777777" w:rsidTr="00CB5981">
        <w:trPr>
          <w:trHeight w:val="410"/>
        </w:trPr>
        <w:tc>
          <w:tcPr>
            <w:tcW w:w="567" w:type="dxa"/>
            <w:vMerge w:val="restart"/>
            <w:vAlign w:val="center"/>
          </w:tcPr>
          <w:p w14:paraId="35E681BE" w14:textId="77777777" w:rsidR="00827E57" w:rsidRPr="00515E4B" w:rsidRDefault="00827E57" w:rsidP="001426ED">
            <w:pPr>
              <w:numPr>
                <w:ilvl w:val="0"/>
                <w:numId w:val="128"/>
              </w:numPr>
              <w:pBdr>
                <w:top w:val="nil"/>
                <w:left w:val="nil"/>
                <w:bottom w:val="nil"/>
                <w:right w:val="nil"/>
                <w:between w:val="nil"/>
              </w:pBdr>
              <w:ind w:left="360"/>
              <w:rPr>
                <w:rFonts w:ascii="Arial" w:eastAsia="Arial" w:hAnsi="Arial" w:cs="Arial"/>
                <w:color w:val="000000"/>
                <w:sz w:val="22"/>
                <w:szCs w:val="22"/>
              </w:rPr>
            </w:pPr>
          </w:p>
        </w:tc>
        <w:tc>
          <w:tcPr>
            <w:tcW w:w="5954" w:type="dxa"/>
            <w:vAlign w:val="center"/>
          </w:tcPr>
          <w:p w14:paraId="557BD229" w14:textId="426A98A1" w:rsidR="00827E57" w:rsidRPr="00515E4B" w:rsidRDefault="00827E57" w:rsidP="001426ED">
            <w:pPr>
              <w:rPr>
                <w:rFonts w:ascii="Arial" w:eastAsia="Arial" w:hAnsi="Arial" w:cs="Arial"/>
                <w:sz w:val="22"/>
                <w:szCs w:val="22"/>
              </w:rPr>
            </w:pPr>
            <w:r w:rsidRPr="00515E4B">
              <w:rPr>
                <w:rFonts w:ascii="Arial" w:eastAsia="Arial" w:hAnsi="Arial" w:cs="Arial"/>
                <w:sz w:val="22"/>
                <w:szCs w:val="22"/>
              </w:rPr>
              <w:t>UNDP Programme Finance Analyst</w:t>
            </w:r>
          </w:p>
        </w:tc>
        <w:tc>
          <w:tcPr>
            <w:tcW w:w="1984" w:type="dxa"/>
            <w:vMerge w:val="restart"/>
            <w:vAlign w:val="center"/>
          </w:tcPr>
          <w:p w14:paraId="7A2778E7" w14:textId="47149D06" w:rsidR="00827E57" w:rsidRPr="00515E4B" w:rsidRDefault="00827E57" w:rsidP="001426ED">
            <w:pPr>
              <w:rPr>
                <w:rFonts w:ascii="Arial" w:eastAsia="Arial" w:hAnsi="Arial" w:cs="Arial"/>
                <w:b/>
                <w:color w:val="000000"/>
                <w:sz w:val="22"/>
                <w:szCs w:val="22"/>
              </w:rPr>
            </w:pPr>
            <w:r w:rsidRPr="00515E4B">
              <w:rPr>
                <w:rFonts w:ascii="Arial" w:eastAsia="Arial" w:hAnsi="Arial" w:cs="Arial"/>
                <w:color w:val="000000"/>
                <w:sz w:val="22"/>
                <w:szCs w:val="22"/>
              </w:rPr>
              <w:t>FGD</w:t>
            </w:r>
          </w:p>
        </w:tc>
      </w:tr>
      <w:tr w:rsidR="00827E57" w:rsidRPr="00515E4B" w14:paraId="6C77B190" w14:textId="77777777" w:rsidTr="00CB5981">
        <w:trPr>
          <w:trHeight w:val="362"/>
        </w:trPr>
        <w:tc>
          <w:tcPr>
            <w:tcW w:w="567" w:type="dxa"/>
            <w:vMerge/>
            <w:vAlign w:val="center"/>
          </w:tcPr>
          <w:p w14:paraId="20224C74" w14:textId="77777777" w:rsidR="00827E57" w:rsidRPr="00515E4B" w:rsidRDefault="00827E57" w:rsidP="001426ED">
            <w:pPr>
              <w:widowControl w:val="0"/>
              <w:pBdr>
                <w:top w:val="nil"/>
                <w:left w:val="nil"/>
                <w:bottom w:val="nil"/>
                <w:right w:val="nil"/>
                <w:between w:val="nil"/>
              </w:pBdr>
              <w:rPr>
                <w:rFonts w:ascii="Arial" w:eastAsia="Arial" w:hAnsi="Arial" w:cs="Arial"/>
                <w:b/>
                <w:sz w:val="22"/>
                <w:szCs w:val="22"/>
                <w:highlight w:val="yellow"/>
              </w:rPr>
            </w:pPr>
          </w:p>
        </w:tc>
        <w:tc>
          <w:tcPr>
            <w:tcW w:w="5954" w:type="dxa"/>
            <w:vAlign w:val="center"/>
          </w:tcPr>
          <w:p w14:paraId="2F78B235" w14:textId="26035BC6" w:rsidR="00827E57" w:rsidRPr="00515E4B" w:rsidRDefault="00827E57" w:rsidP="001426ED">
            <w:pPr>
              <w:rPr>
                <w:rFonts w:ascii="Arial" w:eastAsia="Arial" w:hAnsi="Arial" w:cs="Arial"/>
                <w:sz w:val="22"/>
                <w:szCs w:val="22"/>
              </w:rPr>
            </w:pPr>
            <w:r w:rsidRPr="00515E4B">
              <w:rPr>
                <w:rFonts w:ascii="Arial" w:eastAsia="Arial" w:hAnsi="Arial" w:cs="Arial"/>
                <w:sz w:val="22"/>
                <w:szCs w:val="22"/>
              </w:rPr>
              <w:t>UNDP Project Associate (covering HR4U finance issues)</w:t>
            </w:r>
          </w:p>
        </w:tc>
        <w:tc>
          <w:tcPr>
            <w:tcW w:w="1984" w:type="dxa"/>
            <w:vMerge/>
            <w:vAlign w:val="center"/>
          </w:tcPr>
          <w:p w14:paraId="3413CC3E" w14:textId="77777777" w:rsidR="00827E57" w:rsidRPr="00515E4B" w:rsidRDefault="00827E57" w:rsidP="001426ED">
            <w:pPr>
              <w:widowControl w:val="0"/>
              <w:pBdr>
                <w:top w:val="nil"/>
                <w:left w:val="nil"/>
                <w:bottom w:val="nil"/>
                <w:right w:val="nil"/>
                <w:between w:val="nil"/>
              </w:pBdr>
              <w:rPr>
                <w:rFonts w:ascii="Arial" w:eastAsia="Arial" w:hAnsi="Arial" w:cs="Arial"/>
                <w:sz w:val="22"/>
                <w:szCs w:val="22"/>
              </w:rPr>
            </w:pPr>
          </w:p>
        </w:tc>
      </w:tr>
      <w:tr w:rsidR="00827E57" w:rsidRPr="00515E4B" w14:paraId="3EB69963" w14:textId="77777777" w:rsidTr="00CB5981">
        <w:trPr>
          <w:trHeight w:val="328"/>
        </w:trPr>
        <w:tc>
          <w:tcPr>
            <w:tcW w:w="567" w:type="dxa"/>
            <w:vAlign w:val="center"/>
          </w:tcPr>
          <w:p w14:paraId="46E3DF91" w14:textId="77777777" w:rsidR="00827E57" w:rsidRPr="00515E4B" w:rsidRDefault="00827E57" w:rsidP="001426ED">
            <w:pPr>
              <w:numPr>
                <w:ilvl w:val="0"/>
                <w:numId w:val="128"/>
              </w:numPr>
              <w:pBdr>
                <w:top w:val="nil"/>
                <w:left w:val="nil"/>
                <w:bottom w:val="nil"/>
                <w:right w:val="nil"/>
                <w:between w:val="nil"/>
              </w:pBdr>
              <w:ind w:left="360"/>
              <w:rPr>
                <w:rFonts w:ascii="Arial" w:eastAsia="Arial" w:hAnsi="Arial" w:cs="Arial"/>
                <w:color w:val="000000"/>
                <w:sz w:val="22"/>
                <w:szCs w:val="22"/>
              </w:rPr>
            </w:pPr>
          </w:p>
        </w:tc>
        <w:tc>
          <w:tcPr>
            <w:tcW w:w="5954" w:type="dxa"/>
            <w:vAlign w:val="center"/>
          </w:tcPr>
          <w:p w14:paraId="5E97303A" w14:textId="6406FA4D" w:rsidR="00827E57" w:rsidRPr="00515E4B" w:rsidRDefault="00827E57" w:rsidP="001426ED">
            <w:pPr>
              <w:rPr>
                <w:rFonts w:ascii="Arial" w:eastAsia="Arial" w:hAnsi="Arial" w:cs="Arial"/>
                <w:b/>
                <w:sz w:val="22"/>
                <w:szCs w:val="22"/>
              </w:rPr>
            </w:pPr>
            <w:r w:rsidRPr="00515E4B">
              <w:rPr>
                <w:rFonts w:ascii="Arial" w:eastAsia="Arial" w:hAnsi="Arial" w:cs="Arial"/>
                <w:sz w:val="22"/>
                <w:szCs w:val="22"/>
              </w:rPr>
              <w:t>Advisor to OO contracted by the Project</w:t>
            </w:r>
          </w:p>
        </w:tc>
        <w:tc>
          <w:tcPr>
            <w:tcW w:w="1984" w:type="dxa"/>
            <w:vAlign w:val="center"/>
          </w:tcPr>
          <w:p w14:paraId="4FE6B802" w14:textId="5F81ED75" w:rsidR="00827E57" w:rsidRPr="00515E4B" w:rsidRDefault="00827E57" w:rsidP="001426ED">
            <w:pPr>
              <w:rPr>
                <w:rFonts w:ascii="Arial" w:eastAsia="Arial" w:hAnsi="Arial" w:cs="Arial"/>
                <w:b/>
                <w:color w:val="000000"/>
                <w:sz w:val="22"/>
                <w:szCs w:val="22"/>
              </w:rPr>
            </w:pPr>
            <w:r w:rsidRPr="00515E4B">
              <w:rPr>
                <w:rFonts w:ascii="Arial" w:eastAsia="Arial" w:hAnsi="Arial" w:cs="Arial"/>
                <w:color w:val="000000"/>
                <w:sz w:val="22"/>
                <w:szCs w:val="22"/>
              </w:rPr>
              <w:t>KII</w:t>
            </w:r>
          </w:p>
        </w:tc>
      </w:tr>
      <w:tr w:rsidR="00827E57" w:rsidRPr="00515E4B" w14:paraId="67D02423" w14:textId="77777777" w:rsidTr="00CB5981">
        <w:trPr>
          <w:trHeight w:val="294"/>
        </w:trPr>
        <w:tc>
          <w:tcPr>
            <w:tcW w:w="567" w:type="dxa"/>
            <w:vAlign w:val="center"/>
          </w:tcPr>
          <w:p w14:paraId="7E274E9E" w14:textId="77777777" w:rsidR="00827E57" w:rsidRPr="00515E4B" w:rsidRDefault="00827E57" w:rsidP="001426ED">
            <w:pPr>
              <w:numPr>
                <w:ilvl w:val="0"/>
                <w:numId w:val="128"/>
              </w:numPr>
              <w:pBdr>
                <w:top w:val="nil"/>
                <w:left w:val="nil"/>
                <w:bottom w:val="nil"/>
                <w:right w:val="nil"/>
                <w:between w:val="nil"/>
              </w:pBdr>
              <w:ind w:left="360"/>
              <w:rPr>
                <w:rFonts w:ascii="Arial" w:eastAsia="Arial" w:hAnsi="Arial" w:cs="Arial"/>
                <w:color w:val="000000"/>
                <w:sz w:val="22"/>
                <w:szCs w:val="22"/>
              </w:rPr>
            </w:pPr>
          </w:p>
        </w:tc>
        <w:tc>
          <w:tcPr>
            <w:tcW w:w="5954" w:type="dxa"/>
            <w:vAlign w:val="center"/>
          </w:tcPr>
          <w:p w14:paraId="2A2FD85F" w14:textId="61259C75" w:rsidR="00827E57" w:rsidRPr="00515E4B" w:rsidRDefault="00827E57" w:rsidP="001426ED">
            <w:pPr>
              <w:rPr>
                <w:rFonts w:ascii="Arial" w:eastAsia="Arial" w:hAnsi="Arial" w:cs="Arial"/>
                <w:b/>
                <w:sz w:val="22"/>
                <w:szCs w:val="22"/>
              </w:rPr>
            </w:pPr>
            <w:r w:rsidRPr="00515E4B">
              <w:rPr>
                <w:rFonts w:ascii="Arial" w:eastAsia="Arial" w:hAnsi="Arial" w:cs="Arial"/>
                <w:color w:val="000000"/>
                <w:sz w:val="22"/>
                <w:szCs w:val="22"/>
              </w:rPr>
              <w:t>Expert contracted by the Project</w:t>
            </w:r>
          </w:p>
        </w:tc>
        <w:tc>
          <w:tcPr>
            <w:tcW w:w="1984" w:type="dxa"/>
            <w:vAlign w:val="center"/>
          </w:tcPr>
          <w:p w14:paraId="1FE27CAA" w14:textId="33EAEDCC" w:rsidR="00827E57" w:rsidRPr="00515E4B" w:rsidRDefault="00827E57" w:rsidP="001426ED">
            <w:pPr>
              <w:rPr>
                <w:rFonts w:ascii="Arial" w:eastAsia="Arial" w:hAnsi="Arial" w:cs="Arial"/>
                <w:b/>
                <w:color w:val="000000"/>
                <w:sz w:val="22"/>
                <w:szCs w:val="22"/>
              </w:rPr>
            </w:pPr>
            <w:r w:rsidRPr="00515E4B">
              <w:rPr>
                <w:rFonts w:ascii="Arial" w:eastAsia="Arial" w:hAnsi="Arial" w:cs="Arial"/>
                <w:color w:val="000000"/>
                <w:sz w:val="22"/>
                <w:szCs w:val="22"/>
              </w:rPr>
              <w:t>KII</w:t>
            </w:r>
          </w:p>
        </w:tc>
      </w:tr>
      <w:tr w:rsidR="00827E57" w:rsidRPr="00515E4B" w14:paraId="32A063B6" w14:textId="77777777" w:rsidTr="006930E5">
        <w:trPr>
          <w:trHeight w:val="336"/>
        </w:trPr>
        <w:tc>
          <w:tcPr>
            <w:tcW w:w="8505" w:type="dxa"/>
            <w:gridSpan w:val="3"/>
            <w:shd w:val="clear" w:color="auto" w:fill="D9E2F3"/>
          </w:tcPr>
          <w:p w14:paraId="69EFE13A" w14:textId="7218F58C" w:rsidR="00827E57" w:rsidRPr="00515E4B" w:rsidRDefault="00827E57" w:rsidP="001426ED">
            <w:pPr>
              <w:rPr>
                <w:rFonts w:ascii="Arial" w:eastAsia="Arial" w:hAnsi="Arial" w:cs="Arial"/>
                <w:sz w:val="22"/>
                <w:szCs w:val="22"/>
              </w:rPr>
            </w:pPr>
            <w:r w:rsidRPr="00515E4B">
              <w:rPr>
                <w:rFonts w:ascii="Arial" w:eastAsia="Arial" w:hAnsi="Arial" w:cs="Arial"/>
                <w:b/>
                <w:sz w:val="22"/>
                <w:szCs w:val="22"/>
              </w:rPr>
              <w:t>Group 2</w:t>
            </w:r>
          </w:p>
        </w:tc>
      </w:tr>
      <w:tr w:rsidR="0062089D" w:rsidRPr="00515E4B" w14:paraId="01DD380E" w14:textId="77777777" w:rsidTr="00CB5981">
        <w:trPr>
          <w:trHeight w:val="321"/>
        </w:trPr>
        <w:tc>
          <w:tcPr>
            <w:tcW w:w="567" w:type="dxa"/>
            <w:vAlign w:val="center"/>
          </w:tcPr>
          <w:p w14:paraId="480FB657" w14:textId="3F97E23B" w:rsidR="0062089D" w:rsidRPr="00515E4B" w:rsidRDefault="0062089D" w:rsidP="001426ED">
            <w:pPr>
              <w:pStyle w:val="ListParagraph"/>
              <w:numPr>
                <w:ilvl w:val="0"/>
                <w:numId w:val="128"/>
              </w:numPr>
              <w:pBdr>
                <w:top w:val="nil"/>
                <w:left w:val="nil"/>
                <w:bottom w:val="nil"/>
                <w:right w:val="nil"/>
                <w:between w:val="nil"/>
              </w:pBdr>
              <w:ind w:left="360"/>
              <w:rPr>
                <w:rFonts w:ascii="Arial" w:eastAsia="Arial" w:hAnsi="Arial" w:cs="Arial"/>
                <w:color w:val="000000"/>
                <w:sz w:val="22"/>
                <w:szCs w:val="22"/>
              </w:rPr>
            </w:pPr>
          </w:p>
        </w:tc>
        <w:tc>
          <w:tcPr>
            <w:tcW w:w="5954" w:type="dxa"/>
            <w:vAlign w:val="center"/>
          </w:tcPr>
          <w:p w14:paraId="42A08773" w14:textId="0A3CE25E" w:rsidR="0062089D" w:rsidRPr="00515E4B" w:rsidRDefault="0062089D" w:rsidP="001426ED">
            <w:pPr>
              <w:rPr>
                <w:rFonts w:ascii="Arial" w:eastAsia="Arial" w:hAnsi="Arial" w:cs="Arial"/>
                <w:b/>
                <w:sz w:val="22"/>
                <w:szCs w:val="22"/>
              </w:rPr>
            </w:pPr>
            <w:r w:rsidRPr="00515E4B">
              <w:rPr>
                <w:rFonts w:ascii="Arial" w:eastAsia="Arial" w:hAnsi="Arial" w:cs="Arial"/>
                <w:color w:val="000000"/>
                <w:sz w:val="22"/>
                <w:szCs w:val="22"/>
              </w:rPr>
              <w:t>OO Secretariat</w:t>
            </w:r>
          </w:p>
        </w:tc>
        <w:tc>
          <w:tcPr>
            <w:tcW w:w="1984" w:type="dxa"/>
            <w:vAlign w:val="center"/>
          </w:tcPr>
          <w:p w14:paraId="77A32D8D" w14:textId="2B8400C9" w:rsidR="0062089D" w:rsidRPr="00515E4B" w:rsidRDefault="0062089D" w:rsidP="001426ED">
            <w:pPr>
              <w:rPr>
                <w:rFonts w:ascii="Arial" w:eastAsia="Arial" w:hAnsi="Arial" w:cs="Arial"/>
                <w:b/>
                <w:color w:val="000000"/>
                <w:sz w:val="22"/>
                <w:szCs w:val="22"/>
              </w:rPr>
            </w:pPr>
            <w:r w:rsidRPr="00515E4B">
              <w:rPr>
                <w:rFonts w:ascii="Arial" w:eastAsia="Arial" w:hAnsi="Arial" w:cs="Arial"/>
                <w:color w:val="000000"/>
                <w:sz w:val="22"/>
                <w:szCs w:val="22"/>
              </w:rPr>
              <w:t>KII</w:t>
            </w:r>
          </w:p>
        </w:tc>
      </w:tr>
      <w:tr w:rsidR="0062089D" w:rsidRPr="00515E4B" w14:paraId="4A958807" w14:textId="77777777" w:rsidTr="00CB5981">
        <w:trPr>
          <w:trHeight w:val="596"/>
        </w:trPr>
        <w:tc>
          <w:tcPr>
            <w:tcW w:w="567" w:type="dxa"/>
            <w:vAlign w:val="center"/>
          </w:tcPr>
          <w:p w14:paraId="1EBC283C" w14:textId="2D84C696" w:rsidR="0062089D" w:rsidRPr="00515E4B" w:rsidRDefault="0062089D" w:rsidP="001426ED">
            <w:pPr>
              <w:pStyle w:val="ListParagraph"/>
              <w:numPr>
                <w:ilvl w:val="0"/>
                <w:numId w:val="128"/>
              </w:numPr>
              <w:pBdr>
                <w:top w:val="nil"/>
                <w:left w:val="nil"/>
                <w:bottom w:val="nil"/>
                <w:right w:val="nil"/>
                <w:between w:val="nil"/>
              </w:pBdr>
              <w:ind w:left="360"/>
              <w:rPr>
                <w:rFonts w:ascii="Arial" w:eastAsia="Arial" w:hAnsi="Arial" w:cs="Arial"/>
                <w:color w:val="000000"/>
                <w:sz w:val="22"/>
                <w:szCs w:val="22"/>
              </w:rPr>
            </w:pPr>
          </w:p>
        </w:tc>
        <w:tc>
          <w:tcPr>
            <w:tcW w:w="5954" w:type="dxa"/>
            <w:vAlign w:val="center"/>
          </w:tcPr>
          <w:p w14:paraId="1175ED96" w14:textId="39F8AF3F" w:rsidR="0062089D" w:rsidRPr="00515E4B" w:rsidRDefault="0062089D" w:rsidP="001426ED">
            <w:pPr>
              <w:rPr>
                <w:rFonts w:ascii="Arial" w:eastAsia="Arial" w:hAnsi="Arial" w:cs="Arial"/>
                <w:color w:val="000000"/>
                <w:sz w:val="22"/>
                <w:szCs w:val="22"/>
              </w:rPr>
            </w:pPr>
            <w:r w:rsidRPr="00515E4B">
              <w:rPr>
                <w:rFonts w:ascii="Arial" w:eastAsia="Arial" w:hAnsi="Arial" w:cs="Arial"/>
                <w:color w:val="000000"/>
                <w:sz w:val="22"/>
                <w:szCs w:val="22"/>
              </w:rPr>
              <w:t>Director of the General Directorate on professional development of the public officials of the National Agency of Ukraine on Civil Service</w:t>
            </w:r>
          </w:p>
        </w:tc>
        <w:tc>
          <w:tcPr>
            <w:tcW w:w="1984" w:type="dxa"/>
            <w:vAlign w:val="center"/>
          </w:tcPr>
          <w:p w14:paraId="47DE4DC6" w14:textId="437E42C0" w:rsidR="0062089D" w:rsidRPr="00515E4B" w:rsidRDefault="004023B5" w:rsidP="001426ED">
            <w:pPr>
              <w:rPr>
                <w:rFonts w:ascii="Arial" w:eastAsia="Arial" w:hAnsi="Arial" w:cs="Arial"/>
                <w:b/>
                <w:color w:val="000000"/>
                <w:sz w:val="22"/>
                <w:szCs w:val="22"/>
              </w:rPr>
            </w:pPr>
            <w:r w:rsidRPr="00515E4B">
              <w:rPr>
                <w:rFonts w:ascii="Arial" w:eastAsia="Arial" w:hAnsi="Arial" w:cs="Arial"/>
                <w:color w:val="000000"/>
                <w:sz w:val="22"/>
                <w:szCs w:val="22"/>
              </w:rPr>
              <w:t>KII</w:t>
            </w:r>
          </w:p>
        </w:tc>
      </w:tr>
      <w:tr w:rsidR="0062089D" w:rsidRPr="00515E4B" w14:paraId="04373D5F" w14:textId="77777777" w:rsidTr="00CB5981">
        <w:trPr>
          <w:trHeight w:val="298"/>
        </w:trPr>
        <w:tc>
          <w:tcPr>
            <w:tcW w:w="567" w:type="dxa"/>
            <w:vAlign w:val="center"/>
          </w:tcPr>
          <w:p w14:paraId="65905C9E" w14:textId="77777777" w:rsidR="0062089D" w:rsidRPr="00515E4B" w:rsidRDefault="0062089D" w:rsidP="001426ED">
            <w:pPr>
              <w:pStyle w:val="ListParagraph"/>
              <w:numPr>
                <w:ilvl w:val="0"/>
                <w:numId w:val="128"/>
              </w:numPr>
              <w:pBdr>
                <w:top w:val="nil"/>
                <w:left w:val="nil"/>
                <w:bottom w:val="nil"/>
                <w:right w:val="nil"/>
                <w:between w:val="nil"/>
              </w:pBdr>
              <w:ind w:left="360"/>
              <w:rPr>
                <w:rFonts w:ascii="Arial" w:eastAsia="Arial" w:hAnsi="Arial" w:cs="Arial"/>
                <w:color w:val="000000"/>
                <w:sz w:val="22"/>
                <w:szCs w:val="22"/>
              </w:rPr>
            </w:pPr>
          </w:p>
        </w:tc>
        <w:tc>
          <w:tcPr>
            <w:tcW w:w="5954" w:type="dxa"/>
            <w:vAlign w:val="center"/>
          </w:tcPr>
          <w:p w14:paraId="5B61090B" w14:textId="3F283E2A" w:rsidR="0062089D" w:rsidRPr="00515E4B" w:rsidRDefault="0062089D" w:rsidP="001426ED">
            <w:pPr>
              <w:rPr>
                <w:rFonts w:ascii="Arial" w:eastAsia="Arial" w:hAnsi="Arial" w:cs="Arial"/>
                <w:color w:val="000000"/>
                <w:sz w:val="22"/>
                <w:szCs w:val="22"/>
              </w:rPr>
            </w:pPr>
            <w:r w:rsidRPr="00515E4B">
              <w:rPr>
                <w:rFonts w:ascii="Arial" w:eastAsia="Arial" w:hAnsi="Arial" w:cs="Arial"/>
                <w:color w:val="000000"/>
                <w:sz w:val="22"/>
                <w:szCs w:val="22"/>
              </w:rPr>
              <w:t>Head of the Free Legal Aid Coordination Center</w:t>
            </w:r>
          </w:p>
        </w:tc>
        <w:tc>
          <w:tcPr>
            <w:tcW w:w="1984" w:type="dxa"/>
            <w:vAlign w:val="center"/>
          </w:tcPr>
          <w:p w14:paraId="335072B0" w14:textId="7062E120" w:rsidR="0062089D" w:rsidRPr="00515E4B" w:rsidRDefault="0062089D" w:rsidP="001426ED">
            <w:pPr>
              <w:rPr>
                <w:rFonts w:ascii="Arial" w:eastAsia="Arial" w:hAnsi="Arial" w:cs="Arial"/>
                <w:b/>
                <w:color w:val="000000"/>
                <w:sz w:val="22"/>
                <w:szCs w:val="22"/>
              </w:rPr>
            </w:pPr>
            <w:r w:rsidRPr="00515E4B">
              <w:rPr>
                <w:rFonts w:ascii="Arial" w:eastAsia="Arial" w:hAnsi="Arial" w:cs="Arial"/>
                <w:color w:val="000000"/>
                <w:sz w:val="22"/>
                <w:szCs w:val="22"/>
              </w:rPr>
              <w:t>KII</w:t>
            </w:r>
          </w:p>
        </w:tc>
      </w:tr>
      <w:tr w:rsidR="0062089D" w:rsidRPr="00515E4B" w14:paraId="3AFA5843" w14:textId="77777777" w:rsidTr="00CB5981">
        <w:trPr>
          <w:trHeight w:val="596"/>
        </w:trPr>
        <w:tc>
          <w:tcPr>
            <w:tcW w:w="567" w:type="dxa"/>
            <w:vAlign w:val="center"/>
          </w:tcPr>
          <w:p w14:paraId="563A0834" w14:textId="77777777" w:rsidR="0062089D" w:rsidRPr="00515E4B" w:rsidRDefault="0062089D" w:rsidP="001426ED">
            <w:pPr>
              <w:pStyle w:val="ListParagraph"/>
              <w:numPr>
                <w:ilvl w:val="0"/>
                <w:numId w:val="128"/>
              </w:numPr>
              <w:pBdr>
                <w:top w:val="nil"/>
                <w:left w:val="nil"/>
                <w:bottom w:val="nil"/>
                <w:right w:val="nil"/>
                <w:between w:val="nil"/>
              </w:pBdr>
              <w:ind w:left="360"/>
              <w:rPr>
                <w:rFonts w:ascii="Arial" w:eastAsia="Arial" w:hAnsi="Arial" w:cs="Arial"/>
                <w:color w:val="000000"/>
                <w:sz w:val="22"/>
                <w:szCs w:val="22"/>
              </w:rPr>
            </w:pPr>
          </w:p>
        </w:tc>
        <w:tc>
          <w:tcPr>
            <w:tcW w:w="5954" w:type="dxa"/>
            <w:vAlign w:val="center"/>
          </w:tcPr>
          <w:p w14:paraId="0B59908E" w14:textId="560EA061" w:rsidR="0062089D" w:rsidRPr="00515E4B" w:rsidRDefault="0062089D" w:rsidP="001426ED">
            <w:pPr>
              <w:rPr>
                <w:rFonts w:ascii="Arial" w:eastAsia="Arial" w:hAnsi="Arial" w:cs="Arial"/>
                <w:b/>
                <w:sz w:val="22"/>
                <w:szCs w:val="22"/>
              </w:rPr>
            </w:pPr>
            <w:r w:rsidRPr="00515E4B">
              <w:rPr>
                <w:rFonts w:ascii="Arial" w:eastAsia="Arial" w:hAnsi="Arial" w:cs="Arial"/>
                <w:color w:val="000000"/>
                <w:sz w:val="22"/>
                <w:szCs w:val="22"/>
              </w:rPr>
              <w:t>Representatives of the OO regional network: group of regional coordinators, in total 17 individuals</w:t>
            </w:r>
          </w:p>
        </w:tc>
        <w:tc>
          <w:tcPr>
            <w:tcW w:w="1984" w:type="dxa"/>
            <w:vAlign w:val="center"/>
          </w:tcPr>
          <w:p w14:paraId="7A96331E" w14:textId="77777777" w:rsidR="0062089D" w:rsidRPr="00515E4B" w:rsidRDefault="0062089D" w:rsidP="001426ED">
            <w:pPr>
              <w:rPr>
                <w:rFonts w:ascii="Arial" w:eastAsia="Arial" w:hAnsi="Arial" w:cs="Arial"/>
                <w:color w:val="000000"/>
                <w:sz w:val="22"/>
                <w:szCs w:val="22"/>
              </w:rPr>
            </w:pPr>
            <w:r w:rsidRPr="00515E4B">
              <w:rPr>
                <w:rFonts w:ascii="Arial" w:eastAsia="Arial" w:hAnsi="Arial" w:cs="Arial"/>
                <w:color w:val="000000"/>
                <w:sz w:val="22"/>
                <w:szCs w:val="22"/>
              </w:rPr>
              <w:t>Questionnaire</w:t>
            </w:r>
          </w:p>
        </w:tc>
      </w:tr>
      <w:tr w:rsidR="0062089D" w:rsidRPr="00515E4B" w14:paraId="5260BBA3" w14:textId="77777777" w:rsidTr="00CB5981">
        <w:trPr>
          <w:trHeight w:val="236"/>
        </w:trPr>
        <w:tc>
          <w:tcPr>
            <w:tcW w:w="567" w:type="dxa"/>
            <w:vAlign w:val="center"/>
          </w:tcPr>
          <w:p w14:paraId="3118C64D" w14:textId="77777777" w:rsidR="0062089D" w:rsidRPr="00515E4B" w:rsidRDefault="0062089D" w:rsidP="001426ED">
            <w:pPr>
              <w:pStyle w:val="ListParagraph"/>
              <w:numPr>
                <w:ilvl w:val="0"/>
                <w:numId w:val="128"/>
              </w:numPr>
              <w:pBdr>
                <w:top w:val="nil"/>
                <w:left w:val="nil"/>
                <w:bottom w:val="nil"/>
                <w:right w:val="nil"/>
                <w:between w:val="nil"/>
              </w:pBdr>
              <w:ind w:left="360"/>
              <w:rPr>
                <w:rFonts w:ascii="Arial" w:eastAsia="Arial" w:hAnsi="Arial" w:cs="Arial"/>
                <w:color w:val="000000"/>
                <w:sz w:val="22"/>
                <w:szCs w:val="22"/>
              </w:rPr>
            </w:pPr>
          </w:p>
        </w:tc>
        <w:tc>
          <w:tcPr>
            <w:tcW w:w="5954" w:type="dxa"/>
            <w:vAlign w:val="center"/>
          </w:tcPr>
          <w:p w14:paraId="20E89AEB" w14:textId="6A6813F6" w:rsidR="0062089D" w:rsidRPr="00515E4B" w:rsidRDefault="006930E5" w:rsidP="001426ED">
            <w:pPr>
              <w:rPr>
                <w:rFonts w:ascii="Arial" w:eastAsia="Arial" w:hAnsi="Arial" w:cs="Arial"/>
                <w:b/>
                <w:sz w:val="22"/>
                <w:szCs w:val="22"/>
              </w:rPr>
            </w:pPr>
            <w:r w:rsidRPr="00515E4B">
              <w:rPr>
                <w:rFonts w:ascii="Arial" w:eastAsia="Arial" w:hAnsi="Arial" w:cs="Arial"/>
                <w:color w:val="000000"/>
                <w:sz w:val="22"/>
                <w:szCs w:val="22"/>
              </w:rPr>
              <w:t xml:space="preserve">OO </w:t>
            </w:r>
            <w:r w:rsidR="0062089D" w:rsidRPr="00515E4B">
              <w:rPr>
                <w:rFonts w:ascii="Arial" w:eastAsia="Arial" w:hAnsi="Arial" w:cs="Arial"/>
                <w:color w:val="000000"/>
                <w:sz w:val="22"/>
                <w:szCs w:val="22"/>
              </w:rPr>
              <w:t>Secretariat</w:t>
            </w:r>
          </w:p>
        </w:tc>
        <w:tc>
          <w:tcPr>
            <w:tcW w:w="1984" w:type="dxa"/>
            <w:vAlign w:val="center"/>
          </w:tcPr>
          <w:p w14:paraId="1380EA82" w14:textId="47B43394" w:rsidR="0062089D" w:rsidRPr="00515E4B" w:rsidRDefault="0062089D" w:rsidP="001426ED">
            <w:pPr>
              <w:rPr>
                <w:rFonts w:ascii="Arial" w:eastAsia="Arial" w:hAnsi="Arial" w:cs="Arial"/>
                <w:b/>
                <w:color w:val="000000"/>
                <w:sz w:val="22"/>
                <w:szCs w:val="22"/>
              </w:rPr>
            </w:pPr>
            <w:r w:rsidRPr="00515E4B">
              <w:rPr>
                <w:rFonts w:ascii="Arial" w:eastAsia="Arial" w:hAnsi="Arial" w:cs="Arial"/>
                <w:color w:val="000000"/>
                <w:sz w:val="22"/>
                <w:szCs w:val="22"/>
              </w:rPr>
              <w:t>KII</w:t>
            </w:r>
          </w:p>
        </w:tc>
      </w:tr>
      <w:tr w:rsidR="0062089D" w:rsidRPr="00515E4B" w14:paraId="6C54667F" w14:textId="77777777" w:rsidTr="00CB5981">
        <w:trPr>
          <w:trHeight w:val="596"/>
        </w:trPr>
        <w:tc>
          <w:tcPr>
            <w:tcW w:w="567" w:type="dxa"/>
            <w:vAlign w:val="center"/>
          </w:tcPr>
          <w:p w14:paraId="640B31A2" w14:textId="77777777" w:rsidR="0062089D" w:rsidRPr="00515E4B" w:rsidRDefault="0062089D" w:rsidP="001426ED">
            <w:pPr>
              <w:pStyle w:val="ListParagraph"/>
              <w:numPr>
                <w:ilvl w:val="0"/>
                <w:numId w:val="128"/>
              </w:numPr>
              <w:pBdr>
                <w:top w:val="nil"/>
                <w:left w:val="nil"/>
                <w:bottom w:val="nil"/>
                <w:right w:val="nil"/>
                <w:between w:val="nil"/>
              </w:pBdr>
              <w:ind w:left="360"/>
              <w:rPr>
                <w:rFonts w:ascii="Arial" w:eastAsia="Arial" w:hAnsi="Arial" w:cs="Arial"/>
                <w:color w:val="000000"/>
                <w:sz w:val="22"/>
                <w:szCs w:val="22"/>
              </w:rPr>
            </w:pPr>
          </w:p>
        </w:tc>
        <w:tc>
          <w:tcPr>
            <w:tcW w:w="5954" w:type="dxa"/>
            <w:vAlign w:val="center"/>
          </w:tcPr>
          <w:p w14:paraId="59C1EC51" w14:textId="2D947218" w:rsidR="0062089D" w:rsidRPr="00515E4B" w:rsidRDefault="0062089D" w:rsidP="001426ED">
            <w:pPr>
              <w:rPr>
                <w:rFonts w:ascii="Arial" w:eastAsia="Arial" w:hAnsi="Arial" w:cs="Arial"/>
                <w:color w:val="000000"/>
                <w:sz w:val="22"/>
                <w:szCs w:val="22"/>
              </w:rPr>
            </w:pPr>
            <w:r w:rsidRPr="00515E4B">
              <w:rPr>
                <w:rFonts w:ascii="Arial" w:eastAsia="Arial" w:hAnsi="Arial" w:cs="Arial"/>
                <w:color w:val="000000"/>
                <w:sz w:val="22"/>
                <w:szCs w:val="22"/>
              </w:rPr>
              <w:t>Group of eight CSOs (</w:t>
            </w:r>
            <w:r w:rsidRPr="00515E4B">
              <w:rPr>
                <w:rFonts w:ascii="Arial" w:eastAsia="Arial" w:hAnsi="Arial" w:cs="Arial"/>
                <w:sz w:val="22"/>
                <w:szCs w:val="22"/>
              </w:rPr>
              <w:t xml:space="preserve">Jurfem, Zmina, UMDPL, </w:t>
            </w:r>
            <w:r w:rsidRPr="00515E4B">
              <w:rPr>
                <w:rFonts w:ascii="Arial" w:eastAsia="Arial" w:hAnsi="Arial" w:cs="Arial"/>
                <w:color w:val="000000"/>
                <w:sz w:val="22"/>
                <w:szCs w:val="22"/>
              </w:rPr>
              <w:t xml:space="preserve">Human Rights Platform, Center “Social Diia”, CSO </w:t>
            </w:r>
            <w:r w:rsidRPr="00515E4B">
              <w:rPr>
                <w:rFonts w:ascii="Arial" w:eastAsia="Arial" w:hAnsi="Arial" w:cs="Arial"/>
                <w:sz w:val="22"/>
                <w:szCs w:val="22"/>
              </w:rPr>
              <w:t>Fight for Right, Educational Human Rights House, Human Rights Expert Center)</w:t>
            </w:r>
          </w:p>
        </w:tc>
        <w:tc>
          <w:tcPr>
            <w:tcW w:w="1984" w:type="dxa"/>
            <w:vAlign w:val="center"/>
          </w:tcPr>
          <w:p w14:paraId="61E96F5B" w14:textId="77777777" w:rsidR="0062089D" w:rsidRPr="00515E4B" w:rsidRDefault="0062089D" w:rsidP="001426ED">
            <w:pPr>
              <w:rPr>
                <w:rFonts w:ascii="Arial" w:eastAsia="Arial" w:hAnsi="Arial" w:cs="Arial"/>
                <w:color w:val="000000"/>
                <w:sz w:val="22"/>
                <w:szCs w:val="22"/>
              </w:rPr>
            </w:pPr>
            <w:r w:rsidRPr="00515E4B">
              <w:rPr>
                <w:rFonts w:ascii="Arial" w:eastAsia="Arial" w:hAnsi="Arial" w:cs="Arial"/>
                <w:color w:val="000000"/>
                <w:sz w:val="22"/>
                <w:szCs w:val="22"/>
              </w:rPr>
              <w:t>Questionnaire</w:t>
            </w:r>
          </w:p>
        </w:tc>
      </w:tr>
      <w:tr w:rsidR="0062089D" w:rsidRPr="00515E4B" w14:paraId="52EC7C62" w14:textId="77777777" w:rsidTr="00CB5981">
        <w:trPr>
          <w:trHeight w:val="280"/>
        </w:trPr>
        <w:tc>
          <w:tcPr>
            <w:tcW w:w="567" w:type="dxa"/>
            <w:vAlign w:val="center"/>
          </w:tcPr>
          <w:p w14:paraId="7CED1416" w14:textId="77777777" w:rsidR="0062089D" w:rsidRPr="00515E4B" w:rsidRDefault="0062089D" w:rsidP="001426ED">
            <w:pPr>
              <w:pStyle w:val="ListParagraph"/>
              <w:numPr>
                <w:ilvl w:val="0"/>
                <w:numId w:val="128"/>
              </w:numPr>
              <w:pBdr>
                <w:top w:val="nil"/>
                <w:left w:val="nil"/>
                <w:bottom w:val="nil"/>
                <w:right w:val="nil"/>
                <w:between w:val="nil"/>
              </w:pBdr>
              <w:ind w:left="360"/>
              <w:rPr>
                <w:rFonts w:ascii="Arial" w:eastAsia="Arial" w:hAnsi="Arial" w:cs="Arial"/>
                <w:color w:val="000000"/>
                <w:sz w:val="22"/>
                <w:szCs w:val="22"/>
              </w:rPr>
            </w:pPr>
          </w:p>
        </w:tc>
        <w:tc>
          <w:tcPr>
            <w:tcW w:w="5954" w:type="dxa"/>
            <w:vAlign w:val="center"/>
          </w:tcPr>
          <w:p w14:paraId="6724C968" w14:textId="53A5D500" w:rsidR="0062089D" w:rsidRPr="00515E4B" w:rsidRDefault="0062089D" w:rsidP="001426ED">
            <w:pPr>
              <w:rPr>
                <w:rFonts w:ascii="Arial" w:eastAsia="Arial" w:hAnsi="Arial" w:cs="Arial"/>
                <w:color w:val="000000"/>
                <w:sz w:val="22"/>
                <w:szCs w:val="22"/>
              </w:rPr>
            </w:pPr>
            <w:r w:rsidRPr="00515E4B">
              <w:rPr>
                <w:rFonts w:ascii="Arial" w:eastAsia="Arial" w:hAnsi="Arial" w:cs="Arial"/>
                <w:color w:val="000000"/>
                <w:sz w:val="22"/>
                <w:szCs w:val="22"/>
              </w:rPr>
              <w:t xml:space="preserve">Coordinator of the regional network representatives of the CSO </w:t>
            </w:r>
          </w:p>
        </w:tc>
        <w:tc>
          <w:tcPr>
            <w:tcW w:w="1984" w:type="dxa"/>
            <w:vAlign w:val="center"/>
          </w:tcPr>
          <w:p w14:paraId="4AFA09C0" w14:textId="6A6109A2" w:rsidR="0062089D" w:rsidRPr="00515E4B" w:rsidRDefault="0062089D" w:rsidP="001426ED">
            <w:pPr>
              <w:rPr>
                <w:rFonts w:ascii="Arial" w:eastAsia="Arial" w:hAnsi="Arial" w:cs="Arial"/>
                <w:b/>
                <w:color w:val="000000"/>
                <w:sz w:val="22"/>
                <w:szCs w:val="22"/>
              </w:rPr>
            </w:pPr>
            <w:r w:rsidRPr="00515E4B">
              <w:rPr>
                <w:rFonts w:ascii="Arial" w:eastAsia="Arial" w:hAnsi="Arial" w:cs="Arial"/>
                <w:color w:val="000000"/>
                <w:sz w:val="22"/>
                <w:szCs w:val="22"/>
              </w:rPr>
              <w:t>KII</w:t>
            </w:r>
          </w:p>
        </w:tc>
      </w:tr>
      <w:tr w:rsidR="006930E5" w:rsidRPr="00515E4B" w14:paraId="4C69BE6E" w14:textId="77777777" w:rsidTr="006930E5">
        <w:trPr>
          <w:trHeight w:val="336"/>
        </w:trPr>
        <w:tc>
          <w:tcPr>
            <w:tcW w:w="8505" w:type="dxa"/>
            <w:gridSpan w:val="3"/>
            <w:shd w:val="clear" w:color="auto" w:fill="D9E2F3"/>
          </w:tcPr>
          <w:p w14:paraId="76FC698A" w14:textId="225E91E8" w:rsidR="006930E5" w:rsidRPr="00515E4B" w:rsidRDefault="006930E5" w:rsidP="001426ED">
            <w:pPr>
              <w:rPr>
                <w:rFonts w:ascii="Arial" w:eastAsia="Arial" w:hAnsi="Arial" w:cs="Arial"/>
                <w:sz w:val="22"/>
                <w:szCs w:val="22"/>
              </w:rPr>
            </w:pPr>
            <w:r w:rsidRPr="00515E4B">
              <w:rPr>
                <w:rFonts w:ascii="Arial" w:eastAsia="Arial" w:hAnsi="Arial" w:cs="Arial"/>
                <w:b/>
                <w:sz w:val="22"/>
                <w:szCs w:val="22"/>
              </w:rPr>
              <w:t>Group 3</w:t>
            </w:r>
          </w:p>
        </w:tc>
      </w:tr>
      <w:tr w:rsidR="006930E5" w:rsidRPr="00515E4B" w14:paraId="0C57ABC3" w14:textId="77777777" w:rsidTr="00CB5981">
        <w:trPr>
          <w:trHeight w:val="193"/>
        </w:trPr>
        <w:tc>
          <w:tcPr>
            <w:tcW w:w="567" w:type="dxa"/>
            <w:vAlign w:val="center"/>
          </w:tcPr>
          <w:p w14:paraId="64028B7E" w14:textId="77777777" w:rsidR="006930E5" w:rsidRPr="00515E4B" w:rsidRDefault="006930E5" w:rsidP="001426ED">
            <w:pPr>
              <w:pStyle w:val="ListParagraph"/>
              <w:numPr>
                <w:ilvl w:val="0"/>
                <w:numId w:val="128"/>
              </w:numPr>
              <w:pBdr>
                <w:top w:val="nil"/>
                <w:left w:val="nil"/>
                <w:bottom w:val="nil"/>
                <w:right w:val="nil"/>
                <w:between w:val="nil"/>
              </w:pBdr>
              <w:ind w:left="360"/>
              <w:rPr>
                <w:rFonts w:ascii="Arial" w:eastAsia="Arial" w:hAnsi="Arial" w:cs="Arial"/>
                <w:color w:val="000000"/>
                <w:sz w:val="22"/>
                <w:szCs w:val="22"/>
              </w:rPr>
            </w:pPr>
          </w:p>
        </w:tc>
        <w:tc>
          <w:tcPr>
            <w:tcW w:w="5954" w:type="dxa"/>
            <w:vAlign w:val="center"/>
          </w:tcPr>
          <w:p w14:paraId="4CA2EA4D" w14:textId="62817717" w:rsidR="006930E5" w:rsidRPr="00515E4B" w:rsidRDefault="006930E5" w:rsidP="001426ED">
            <w:pPr>
              <w:rPr>
                <w:rFonts w:ascii="Arial" w:eastAsia="Arial" w:hAnsi="Arial" w:cs="Arial"/>
                <w:color w:val="000000"/>
                <w:sz w:val="22"/>
                <w:szCs w:val="22"/>
              </w:rPr>
            </w:pPr>
            <w:r w:rsidRPr="00515E4B">
              <w:rPr>
                <w:rFonts w:ascii="Arial" w:eastAsia="Arial" w:hAnsi="Arial" w:cs="Arial"/>
                <w:color w:val="000000"/>
                <w:sz w:val="22"/>
                <w:szCs w:val="22"/>
              </w:rPr>
              <w:t>Donor representative</w:t>
            </w:r>
          </w:p>
        </w:tc>
        <w:tc>
          <w:tcPr>
            <w:tcW w:w="1984" w:type="dxa"/>
            <w:vAlign w:val="center"/>
          </w:tcPr>
          <w:p w14:paraId="1D3A0DA6" w14:textId="1BB188BF" w:rsidR="006930E5" w:rsidRPr="00515E4B" w:rsidRDefault="006930E5" w:rsidP="001426ED">
            <w:pPr>
              <w:rPr>
                <w:rFonts w:ascii="Arial" w:eastAsia="Arial" w:hAnsi="Arial" w:cs="Arial"/>
                <w:b/>
                <w:color w:val="000000"/>
                <w:sz w:val="22"/>
                <w:szCs w:val="22"/>
              </w:rPr>
            </w:pPr>
            <w:r w:rsidRPr="00515E4B">
              <w:rPr>
                <w:rFonts w:ascii="Arial" w:eastAsia="Arial" w:hAnsi="Arial" w:cs="Arial"/>
                <w:color w:val="000000"/>
                <w:sz w:val="22"/>
                <w:szCs w:val="22"/>
              </w:rPr>
              <w:t>KII</w:t>
            </w:r>
          </w:p>
        </w:tc>
      </w:tr>
      <w:tr w:rsidR="006930E5" w:rsidRPr="00515E4B" w14:paraId="3E65432E" w14:textId="77777777" w:rsidTr="00CB5981">
        <w:trPr>
          <w:trHeight w:val="382"/>
        </w:trPr>
        <w:tc>
          <w:tcPr>
            <w:tcW w:w="567" w:type="dxa"/>
            <w:vAlign w:val="center"/>
          </w:tcPr>
          <w:p w14:paraId="63E5065D" w14:textId="77777777" w:rsidR="006930E5" w:rsidRPr="00515E4B" w:rsidRDefault="006930E5" w:rsidP="001426ED">
            <w:pPr>
              <w:pStyle w:val="ListParagraph"/>
              <w:numPr>
                <w:ilvl w:val="0"/>
                <w:numId w:val="128"/>
              </w:numPr>
              <w:pBdr>
                <w:top w:val="nil"/>
                <w:left w:val="nil"/>
                <w:bottom w:val="nil"/>
                <w:right w:val="nil"/>
                <w:between w:val="nil"/>
              </w:pBdr>
              <w:ind w:left="360"/>
              <w:rPr>
                <w:rFonts w:ascii="Arial" w:eastAsia="Arial" w:hAnsi="Arial" w:cs="Arial"/>
                <w:color w:val="000000"/>
                <w:sz w:val="22"/>
                <w:szCs w:val="22"/>
              </w:rPr>
            </w:pPr>
          </w:p>
        </w:tc>
        <w:tc>
          <w:tcPr>
            <w:tcW w:w="5954" w:type="dxa"/>
            <w:vAlign w:val="center"/>
          </w:tcPr>
          <w:p w14:paraId="6E346CEE" w14:textId="77777777" w:rsidR="006930E5" w:rsidRPr="00515E4B" w:rsidRDefault="006930E5" w:rsidP="001426ED">
            <w:pPr>
              <w:rPr>
                <w:rFonts w:ascii="Arial" w:eastAsia="Arial" w:hAnsi="Arial" w:cs="Arial"/>
                <w:color w:val="000000"/>
                <w:sz w:val="22"/>
                <w:szCs w:val="22"/>
              </w:rPr>
            </w:pPr>
            <w:r w:rsidRPr="00515E4B">
              <w:rPr>
                <w:rFonts w:ascii="Arial" w:eastAsia="Arial" w:hAnsi="Arial" w:cs="Arial"/>
                <w:color w:val="000000"/>
                <w:sz w:val="22"/>
                <w:szCs w:val="22"/>
              </w:rPr>
              <w:t>Human rights officer, UN Human Rights Working Group</w:t>
            </w:r>
          </w:p>
        </w:tc>
        <w:tc>
          <w:tcPr>
            <w:tcW w:w="1984" w:type="dxa"/>
            <w:vAlign w:val="center"/>
          </w:tcPr>
          <w:p w14:paraId="011ABA5C" w14:textId="1D2C2E0D" w:rsidR="006930E5" w:rsidRPr="00515E4B" w:rsidRDefault="006930E5" w:rsidP="001426ED">
            <w:pPr>
              <w:rPr>
                <w:rFonts w:ascii="Arial" w:eastAsia="Arial" w:hAnsi="Arial" w:cs="Arial"/>
                <w:b/>
                <w:color w:val="000000"/>
                <w:sz w:val="22"/>
                <w:szCs w:val="22"/>
              </w:rPr>
            </w:pPr>
            <w:r w:rsidRPr="00515E4B">
              <w:rPr>
                <w:rFonts w:ascii="Arial" w:eastAsia="Arial" w:hAnsi="Arial" w:cs="Arial"/>
                <w:color w:val="000000"/>
                <w:sz w:val="22"/>
                <w:szCs w:val="22"/>
              </w:rPr>
              <w:t>KII</w:t>
            </w:r>
          </w:p>
        </w:tc>
      </w:tr>
    </w:tbl>
    <w:p w14:paraId="41911DE4" w14:textId="77777777" w:rsidR="00EC75A1" w:rsidRDefault="00EC75A1" w:rsidP="001426ED">
      <w:pPr>
        <w:spacing w:after="120"/>
        <w:rPr>
          <w:rFonts w:ascii="Arial" w:hAnsi="Arial" w:cs="Arial"/>
          <w:color w:val="000000" w:themeColor="text1"/>
          <w:sz w:val="22"/>
          <w:szCs w:val="22"/>
          <w:lang w:val="en-US"/>
        </w:rPr>
        <w:sectPr w:rsidR="00EC75A1" w:rsidSect="006930E5">
          <w:pgSz w:w="11900" w:h="16820"/>
          <w:pgMar w:top="1440" w:right="1440" w:bottom="1440" w:left="1440" w:header="720" w:footer="720" w:gutter="0"/>
          <w:cols w:space="708"/>
          <w:docGrid w:linePitch="326"/>
        </w:sectPr>
      </w:pPr>
    </w:p>
    <w:p w14:paraId="07C84049" w14:textId="7A1E6FC2" w:rsidR="00EC75A1" w:rsidRPr="006977FF" w:rsidRDefault="00EC75A1" w:rsidP="001426ED">
      <w:pPr>
        <w:pStyle w:val="Heading2"/>
        <w:spacing w:after="120"/>
        <w:rPr>
          <w:rFonts w:ascii="Arial" w:hAnsi="Arial" w:cs="Arial"/>
          <w:b/>
          <w:bCs/>
          <w:color w:val="000000" w:themeColor="text1"/>
          <w:sz w:val="22"/>
          <w:szCs w:val="22"/>
          <w:lang w:val="en-US"/>
        </w:rPr>
      </w:pPr>
      <w:bookmarkStart w:id="29" w:name="_Toc145591710"/>
      <w:r w:rsidRPr="00EC75A1">
        <w:rPr>
          <w:rFonts w:ascii="Arial" w:hAnsi="Arial" w:cs="Arial"/>
          <w:b/>
          <w:bCs/>
          <w:color w:val="000000" w:themeColor="text1"/>
          <w:sz w:val="22"/>
          <w:szCs w:val="22"/>
          <w:lang w:val="en-US"/>
        </w:rPr>
        <w:lastRenderedPageBreak/>
        <w:t xml:space="preserve">Annex </w:t>
      </w:r>
      <w:r w:rsidR="00111758">
        <w:rPr>
          <w:rFonts w:ascii="Arial" w:hAnsi="Arial" w:cs="Arial"/>
          <w:b/>
          <w:bCs/>
          <w:color w:val="000000" w:themeColor="text1"/>
          <w:sz w:val="22"/>
          <w:szCs w:val="22"/>
          <w:lang w:val="en-US"/>
        </w:rPr>
        <w:t>9</w:t>
      </w:r>
      <w:r w:rsidRPr="00EC75A1">
        <w:rPr>
          <w:rFonts w:ascii="Arial" w:hAnsi="Arial" w:cs="Arial"/>
          <w:b/>
          <w:bCs/>
          <w:color w:val="000000" w:themeColor="text1"/>
          <w:sz w:val="22"/>
          <w:szCs w:val="22"/>
          <w:lang w:val="en-US"/>
        </w:rPr>
        <w:t xml:space="preserve">. </w:t>
      </w:r>
      <w:r>
        <w:rPr>
          <w:rFonts w:ascii="Arial" w:hAnsi="Arial" w:cs="Arial"/>
          <w:b/>
          <w:bCs/>
          <w:color w:val="000000" w:themeColor="text1"/>
          <w:sz w:val="22"/>
          <w:szCs w:val="22"/>
          <w:lang w:val="en-US"/>
        </w:rPr>
        <w:t xml:space="preserve">Analysis of </w:t>
      </w:r>
      <w:r w:rsidRPr="006977FF">
        <w:rPr>
          <w:rFonts w:ascii="Arial" w:hAnsi="Arial" w:cs="Arial"/>
          <w:b/>
          <w:bCs/>
          <w:color w:val="000000" w:themeColor="text1"/>
          <w:sz w:val="22"/>
          <w:szCs w:val="22"/>
          <w:lang w:val="en-US"/>
        </w:rPr>
        <w:t>Evaluation Questions: Addressing the Information Needs of Users Through Detailed Analysis of Main Questions</w:t>
      </w:r>
      <w:bookmarkEnd w:id="29"/>
    </w:p>
    <w:p w14:paraId="2856F4A2" w14:textId="77777777" w:rsidR="00EC75A1" w:rsidRPr="006C2454" w:rsidRDefault="00EC75A1" w:rsidP="001426ED">
      <w:pPr>
        <w:spacing w:after="120"/>
        <w:jc w:val="both"/>
        <w:rPr>
          <w:rFonts w:ascii="Arial" w:hAnsi="Arial" w:cs="Arial"/>
          <w:b/>
          <w:bCs/>
          <w:i/>
          <w:iCs/>
          <w:color w:val="000000" w:themeColor="text1"/>
          <w:sz w:val="22"/>
          <w:szCs w:val="22"/>
          <w:lang w:val="en-US"/>
        </w:rPr>
      </w:pPr>
      <w:r w:rsidRPr="006C2454">
        <w:rPr>
          <w:rFonts w:ascii="Arial" w:hAnsi="Arial" w:cs="Arial"/>
          <w:b/>
          <w:bCs/>
          <w:i/>
          <w:iCs/>
          <w:color w:val="000000" w:themeColor="text1"/>
          <w:sz w:val="22"/>
          <w:szCs w:val="22"/>
          <w:lang w:val="en-US"/>
        </w:rPr>
        <w:t xml:space="preserve">Relevance/ Coherence: </w:t>
      </w:r>
    </w:p>
    <w:p w14:paraId="2AF3A29A" w14:textId="77777777" w:rsidR="00EC75A1" w:rsidRPr="006977FF" w:rsidRDefault="00EC75A1" w:rsidP="001426ED">
      <w:pPr>
        <w:spacing w:after="120"/>
        <w:jc w:val="both"/>
        <w:rPr>
          <w:rFonts w:ascii="Arial" w:hAnsi="Arial" w:cs="Arial"/>
          <w:color w:val="000000" w:themeColor="text1"/>
          <w:sz w:val="22"/>
          <w:szCs w:val="22"/>
          <w:lang w:val="en-US"/>
        </w:rPr>
      </w:pPr>
      <w:r w:rsidRPr="00AC5E64">
        <w:rPr>
          <w:rFonts w:ascii="Arial" w:hAnsi="Arial" w:cs="Arial"/>
          <w:i/>
          <w:iCs/>
          <w:color w:val="000000" w:themeColor="text1"/>
          <w:sz w:val="22"/>
          <w:szCs w:val="22"/>
          <w:lang w:val="en-US"/>
        </w:rPr>
        <w:t>Evaluation Questions Concerning Country Context:</w:t>
      </w:r>
      <w:r w:rsidRPr="006977FF">
        <w:rPr>
          <w:rFonts w:ascii="Arial" w:hAnsi="Arial" w:cs="Arial"/>
          <w:color w:val="000000" w:themeColor="text1"/>
          <w:sz w:val="22"/>
          <w:szCs w:val="22"/>
          <w:lang w:val="en-US"/>
        </w:rPr>
        <w:t xml:space="preserve"> How relevant was the project to the intervention’s target groups, including the Government’s needs and priorities? To what extent was it aligned with the policies and strategies of the Government, SDGs, UNDP Country </w:t>
      </w:r>
      <w:proofErr w:type="spellStart"/>
      <w:r w:rsidRPr="006977FF">
        <w:rPr>
          <w:rFonts w:ascii="Arial" w:hAnsi="Arial" w:cs="Arial"/>
          <w:color w:val="000000" w:themeColor="text1"/>
          <w:sz w:val="22"/>
          <w:szCs w:val="22"/>
          <w:lang w:val="en-US"/>
        </w:rPr>
        <w:t>Programme</w:t>
      </w:r>
      <w:proofErr w:type="spellEnd"/>
      <w:r w:rsidRPr="006977FF">
        <w:rPr>
          <w:rFonts w:ascii="Arial" w:hAnsi="Arial" w:cs="Arial"/>
          <w:color w:val="000000" w:themeColor="text1"/>
          <w:sz w:val="22"/>
          <w:szCs w:val="22"/>
          <w:lang w:val="en-US"/>
        </w:rPr>
        <w:t xml:space="preserve"> Document, and United Nations Partnerships Framework? Was there coherence with other donors' interventions? </w:t>
      </w:r>
    </w:p>
    <w:p w14:paraId="5FB1A6D0" w14:textId="77777777" w:rsidR="00EC75A1" w:rsidRPr="006977FF" w:rsidRDefault="00EC75A1" w:rsidP="001426ED">
      <w:pPr>
        <w:spacing w:after="120"/>
        <w:jc w:val="both"/>
        <w:rPr>
          <w:rFonts w:ascii="Arial" w:hAnsi="Arial" w:cs="Arial"/>
          <w:color w:val="000000" w:themeColor="text1"/>
          <w:sz w:val="22"/>
          <w:szCs w:val="22"/>
          <w:lang w:val="en-US"/>
        </w:rPr>
      </w:pPr>
      <w:r w:rsidRPr="006977FF">
        <w:rPr>
          <w:rFonts w:ascii="Arial" w:hAnsi="Arial" w:cs="Arial"/>
          <w:color w:val="000000" w:themeColor="text1"/>
          <w:sz w:val="22"/>
          <w:szCs w:val="22"/>
          <w:lang w:val="en-US"/>
        </w:rPr>
        <w:t>These question</w:t>
      </w:r>
      <w:r>
        <w:rPr>
          <w:rFonts w:ascii="Arial" w:hAnsi="Arial" w:cs="Arial"/>
          <w:color w:val="000000" w:themeColor="text1"/>
          <w:sz w:val="22"/>
          <w:szCs w:val="22"/>
          <w:lang w:val="en-US"/>
        </w:rPr>
        <w:t>s</w:t>
      </w:r>
      <w:r w:rsidRPr="006977FF">
        <w:rPr>
          <w:rFonts w:ascii="Arial" w:hAnsi="Arial" w:cs="Arial"/>
          <w:color w:val="000000" w:themeColor="text1"/>
          <w:sz w:val="22"/>
          <w:szCs w:val="22"/>
          <w:lang w:val="en-US"/>
        </w:rPr>
        <w:t xml:space="preserve"> aim to assess the alignment of the project with the national context, ensuring that it was consistent with existing policies, strategies, and donor coordination.</w:t>
      </w:r>
    </w:p>
    <w:p w14:paraId="3D597498" w14:textId="77777777" w:rsidR="00EC75A1" w:rsidRPr="006977FF" w:rsidRDefault="00EC75A1" w:rsidP="001426ED">
      <w:pPr>
        <w:spacing w:after="120"/>
        <w:jc w:val="both"/>
        <w:rPr>
          <w:rFonts w:ascii="Arial" w:hAnsi="Arial" w:cs="Arial"/>
          <w:color w:val="000000" w:themeColor="text1"/>
          <w:sz w:val="22"/>
          <w:szCs w:val="22"/>
          <w:lang w:val="en-US"/>
        </w:rPr>
      </w:pPr>
      <w:r w:rsidRPr="00AC5E64">
        <w:rPr>
          <w:rFonts w:ascii="Arial" w:hAnsi="Arial" w:cs="Arial"/>
          <w:i/>
          <w:iCs/>
          <w:color w:val="000000" w:themeColor="text1"/>
          <w:sz w:val="22"/>
          <w:szCs w:val="22"/>
          <w:lang w:val="en-US"/>
        </w:rPr>
        <w:t>Evaluation Questions Concerning Target Groups:</w:t>
      </w:r>
      <w:r w:rsidRPr="006977FF">
        <w:rPr>
          <w:rFonts w:ascii="Arial" w:hAnsi="Arial" w:cs="Arial"/>
          <w:color w:val="000000" w:themeColor="text1"/>
          <w:sz w:val="22"/>
          <w:szCs w:val="22"/>
          <w:lang w:val="en-US"/>
        </w:rPr>
        <w:t xml:space="preserve"> To what extent was the project relevant to address the needs of vulnerable groups and gender issues (both at the project and stakeholder’s level)? To what extent did the initial theory of change for the project take those groups into consideration?</w:t>
      </w:r>
    </w:p>
    <w:p w14:paraId="2BDACECD" w14:textId="77777777" w:rsidR="00EC75A1" w:rsidRPr="006C2454" w:rsidRDefault="00EC75A1" w:rsidP="001426ED">
      <w:pPr>
        <w:pStyle w:val="ListParagraph"/>
        <w:spacing w:after="120"/>
        <w:ind w:left="0"/>
        <w:jc w:val="both"/>
        <w:rPr>
          <w:rFonts w:ascii="Arial" w:hAnsi="Arial" w:cs="Arial"/>
          <w:color w:val="000000" w:themeColor="text1"/>
          <w:sz w:val="22"/>
          <w:szCs w:val="22"/>
          <w:lang w:val="en-US"/>
        </w:rPr>
      </w:pPr>
      <w:r w:rsidRPr="006977FF">
        <w:rPr>
          <w:rFonts w:ascii="Arial" w:hAnsi="Arial" w:cs="Arial"/>
          <w:color w:val="000000" w:themeColor="text1"/>
          <w:sz w:val="22"/>
          <w:szCs w:val="22"/>
          <w:lang w:val="en-US"/>
        </w:rPr>
        <w:t>These question</w:t>
      </w:r>
      <w:r>
        <w:rPr>
          <w:rFonts w:ascii="Arial" w:hAnsi="Arial" w:cs="Arial"/>
          <w:color w:val="000000" w:themeColor="text1"/>
          <w:sz w:val="22"/>
          <w:szCs w:val="22"/>
          <w:lang w:val="en-US"/>
        </w:rPr>
        <w:t>s</w:t>
      </w:r>
      <w:r w:rsidRPr="006977FF">
        <w:rPr>
          <w:rFonts w:ascii="Arial" w:hAnsi="Arial" w:cs="Arial"/>
          <w:color w:val="000000" w:themeColor="text1"/>
          <w:sz w:val="22"/>
          <w:szCs w:val="22"/>
          <w:lang w:val="en-US"/>
        </w:rPr>
        <w:t xml:space="preserve"> aim </w:t>
      </w:r>
      <w:r w:rsidRPr="006C2454">
        <w:rPr>
          <w:rFonts w:ascii="Arial" w:hAnsi="Arial" w:cs="Arial"/>
          <w:color w:val="000000" w:themeColor="text1"/>
          <w:sz w:val="22"/>
          <w:szCs w:val="22"/>
          <w:lang w:val="en-US"/>
        </w:rPr>
        <w:t>to ensure that the project adequately considers the unique needs and perspectives of vulnerable populations and gender dynamics.</w:t>
      </w:r>
    </w:p>
    <w:p w14:paraId="043C5150" w14:textId="77777777" w:rsidR="00EC75A1" w:rsidRPr="00AC5E64" w:rsidRDefault="00EC75A1" w:rsidP="001426ED">
      <w:pPr>
        <w:spacing w:after="120"/>
        <w:jc w:val="both"/>
        <w:rPr>
          <w:rFonts w:ascii="Arial" w:hAnsi="Arial" w:cs="Arial"/>
          <w:color w:val="000000" w:themeColor="text1"/>
          <w:sz w:val="22"/>
          <w:szCs w:val="22"/>
          <w:lang w:val="en-US"/>
        </w:rPr>
      </w:pPr>
      <w:r w:rsidRPr="00AC5E64">
        <w:rPr>
          <w:rFonts w:ascii="Arial" w:hAnsi="Arial" w:cs="Arial"/>
          <w:i/>
          <w:iCs/>
          <w:color w:val="000000" w:themeColor="text1"/>
          <w:sz w:val="22"/>
          <w:szCs w:val="22"/>
          <w:lang w:val="en-US"/>
        </w:rPr>
        <w:t>Evaluation Questions Concerning</w:t>
      </w:r>
      <w:r>
        <w:rPr>
          <w:rFonts w:ascii="Arial" w:hAnsi="Arial" w:cs="Arial"/>
          <w:color w:val="000000" w:themeColor="text1"/>
          <w:sz w:val="22"/>
          <w:szCs w:val="22"/>
          <w:lang w:val="en-US"/>
        </w:rPr>
        <w:t xml:space="preserve"> </w:t>
      </w:r>
      <w:r w:rsidRPr="006C2454">
        <w:rPr>
          <w:rFonts w:ascii="Arial" w:hAnsi="Arial" w:cs="Arial"/>
          <w:i/>
          <w:iCs/>
          <w:color w:val="000000" w:themeColor="text1"/>
          <w:sz w:val="22"/>
          <w:szCs w:val="22"/>
          <w:lang w:val="en-US"/>
        </w:rPr>
        <w:t>Adaptation to Changing Context</w:t>
      </w:r>
      <w:r w:rsidRPr="00AC5E64">
        <w:rPr>
          <w:rFonts w:ascii="Arial" w:hAnsi="Arial" w:cs="Arial"/>
          <w:color w:val="000000" w:themeColor="text1"/>
          <w:sz w:val="22"/>
          <w:szCs w:val="22"/>
          <w:lang w:val="en-US"/>
        </w:rPr>
        <w:t xml:space="preserve">: Was HR4U able to transform/adjust to a fast-changing context (political, security, epidemiological) taking into consideration risks/challenges mitigation strategy? To what extent have Project outputs been achieved with the involvement of government partners and adopted into national strategies, policies, and/or legal codes? </w:t>
      </w:r>
    </w:p>
    <w:p w14:paraId="19081E71" w14:textId="77777777" w:rsidR="00EC75A1" w:rsidRPr="00AC5E64" w:rsidRDefault="00EC75A1" w:rsidP="001426ED">
      <w:pPr>
        <w:spacing w:after="120"/>
        <w:jc w:val="both"/>
        <w:rPr>
          <w:rFonts w:ascii="Arial" w:hAnsi="Arial" w:cs="Arial"/>
          <w:color w:val="000000" w:themeColor="text1"/>
          <w:sz w:val="22"/>
          <w:szCs w:val="22"/>
          <w:lang w:val="en-US"/>
        </w:rPr>
      </w:pPr>
      <w:r w:rsidRPr="006977FF">
        <w:rPr>
          <w:rFonts w:ascii="Arial" w:hAnsi="Arial" w:cs="Arial"/>
          <w:color w:val="000000" w:themeColor="text1"/>
          <w:sz w:val="22"/>
          <w:szCs w:val="22"/>
          <w:lang w:val="en-US"/>
        </w:rPr>
        <w:t>These question</w:t>
      </w:r>
      <w:r>
        <w:rPr>
          <w:rFonts w:ascii="Arial" w:hAnsi="Arial" w:cs="Arial"/>
          <w:color w:val="000000" w:themeColor="text1"/>
          <w:sz w:val="22"/>
          <w:szCs w:val="22"/>
          <w:lang w:val="en-US"/>
        </w:rPr>
        <w:t>s</w:t>
      </w:r>
      <w:r w:rsidRPr="006977FF">
        <w:rPr>
          <w:rFonts w:ascii="Arial" w:hAnsi="Arial" w:cs="Arial"/>
          <w:color w:val="000000" w:themeColor="text1"/>
          <w:sz w:val="22"/>
          <w:szCs w:val="22"/>
          <w:lang w:val="en-US"/>
        </w:rPr>
        <w:t xml:space="preserve"> </w:t>
      </w:r>
      <w:r w:rsidRPr="00AC5E64">
        <w:rPr>
          <w:rFonts w:ascii="Arial" w:hAnsi="Arial" w:cs="Arial"/>
          <w:color w:val="000000" w:themeColor="text1"/>
          <w:sz w:val="22"/>
          <w:szCs w:val="22"/>
          <w:lang w:val="en-US"/>
        </w:rPr>
        <w:t>examine how the project adapted to unexpected changes and integrated its outcomes with national efforts, reflecting its resilience and alignment with broader goals.</w:t>
      </w:r>
    </w:p>
    <w:p w14:paraId="67848740" w14:textId="77777777" w:rsidR="00EC75A1" w:rsidRPr="006C2454" w:rsidRDefault="00EC75A1" w:rsidP="001426ED">
      <w:pPr>
        <w:spacing w:after="120"/>
        <w:rPr>
          <w:rFonts w:ascii="Arial" w:hAnsi="Arial" w:cs="Arial"/>
          <w:color w:val="000000" w:themeColor="text1"/>
          <w:sz w:val="22"/>
          <w:szCs w:val="22"/>
          <w:lang w:val="en-US"/>
        </w:rPr>
      </w:pPr>
      <w:r w:rsidRPr="00751EE4">
        <w:rPr>
          <w:rFonts w:ascii="Arial" w:hAnsi="Arial" w:cs="Arial"/>
          <w:color w:val="000000" w:themeColor="text1"/>
          <w:sz w:val="22"/>
          <w:szCs w:val="22"/>
          <w:lang w:val="en-US"/>
        </w:rPr>
        <w:t>Addressing User Information Needs</w:t>
      </w:r>
      <w:r>
        <w:rPr>
          <w:rFonts w:ascii="Arial" w:hAnsi="Arial" w:cs="Arial"/>
          <w:color w:val="000000" w:themeColor="text1"/>
          <w:sz w:val="22"/>
          <w:szCs w:val="22"/>
          <w:lang w:val="en-US"/>
        </w:rPr>
        <w:t>:</w:t>
      </w:r>
    </w:p>
    <w:p w14:paraId="624596E9" w14:textId="77777777" w:rsidR="00EC75A1" w:rsidRPr="006C2454" w:rsidRDefault="00EC75A1" w:rsidP="001426ED">
      <w:pPr>
        <w:pStyle w:val="ListParagraph"/>
        <w:numPr>
          <w:ilvl w:val="0"/>
          <w:numId w:val="1"/>
        </w:numPr>
        <w:spacing w:after="120"/>
        <w:ind w:left="36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Stakeholders and Government Alignment: The evaluation questions concerning the country's context and alignment with policies provide stakeholders with critical insights into how well the project fits within the national and international strategic landscape. This helps guide future decision-making and resource allocation. </w:t>
      </w:r>
    </w:p>
    <w:p w14:paraId="22BB61BB" w14:textId="77777777" w:rsidR="00EC75A1" w:rsidRPr="006C2454" w:rsidRDefault="00EC75A1" w:rsidP="001426ED">
      <w:pPr>
        <w:pStyle w:val="ListParagraph"/>
        <w:numPr>
          <w:ilvl w:val="0"/>
          <w:numId w:val="1"/>
        </w:numPr>
        <w:spacing w:after="120"/>
        <w:ind w:left="36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 xml:space="preserve">Focus on Vulnerable and Gender Groups: By concentrating on the needs of vulnerable populations and gender issues, the evaluation ensures that the project's impact and alignment with human rights norms and gender equality principles are adequately assessed. </w:t>
      </w:r>
    </w:p>
    <w:p w14:paraId="09A10ACB" w14:textId="77777777" w:rsidR="00EC75A1" w:rsidRPr="006C2454" w:rsidRDefault="00EC75A1" w:rsidP="001426ED">
      <w:pPr>
        <w:pStyle w:val="ListParagraph"/>
        <w:numPr>
          <w:ilvl w:val="0"/>
          <w:numId w:val="1"/>
        </w:numPr>
        <w:spacing w:after="120"/>
        <w:ind w:left="360"/>
        <w:jc w:val="both"/>
        <w:rPr>
          <w:rFonts w:ascii="Arial" w:hAnsi="Arial" w:cs="Arial"/>
          <w:color w:val="000000" w:themeColor="text1"/>
          <w:sz w:val="22"/>
          <w:szCs w:val="22"/>
          <w:lang w:val="en-US"/>
        </w:rPr>
      </w:pPr>
      <w:r w:rsidRPr="006C2454">
        <w:rPr>
          <w:rFonts w:ascii="Arial" w:hAnsi="Arial" w:cs="Arial"/>
          <w:color w:val="000000" w:themeColor="text1"/>
          <w:sz w:val="22"/>
          <w:szCs w:val="22"/>
          <w:lang w:val="en-US"/>
        </w:rPr>
        <w:t>Adaptation and Integration: Assessing the adaptability and integration of the project offers an understanding of its resilience, flexibility, and contribution to national strategies. It supports evidence-based decisions on the continuation, scaling, or modification of the project.</w:t>
      </w:r>
    </w:p>
    <w:p w14:paraId="0227C8A5" w14:textId="77777777" w:rsidR="00EC75A1" w:rsidRPr="00AC5E64" w:rsidRDefault="00EC75A1" w:rsidP="001426ED">
      <w:pPr>
        <w:spacing w:after="120"/>
        <w:rPr>
          <w:rFonts w:ascii="Arial" w:hAnsi="Arial" w:cs="Arial"/>
          <w:b/>
          <w:bCs/>
          <w:i/>
          <w:iCs/>
          <w:color w:val="000000" w:themeColor="text1"/>
          <w:sz w:val="22"/>
          <w:szCs w:val="22"/>
          <w:lang w:val="en-US"/>
        </w:rPr>
      </w:pPr>
      <w:r w:rsidRPr="00AC5E64">
        <w:rPr>
          <w:rFonts w:ascii="Arial" w:hAnsi="Arial" w:cs="Arial"/>
          <w:b/>
          <w:bCs/>
          <w:i/>
          <w:iCs/>
          <w:color w:val="000000" w:themeColor="text1"/>
          <w:sz w:val="22"/>
          <w:szCs w:val="22"/>
          <w:lang w:val="en-US"/>
        </w:rPr>
        <w:t>Effectiveness</w:t>
      </w:r>
    </w:p>
    <w:p w14:paraId="4B490C93" w14:textId="77777777" w:rsidR="00EC75A1" w:rsidRPr="00AC5E64" w:rsidRDefault="00EC75A1" w:rsidP="001426ED">
      <w:pPr>
        <w:spacing w:after="120"/>
        <w:jc w:val="both"/>
        <w:rPr>
          <w:rFonts w:ascii="Arial" w:hAnsi="Arial" w:cs="Arial"/>
          <w:color w:val="000000" w:themeColor="text1"/>
          <w:sz w:val="22"/>
          <w:szCs w:val="22"/>
          <w:lang w:val="en-US"/>
        </w:rPr>
      </w:pPr>
      <w:r w:rsidRPr="00AC5E64">
        <w:rPr>
          <w:rFonts w:ascii="Arial" w:hAnsi="Arial" w:cs="Arial"/>
          <w:i/>
          <w:iCs/>
          <w:color w:val="000000" w:themeColor="text1"/>
          <w:sz w:val="22"/>
          <w:szCs w:val="22"/>
          <w:lang w:val="en-US"/>
        </w:rPr>
        <w:t xml:space="preserve">Evaluation Questions Concerning the Contribution to Country </w:t>
      </w:r>
      <w:proofErr w:type="spellStart"/>
      <w:r w:rsidRPr="00AC5E64">
        <w:rPr>
          <w:rFonts w:ascii="Arial" w:hAnsi="Arial" w:cs="Arial"/>
          <w:i/>
          <w:iCs/>
          <w:color w:val="000000" w:themeColor="text1"/>
          <w:sz w:val="22"/>
          <w:szCs w:val="22"/>
          <w:lang w:val="en-US"/>
        </w:rPr>
        <w:t>Programme</w:t>
      </w:r>
      <w:proofErr w:type="spellEnd"/>
      <w:r w:rsidRPr="00AC5E64">
        <w:rPr>
          <w:rFonts w:ascii="Arial" w:hAnsi="Arial" w:cs="Arial"/>
          <w:i/>
          <w:iCs/>
          <w:color w:val="000000" w:themeColor="text1"/>
          <w:sz w:val="22"/>
          <w:szCs w:val="22"/>
          <w:lang w:val="en-US"/>
        </w:rPr>
        <w:t xml:space="preserve"> Outcomes and Alignment:</w:t>
      </w:r>
      <w:r w:rsidRPr="00AC5E64">
        <w:rPr>
          <w:rFonts w:ascii="Arial" w:hAnsi="Arial" w:cs="Arial"/>
          <w:color w:val="000000" w:themeColor="text1"/>
          <w:sz w:val="22"/>
          <w:szCs w:val="22"/>
          <w:lang w:val="en-US"/>
        </w:rPr>
        <w:t xml:space="preserve"> To what extent did the project contribute to the country program outcomes and outputs, the SDGs, the UNDP Strategic Plan, and national development priorities?</w:t>
      </w:r>
    </w:p>
    <w:p w14:paraId="4C744ACE" w14:textId="77777777" w:rsidR="00EC75A1" w:rsidRPr="00F12FDB" w:rsidRDefault="00EC75A1" w:rsidP="001426ED">
      <w:pPr>
        <w:spacing w:after="120"/>
        <w:jc w:val="both"/>
        <w:rPr>
          <w:rFonts w:ascii="Arial" w:hAnsi="Arial" w:cs="Arial"/>
          <w:color w:val="000000" w:themeColor="text1"/>
          <w:sz w:val="22"/>
          <w:szCs w:val="22"/>
          <w:lang w:val="en-US"/>
        </w:rPr>
      </w:pPr>
      <w:r w:rsidRPr="006977FF">
        <w:rPr>
          <w:rFonts w:ascii="Arial" w:hAnsi="Arial" w:cs="Arial"/>
          <w:color w:val="000000" w:themeColor="text1"/>
          <w:sz w:val="22"/>
          <w:szCs w:val="22"/>
          <w:lang w:val="en-US"/>
        </w:rPr>
        <w:t>These question</w:t>
      </w:r>
      <w:r>
        <w:rPr>
          <w:rFonts w:ascii="Arial" w:hAnsi="Arial" w:cs="Arial"/>
          <w:color w:val="000000" w:themeColor="text1"/>
          <w:sz w:val="22"/>
          <w:szCs w:val="22"/>
          <w:lang w:val="en-US"/>
        </w:rPr>
        <w:t>s</w:t>
      </w:r>
      <w:r w:rsidRPr="006977FF">
        <w:rPr>
          <w:rFonts w:ascii="Arial" w:hAnsi="Arial" w:cs="Arial"/>
          <w:color w:val="000000" w:themeColor="text1"/>
          <w:sz w:val="22"/>
          <w:szCs w:val="22"/>
          <w:lang w:val="en-US"/>
        </w:rPr>
        <w:t xml:space="preserve"> </w:t>
      </w:r>
      <w:r w:rsidRPr="00F12FDB">
        <w:rPr>
          <w:rFonts w:ascii="Arial" w:hAnsi="Arial" w:cs="Arial"/>
          <w:color w:val="000000" w:themeColor="text1"/>
          <w:sz w:val="22"/>
          <w:szCs w:val="22"/>
          <w:lang w:val="en-US"/>
        </w:rPr>
        <w:t>seek to understand how the project aligns and contributes to wider development goals and national priorities.</w:t>
      </w:r>
    </w:p>
    <w:p w14:paraId="2466A4CB" w14:textId="77777777" w:rsidR="00EC75A1" w:rsidRPr="00F12FDB" w:rsidRDefault="00EC75A1" w:rsidP="001426ED">
      <w:pPr>
        <w:spacing w:after="120"/>
        <w:jc w:val="both"/>
        <w:rPr>
          <w:rFonts w:ascii="Arial" w:hAnsi="Arial" w:cs="Arial"/>
          <w:color w:val="000000" w:themeColor="text1"/>
          <w:sz w:val="22"/>
          <w:szCs w:val="22"/>
          <w:lang w:val="en-US"/>
        </w:rPr>
      </w:pPr>
      <w:r w:rsidRPr="00AC5E64">
        <w:rPr>
          <w:rFonts w:ascii="Arial" w:hAnsi="Arial" w:cs="Arial"/>
          <w:i/>
          <w:iCs/>
          <w:color w:val="000000" w:themeColor="text1"/>
          <w:sz w:val="22"/>
          <w:szCs w:val="22"/>
          <w:lang w:val="en-US"/>
        </w:rPr>
        <w:t xml:space="preserve">Evaluation Question Concerning </w:t>
      </w:r>
      <w:r w:rsidRPr="00F12FDB">
        <w:rPr>
          <w:rFonts w:ascii="Arial" w:hAnsi="Arial" w:cs="Arial"/>
          <w:i/>
          <w:iCs/>
          <w:color w:val="000000" w:themeColor="text1"/>
          <w:sz w:val="22"/>
          <w:szCs w:val="22"/>
          <w:lang w:val="en-US"/>
        </w:rPr>
        <w:t>Achievement of Project Objectives</w:t>
      </w:r>
      <w:r w:rsidRPr="00AC5E64">
        <w:rPr>
          <w:rFonts w:ascii="Arial" w:hAnsi="Arial" w:cs="Arial"/>
          <w:color w:val="000000" w:themeColor="text1"/>
          <w:sz w:val="22"/>
          <w:szCs w:val="22"/>
          <w:lang w:val="en-US"/>
        </w:rPr>
        <w:t>:</w:t>
      </w:r>
      <w:r>
        <w:rPr>
          <w:rFonts w:ascii="Arial" w:hAnsi="Arial" w:cs="Arial"/>
          <w:color w:val="000000" w:themeColor="text1"/>
          <w:sz w:val="22"/>
          <w:szCs w:val="22"/>
          <w:lang w:val="en-US"/>
        </w:rPr>
        <w:t xml:space="preserve"> </w:t>
      </w:r>
      <w:r w:rsidRPr="00F12FDB">
        <w:rPr>
          <w:rFonts w:ascii="Arial" w:hAnsi="Arial" w:cs="Arial"/>
          <w:color w:val="000000" w:themeColor="text1"/>
          <w:sz w:val="22"/>
          <w:szCs w:val="22"/>
          <w:lang w:val="en-US"/>
        </w:rPr>
        <w:t>Did the intervention achieve the project objectives, and what were the key outcomes and outputs?</w:t>
      </w:r>
    </w:p>
    <w:p w14:paraId="10CCBF10" w14:textId="77777777" w:rsidR="00EC75A1" w:rsidRPr="00F12FDB" w:rsidRDefault="00EC75A1" w:rsidP="001426ED">
      <w:pPr>
        <w:spacing w:after="120"/>
        <w:jc w:val="both"/>
        <w:rPr>
          <w:rFonts w:ascii="Arial" w:hAnsi="Arial" w:cs="Arial"/>
          <w:color w:val="000000" w:themeColor="text1"/>
          <w:sz w:val="22"/>
          <w:szCs w:val="22"/>
          <w:lang w:val="en-US"/>
        </w:rPr>
      </w:pPr>
      <w:r w:rsidRPr="00F12FDB">
        <w:rPr>
          <w:rFonts w:ascii="Arial" w:hAnsi="Arial" w:cs="Arial"/>
          <w:color w:val="000000" w:themeColor="text1"/>
          <w:sz w:val="22"/>
          <w:szCs w:val="22"/>
          <w:lang w:val="en-US"/>
        </w:rPr>
        <w:t>This question examines the success of the project in meeting its defined objectives, outcomes, and outputs.</w:t>
      </w:r>
    </w:p>
    <w:p w14:paraId="19CA8EF3" w14:textId="77777777" w:rsidR="00EC75A1" w:rsidRPr="00F12FDB" w:rsidRDefault="00EC75A1" w:rsidP="001426ED">
      <w:pPr>
        <w:spacing w:after="120"/>
        <w:jc w:val="both"/>
        <w:rPr>
          <w:rFonts w:ascii="Arial" w:hAnsi="Arial" w:cs="Arial"/>
          <w:color w:val="000000" w:themeColor="text1"/>
          <w:sz w:val="22"/>
          <w:szCs w:val="22"/>
          <w:lang w:val="en-US"/>
        </w:rPr>
      </w:pPr>
      <w:r w:rsidRPr="00AC5E64">
        <w:rPr>
          <w:rFonts w:ascii="Arial" w:hAnsi="Arial" w:cs="Arial"/>
          <w:i/>
          <w:iCs/>
          <w:color w:val="000000" w:themeColor="text1"/>
          <w:sz w:val="22"/>
          <w:szCs w:val="22"/>
          <w:lang w:val="en-US"/>
        </w:rPr>
        <w:lastRenderedPageBreak/>
        <w:t xml:space="preserve">Evaluation Question Concerning </w:t>
      </w:r>
      <w:r w:rsidRPr="00F12FDB">
        <w:rPr>
          <w:rFonts w:ascii="Arial" w:hAnsi="Arial" w:cs="Arial"/>
          <w:i/>
          <w:iCs/>
          <w:color w:val="000000" w:themeColor="text1"/>
          <w:sz w:val="22"/>
          <w:szCs w:val="22"/>
          <w:lang w:val="en-US"/>
        </w:rPr>
        <w:t>Factors Contributing to Effectiveness or Ineffectiveness:</w:t>
      </w:r>
      <w:r>
        <w:rPr>
          <w:rFonts w:ascii="Arial" w:hAnsi="Arial" w:cs="Arial"/>
          <w:color w:val="000000" w:themeColor="text1"/>
          <w:sz w:val="22"/>
          <w:szCs w:val="22"/>
          <w:lang w:val="en-US"/>
        </w:rPr>
        <w:t xml:space="preserve"> </w:t>
      </w:r>
      <w:r w:rsidRPr="00F12FDB">
        <w:rPr>
          <w:rFonts w:ascii="Arial" w:hAnsi="Arial" w:cs="Arial"/>
          <w:color w:val="000000" w:themeColor="text1"/>
          <w:sz w:val="22"/>
          <w:szCs w:val="22"/>
          <w:lang w:val="en-US"/>
        </w:rPr>
        <w:t>What factors contributed to effectiveness or ineffectiveness?</w:t>
      </w:r>
    </w:p>
    <w:p w14:paraId="0ADAB45B" w14:textId="77777777" w:rsidR="00EC75A1" w:rsidRPr="00F12FDB" w:rsidRDefault="00EC75A1" w:rsidP="001426ED">
      <w:pPr>
        <w:spacing w:after="120"/>
        <w:jc w:val="both"/>
        <w:rPr>
          <w:rFonts w:ascii="Arial" w:hAnsi="Arial" w:cs="Arial"/>
          <w:color w:val="000000" w:themeColor="text1"/>
          <w:sz w:val="22"/>
          <w:szCs w:val="22"/>
          <w:lang w:val="en-US"/>
        </w:rPr>
      </w:pPr>
      <w:r w:rsidRPr="00F12FDB">
        <w:rPr>
          <w:rFonts w:ascii="Arial" w:hAnsi="Arial" w:cs="Arial"/>
          <w:color w:val="000000" w:themeColor="text1"/>
          <w:sz w:val="22"/>
          <w:szCs w:val="22"/>
          <w:lang w:val="en-US"/>
        </w:rPr>
        <w:t>This question aims to identify underlying factors that influenced the project's success or failure.</w:t>
      </w:r>
    </w:p>
    <w:p w14:paraId="0345C3C1" w14:textId="77777777" w:rsidR="00EC75A1" w:rsidRPr="00751EE4" w:rsidRDefault="00EC75A1" w:rsidP="001426ED">
      <w:pPr>
        <w:spacing w:after="120"/>
        <w:jc w:val="both"/>
        <w:rPr>
          <w:rFonts w:ascii="Arial" w:hAnsi="Arial" w:cs="Arial"/>
          <w:color w:val="000000" w:themeColor="text1"/>
          <w:sz w:val="22"/>
          <w:szCs w:val="22"/>
          <w:lang w:val="en-US"/>
        </w:rPr>
      </w:pPr>
      <w:r w:rsidRPr="00AC5E64">
        <w:rPr>
          <w:rFonts w:ascii="Arial" w:hAnsi="Arial" w:cs="Arial"/>
          <w:i/>
          <w:iCs/>
          <w:color w:val="000000" w:themeColor="text1"/>
          <w:sz w:val="22"/>
          <w:szCs w:val="22"/>
          <w:lang w:val="en-US"/>
        </w:rPr>
        <w:t xml:space="preserve">Evaluation Questions Concerning </w:t>
      </w:r>
      <w:r>
        <w:rPr>
          <w:rFonts w:ascii="Arial" w:hAnsi="Arial" w:cs="Arial"/>
          <w:i/>
          <w:iCs/>
          <w:color w:val="000000" w:themeColor="text1"/>
          <w:sz w:val="22"/>
          <w:szCs w:val="22"/>
          <w:lang w:val="en-US"/>
        </w:rPr>
        <w:t xml:space="preserve">the </w:t>
      </w:r>
      <w:r w:rsidRPr="00751EE4">
        <w:rPr>
          <w:rFonts w:ascii="Arial" w:hAnsi="Arial" w:cs="Arial"/>
          <w:i/>
          <w:iCs/>
          <w:color w:val="000000" w:themeColor="text1"/>
          <w:sz w:val="22"/>
          <w:szCs w:val="22"/>
          <w:lang w:val="en-US"/>
        </w:rPr>
        <w:t>Assessment of HR4U's Performance:</w:t>
      </w:r>
      <w:r>
        <w:rPr>
          <w:rFonts w:ascii="Arial" w:hAnsi="Arial" w:cs="Arial"/>
          <w:color w:val="000000" w:themeColor="text1"/>
          <w:sz w:val="22"/>
          <w:szCs w:val="22"/>
          <w:lang w:val="en-US"/>
        </w:rPr>
        <w:t xml:space="preserve"> </w:t>
      </w:r>
      <w:r w:rsidRPr="00751EE4">
        <w:rPr>
          <w:rFonts w:ascii="Arial" w:hAnsi="Arial" w:cs="Arial"/>
          <w:color w:val="000000" w:themeColor="text1"/>
          <w:sz w:val="22"/>
          <w:szCs w:val="22"/>
          <w:lang w:val="en-US"/>
        </w:rPr>
        <w:t>Assess the overall performance of HR4U concerning its respective project document, strategy, objectives, and indicators. Identify key issues and constraints that affected the achievement of Project objectives. Were the planned objectives and outcomes achieved within the framework of the key project components? What are the results achieved beyond the log frame?</w:t>
      </w:r>
    </w:p>
    <w:p w14:paraId="26737B89" w14:textId="77777777" w:rsidR="00EC75A1" w:rsidRPr="00751EE4" w:rsidRDefault="00EC75A1" w:rsidP="001426ED">
      <w:pPr>
        <w:spacing w:after="120"/>
        <w:jc w:val="both"/>
        <w:rPr>
          <w:rFonts w:ascii="Arial" w:hAnsi="Arial" w:cs="Arial"/>
          <w:color w:val="000000" w:themeColor="text1"/>
          <w:sz w:val="22"/>
          <w:szCs w:val="22"/>
          <w:lang w:val="en-US"/>
        </w:rPr>
      </w:pPr>
      <w:r w:rsidRPr="006977FF">
        <w:rPr>
          <w:rFonts w:ascii="Arial" w:hAnsi="Arial" w:cs="Arial"/>
          <w:color w:val="000000" w:themeColor="text1"/>
          <w:sz w:val="22"/>
          <w:szCs w:val="22"/>
          <w:lang w:val="en-US"/>
        </w:rPr>
        <w:t>These question</w:t>
      </w:r>
      <w:r>
        <w:rPr>
          <w:rFonts w:ascii="Arial" w:hAnsi="Arial" w:cs="Arial"/>
          <w:color w:val="000000" w:themeColor="text1"/>
          <w:sz w:val="22"/>
          <w:szCs w:val="22"/>
          <w:lang w:val="en-US"/>
        </w:rPr>
        <w:t>s</w:t>
      </w:r>
      <w:r w:rsidRPr="006977FF">
        <w:rPr>
          <w:rFonts w:ascii="Arial" w:hAnsi="Arial" w:cs="Arial"/>
          <w:color w:val="000000" w:themeColor="text1"/>
          <w:sz w:val="22"/>
          <w:szCs w:val="22"/>
          <w:lang w:val="en-US"/>
        </w:rPr>
        <w:t xml:space="preserve"> </w:t>
      </w:r>
      <w:r w:rsidRPr="00751EE4">
        <w:rPr>
          <w:rFonts w:ascii="Arial" w:hAnsi="Arial" w:cs="Arial"/>
          <w:color w:val="000000" w:themeColor="text1"/>
          <w:sz w:val="22"/>
          <w:szCs w:val="22"/>
          <w:lang w:val="en-US"/>
        </w:rPr>
        <w:t>assess the project's alignment with its planned strategy and the achievement of objectives, including unexpected results.</w:t>
      </w:r>
    </w:p>
    <w:p w14:paraId="375707FF" w14:textId="77777777" w:rsidR="00EC75A1" w:rsidRPr="00751EE4" w:rsidRDefault="00EC75A1" w:rsidP="001426ED">
      <w:pPr>
        <w:spacing w:after="120"/>
        <w:jc w:val="both"/>
        <w:rPr>
          <w:rFonts w:ascii="Arial" w:hAnsi="Arial" w:cs="Arial"/>
          <w:color w:val="000000" w:themeColor="text1"/>
          <w:sz w:val="22"/>
          <w:szCs w:val="22"/>
          <w:lang w:val="en-US"/>
        </w:rPr>
      </w:pPr>
      <w:r w:rsidRPr="00AC5E64">
        <w:rPr>
          <w:rFonts w:ascii="Arial" w:hAnsi="Arial" w:cs="Arial"/>
          <w:i/>
          <w:iCs/>
          <w:color w:val="000000" w:themeColor="text1"/>
          <w:sz w:val="22"/>
          <w:szCs w:val="22"/>
          <w:lang w:val="en-US"/>
        </w:rPr>
        <w:t xml:space="preserve">Evaluation Question Concerning </w:t>
      </w:r>
      <w:r w:rsidRPr="00751EE4">
        <w:rPr>
          <w:rFonts w:ascii="Arial" w:hAnsi="Arial" w:cs="Arial"/>
          <w:i/>
          <w:iCs/>
          <w:color w:val="000000" w:themeColor="text1"/>
          <w:sz w:val="22"/>
          <w:szCs w:val="22"/>
          <w:lang w:val="en-US"/>
        </w:rPr>
        <w:t>Gender Equality and Empowerment of Women:</w:t>
      </w:r>
      <w:r>
        <w:rPr>
          <w:rFonts w:ascii="Arial" w:hAnsi="Arial" w:cs="Arial"/>
          <w:color w:val="000000" w:themeColor="text1"/>
          <w:sz w:val="22"/>
          <w:szCs w:val="22"/>
          <w:lang w:val="en-US"/>
        </w:rPr>
        <w:t xml:space="preserve"> </w:t>
      </w:r>
      <w:r w:rsidRPr="00751EE4">
        <w:rPr>
          <w:rFonts w:ascii="Arial" w:hAnsi="Arial" w:cs="Arial"/>
          <w:color w:val="000000" w:themeColor="text1"/>
          <w:sz w:val="22"/>
          <w:szCs w:val="22"/>
          <w:lang w:val="en-US"/>
        </w:rPr>
        <w:t>To what extent have the results at the outcome and output levels generated results for gender equality and empowerment of women?</w:t>
      </w:r>
    </w:p>
    <w:p w14:paraId="20DA8839" w14:textId="77777777" w:rsidR="00EC75A1" w:rsidRPr="00751EE4" w:rsidRDefault="00EC75A1" w:rsidP="001426ED">
      <w:pPr>
        <w:spacing w:after="120"/>
        <w:jc w:val="both"/>
        <w:rPr>
          <w:rFonts w:ascii="Arial" w:hAnsi="Arial" w:cs="Arial"/>
          <w:color w:val="000000" w:themeColor="text1"/>
          <w:sz w:val="22"/>
          <w:szCs w:val="22"/>
          <w:lang w:val="en-US"/>
        </w:rPr>
      </w:pPr>
      <w:r w:rsidRPr="00F12FDB">
        <w:rPr>
          <w:rFonts w:ascii="Arial" w:hAnsi="Arial" w:cs="Arial"/>
          <w:color w:val="000000" w:themeColor="text1"/>
          <w:sz w:val="22"/>
          <w:szCs w:val="22"/>
          <w:lang w:val="en-US"/>
        </w:rPr>
        <w:t>This question</w:t>
      </w:r>
      <w:r>
        <w:rPr>
          <w:rFonts w:ascii="Arial" w:hAnsi="Arial" w:cs="Arial"/>
          <w:color w:val="000000" w:themeColor="text1"/>
          <w:sz w:val="22"/>
          <w:szCs w:val="22"/>
          <w:lang w:val="en-US"/>
        </w:rPr>
        <w:t xml:space="preserve"> </w:t>
      </w:r>
      <w:r w:rsidRPr="00751EE4">
        <w:rPr>
          <w:rFonts w:ascii="Arial" w:hAnsi="Arial" w:cs="Arial"/>
          <w:color w:val="000000" w:themeColor="text1"/>
          <w:sz w:val="22"/>
          <w:szCs w:val="22"/>
          <w:lang w:val="en-US"/>
        </w:rPr>
        <w:t>focuses on the project's impact on gender equality and women’s empowerment.</w:t>
      </w:r>
    </w:p>
    <w:p w14:paraId="7AA8AA3A" w14:textId="77777777" w:rsidR="00EC75A1" w:rsidRPr="00751EE4" w:rsidRDefault="00EC75A1" w:rsidP="001426ED">
      <w:pPr>
        <w:spacing w:after="120"/>
        <w:jc w:val="both"/>
        <w:rPr>
          <w:rFonts w:ascii="Arial" w:hAnsi="Arial" w:cs="Arial"/>
          <w:color w:val="000000" w:themeColor="text1"/>
          <w:sz w:val="22"/>
          <w:szCs w:val="22"/>
          <w:lang w:val="en-US"/>
        </w:rPr>
      </w:pPr>
      <w:r w:rsidRPr="00AC5E64">
        <w:rPr>
          <w:rFonts w:ascii="Arial" w:hAnsi="Arial" w:cs="Arial"/>
          <w:i/>
          <w:iCs/>
          <w:color w:val="000000" w:themeColor="text1"/>
          <w:sz w:val="22"/>
          <w:szCs w:val="22"/>
          <w:lang w:val="en-US"/>
        </w:rPr>
        <w:t>Evaluation Question</w:t>
      </w:r>
      <w:r>
        <w:rPr>
          <w:rFonts w:ascii="Arial" w:hAnsi="Arial" w:cs="Arial"/>
          <w:i/>
          <w:iCs/>
          <w:color w:val="000000" w:themeColor="text1"/>
          <w:sz w:val="22"/>
          <w:szCs w:val="22"/>
          <w:lang w:val="en-US"/>
        </w:rPr>
        <w:t>s</w:t>
      </w:r>
      <w:r w:rsidRPr="00AC5E64">
        <w:rPr>
          <w:rFonts w:ascii="Arial" w:hAnsi="Arial" w:cs="Arial"/>
          <w:i/>
          <w:iCs/>
          <w:color w:val="000000" w:themeColor="text1"/>
          <w:sz w:val="22"/>
          <w:szCs w:val="22"/>
          <w:lang w:val="en-US"/>
        </w:rPr>
        <w:t xml:space="preserve"> Concerning </w:t>
      </w:r>
      <w:r w:rsidRPr="00751EE4">
        <w:rPr>
          <w:rFonts w:ascii="Arial" w:hAnsi="Arial" w:cs="Arial"/>
          <w:i/>
          <w:iCs/>
          <w:color w:val="000000" w:themeColor="text1"/>
          <w:sz w:val="22"/>
          <w:szCs w:val="22"/>
          <w:lang w:val="en-US"/>
        </w:rPr>
        <w:t>Stakeholder Involvement and National Ownership:</w:t>
      </w:r>
      <w:r>
        <w:rPr>
          <w:rFonts w:ascii="Arial" w:hAnsi="Arial" w:cs="Arial"/>
          <w:color w:val="000000" w:themeColor="text1"/>
          <w:sz w:val="22"/>
          <w:szCs w:val="22"/>
          <w:lang w:val="en-US"/>
        </w:rPr>
        <w:t xml:space="preserve"> </w:t>
      </w:r>
      <w:r w:rsidRPr="00751EE4">
        <w:rPr>
          <w:rFonts w:ascii="Arial" w:hAnsi="Arial" w:cs="Arial"/>
          <w:color w:val="000000" w:themeColor="text1"/>
          <w:sz w:val="22"/>
          <w:szCs w:val="22"/>
          <w:lang w:val="en-US"/>
        </w:rPr>
        <w:t>How have stakeholders been involved in project implementation? How effective has the Project been in establishing national ownership?</w:t>
      </w:r>
    </w:p>
    <w:p w14:paraId="339763C3" w14:textId="77777777" w:rsidR="00EC75A1" w:rsidRPr="00751EE4" w:rsidRDefault="00EC75A1" w:rsidP="001426ED">
      <w:pPr>
        <w:spacing w:after="120"/>
        <w:jc w:val="both"/>
        <w:rPr>
          <w:rFonts w:ascii="Arial" w:hAnsi="Arial" w:cs="Arial"/>
          <w:color w:val="000000" w:themeColor="text1"/>
          <w:sz w:val="22"/>
          <w:szCs w:val="22"/>
          <w:lang w:val="en-US"/>
        </w:rPr>
      </w:pPr>
      <w:r w:rsidRPr="00751EE4">
        <w:rPr>
          <w:rFonts w:ascii="Arial" w:hAnsi="Arial" w:cs="Arial"/>
          <w:color w:val="000000" w:themeColor="text1"/>
          <w:sz w:val="22"/>
          <w:szCs w:val="22"/>
          <w:lang w:val="en-US"/>
        </w:rPr>
        <w:t>These questions assess the extent of stakeholder engagement and national ownership in the project.</w:t>
      </w:r>
    </w:p>
    <w:p w14:paraId="51DB10DF" w14:textId="77777777" w:rsidR="00EC75A1" w:rsidRPr="00751EE4" w:rsidRDefault="00EC75A1" w:rsidP="001426ED">
      <w:pPr>
        <w:spacing w:after="120"/>
        <w:jc w:val="both"/>
        <w:rPr>
          <w:rFonts w:ascii="Arial" w:hAnsi="Arial" w:cs="Arial"/>
          <w:color w:val="000000" w:themeColor="text1"/>
          <w:sz w:val="22"/>
          <w:szCs w:val="22"/>
          <w:lang w:val="en-US"/>
        </w:rPr>
      </w:pPr>
      <w:r w:rsidRPr="00AC5E64">
        <w:rPr>
          <w:rFonts w:ascii="Arial" w:hAnsi="Arial" w:cs="Arial"/>
          <w:i/>
          <w:iCs/>
          <w:color w:val="000000" w:themeColor="text1"/>
          <w:sz w:val="22"/>
          <w:szCs w:val="22"/>
          <w:lang w:val="en-US"/>
        </w:rPr>
        <w:t>Evaluation Question</w:t>
      </w:r>
      <w:r>
        <w:rPr>
          <w:rFonts w:ascii="Arial" w:hAnsi="Arial" w:cs="Arial"/>
          <w:i/>
          <w:iCs/>
          <w:color w:val="000000" w:themeColor="text1"/>
          <w:sz w:val="22"/>
          <w:szCs w:val="22"/>
          <w:lang w:val="en-US"/>
        </w:rPr>
        <w:t>s</w:t>
      </w:r>
      <w:r w:rsidRPr="00AC5E64">
        <w:rPr>
          <w:rFonts w:ascii="Arial" w:hAnsi="Arial" w:cs="Arial"/>
          <w:i/>
          <w:iCs/>
          <w:color w:val="000000" w:themeColor="text1"/>
          <w:sz w:val="22"/>
          <w:szCs w:val="22"/>
          <w:lang w:val="en-US"/>
        </w:rPr>
        <w:t xml:space="preserve"> Concerning </w:t>
      </w:r>
      <w:r w:rsidRPr="00751EE4">
        <w:rPr>
          <w:rFonts w:ascii="Arial" w:hAnsi="Arial" w:cs="Arial"/>
          <w:i/>
          <w:iCs/>
          <w:color w:val="000000" w:themeColor="text1"/>
          <w:sz w:val="22"/>
          <w:szCs w:val="22"/>
          <w:lang w:val="en-US"/>
        </w:rPr>
        <w:t>Capacity Strengthening of National Human Rights Institution:</w:t>
      </w:r>
      <w:r>
        <w:rPr>
          <w:rFonts w:ascii="Arial" w:hAnsi="Arial" w:cs="Arial"/>
          <w:color w:val="000000" w:themeColor="text1"/>
          <w:sz w:val="22"/>
          <w:szCs w:val="22"/>
          <w:lang w:val="en-US"/>
        </w:rPr>
        <w:t xml:space="preserve"> </w:t>
      </w:r>
      <w:r w:rsidRPr="00751EE4">
        <w:rPr>
          <w:rFonts w:ascii="Arial" w:hAnsi="Arial" w:cs="Arial"/>
          <w:color w:val="000000" w:themeColor="text1"/>
          <w:sz w:val="22"/>
          <w:szCs w:val="22"/>
          <w:lang w:val="en-US"/>
        </w:rPr>
        <w:t>To what extent has the project contributed to strengthening the capacities of the National Human Rights Institution and development of its regional network, the empowerment of civil servants with human rights knowledge and skills?</w:t>
      </w:r>
    </w:p>
    <w:p w14:paraId="5C231D77" w14:textId="77777777" w:rsidR="00EC75A1" w:rsidRPr="00751EE4" w:rsidRDefault="00EC75A1" w:rsidP="001426ED">
      <w:pPr>
        <w:spacing w:after="120"/>
        <w:jc w:val="both"/>
        <w:rPr>
          <w:rFonts w:ascii="Arial" w:hAnsi="Arial" w:cs="Arial"/>
          <w:color w:val="000000" w:themeColor="text1"/>
          <w:sz w:val="22"/>
          <w:szCs w:val="22"/>
          <w:lang w:val="en-US"/>
        </w:rPr>
      </w:pPr>
      <w:r w:rsidRPr="00751EE4">
        <w:rPr>
          <w:rFonts w:ascii="Arial" w:hAnsi="Arial" w:cs="Arial"/>
          <w:color w:val="000000" w:themeColor="text1"/>
          <w:sz w:val="22"/>
          <w:szCs w:val="22"/>
          <w:lang w:val="en-US"/>
        </w:rPr>
        <w:t>These questions examine the project's contribution to capacity-building in the human rights sector.</w:t>
      </w:r>
    </w:p>
    <w:p w14:paraId="4A2E51FF" w14:textId="77777777" w:rsidR="00EC75A1" w:rsidRPr="006C2454" w:rsidRDefault="00EC75A1" w:rsidP="001426ED">
      <w:pPr>
        <w:spacing w:after="120"/>
        <w:rPr>
          <w:rFonts w:ascii="Arial" w:hAnsi="Arial" w:cs="Arial"/>
          <w:color w:val="000000" w:themeColor="text1"/>
          <w:sz w:val="22"/>
          <w:szCs w:val="22"/>
          <w:lang w:val="en-US"/>
        </w:rPr>
      </w:pPr>
      <w:r w:rsidRPr="00751EE4">
        <w:rPr>
          <w:rFonts w:ascii="Arial" w:hAnsi="Arial" w:cs="Arial"/>
          <w:color w:val="000000" w:themeColor="text1"/>
          <w:sz w:val="22"/>
          <w:szCs w:val="22"/>
          <w:lang w:val="en-US"/>
        </w:rPr>
        <w:t>Addressing User Information Needs</w:t>
      </w:r>
      <w:r>
        <w:rPr>
          <w:rFonts w:ascii="Arial" w:hAnsi="Arial" w:cs="Arial"/>
          <w:color w:val="000000" w:themeColor="text1"/>
          <w:sz w:val="22"/>
          <w:szCs w:val="22"/>
          <w:lang w:val="en-US"/>
        </w:rPr>
        <w:t>:</w:t>
      </w:r>
    </w:p>
    <w:p w14:paraId="6E0C6F76" w14:textId="77777777" w:rsidR="00EC75A1" w:rsidRPr="00AC5E64" w:rsidRDefault="00EC75A1" w:rsidP="001426ED">
      <w:pPr>
        <w:pStyle w:val="ListParagraph"/>
        <w:numPr>
          <w:ilvl w:val="0"/>
          <w:numId w:val="6"/>
        </w:numPr>
        <w:spacing w:after="120"/>
        <w:ind w:left="360"/>
        <w:jc w:val="both"/>
        <w:rPr>
          <w:rFonts w:ascii="Arial" w:hAnsi="Arial" w:cs="Arial"/>
          <w:color w:val="000000" w:themeColor="text1"/>
          <w:sz w:val="22"/>
          <w:szCs w:val="22"/>
          <w:lang w:val="en-US"/>
        </w:rPr>
      </w:pPr>
      <w:r w:rsidRPr="00AC5E64">
        <w:rPr>
          <w:rFonts w:ascii="Arial" w:hAnsi="Arial" w:cs="Arial"/>
          <w:color w:val="000000" w:themeColor="text1"/>
          <w:sz w:val="22"/>
          <w:szCs w:val="22"/>
          <w:lang w:val="en-US"/>
        </w:rPr>
        <w:t>Alignment and Contribution to Wider Goals: The answers provide insights into how well the project aligns with and contributes to international and national development priorities, guiding further alignment and integration.</w:t>
      </w:r>
    </w:p>
    <w:p w14:paraId="6E1CFB2C" w14:textId="77777777" w:rsidR="00EC75A1" w:rsidRPr="00AC5E64" w:rsidRDefault="00EC75A1" w:rsidP="001426ED">
      <w:pPr>
        <w:pStyle w:val="ListParagraph"/>
        <w:numPr>
          <w:ilvl w:val="0"/>
          <w:numId w:val="6"/>
        </w:numPr>
        <w:spacing w:after="120"/>
        <w:ind w:left="360"/>
        <w:jc w:val="both"/>
        <w:rPr>
          <w:rFonts w:ascii="Arial" w:hAnsi="Arial" w:cs="Arial"/>
          <w:color w:val="000000" w:themeColor="text1"/>
          <w:sz w:val="22"/>
          <w:szCs w:val="22"/>
          <w:lang w:val="en-US"/>
        </w:rPr>
      </w:pPr>
      <w:r w:rsidRPr="00AC5E64">
        <w:rPr>
          <w:rFonts w:ascii="Arial" w:hAnsi="Arial" w:cs="Arial"/>
          <w:color w:val="000000" w:themeColor="text1"/>
          <w:sz w:val="22"/>
          <w:szCs w:val="22"/>
          <w:lang w:val="en-US"/>
        </w:rPr>
        <w:t>Success and Factors Influencing Effectiveness</w:t>
      </w:r>
      <w:r>
        <w:rPr>
          <w:rFonts w:ascii="Arial" w:hAnsi="Arial" w:cs="Arial"/>
          <w:color w:val="000000" w:themeColor="text1"/>
          <w:sz w:val="22"/>
          <w:szCs w:val="22"/>
          <w:lang w:val="en-US"/>
        </w:rPr>
        <w:t xml:space="preserve"> </w:t>
      </w:r>
      <w:r w:rsidRPr="00751EE4">
        <w:rPr>
          <w:rFonts w:ascii="Arial" w:hAnsi="Arial" w:cs="Arial"/>
          <w:color w:val="000000" w:themeColor="text1"/>
          <w:sz w:val="22"/>
          <w:szCs w:val="22"/>
          <w:lang w:val="en-US"/>
        </w:rPr>
        <w:t>or Ineffectiveness</w:t>
      </w:r>
      <w:r w:rsidRPr="00AC5E64">
        <w:rPr>
          <w:rFonts w:ascii="Arial" w:hAnsi="Arial" w:cs="Arial"/>
          <w:color w:val="000000" w:themeColor="text1"/>
          <w:sz w:val="22"/>
          <w:szCs w:val="22"/>
          <w:lang w:val="en-US"/>
        </w:rPr>
        <w:t>: Understanding what factors contributed to the project’s success or failure will provide essential information for refining future interventions.</w:t>
      </w:r>
    </w:p>
    <w:p w14:paraId="68DCCA2F" w14:textId="77777777" w:rsidR="00EC75A1" w:rsidRPr="00AC5E64" w:rsidRDefault="00EC75A1" w:rsidP="001426ED">
      <w:pPr>
        <w:pStyle w:val="ListParagraph"/>
        <w:numPr>
          <w:ilvl w:val="0"/>
          <w:numId w:val="6"/>
        </w:numPr>
        <w:spacing w:after="120"/>
        <w:ind w:left="360"/>
        <w:jc w:val="both"/>
        <w:rPr>
          <w:rFonts w:ascii="Arial" w:hAnsi="Arial" w:cs="Arial"/>
          <w:color w:val="000000" w:themeColor="text1"/>
          <w:sz w:val="22"/>
          <w:szCs w:val="22"/>
          <w:lang w:val="en-US"/>
        </w:rPr>
      </w:pPr>
      <w:r w:rsidRPr="00AC5E64">
        <w:rPr>
          <w:rFonts w:ascii="Arial" w:hAnsi="Arial" w:cs="Arial"/>
          <w:color w:val="000000" w:themeColor="text1"/>
          <w:sz w:val="22"/>
          <w:szCs w:val="22"/>
          <w:lang w:val="en-US"/>
        </w:rPr>
        <w:t>Performance of HR4U: This analysis offers detailed insights into the performance of HR4U, including both achieved and unanticipated results, informing future planning and implementation.</w:t>
      </w:r>
    </w:p>
    <w:p w14:paraId="79454902" w14:textId="77777777" w:rsidR="00EC75A1" w:rsidRPr="00AC5E64" w:rsidRDefault="00EC75A1" w:rsidP="001426ED">
      <w:pPr>
        <w:pStyle w:val="ListParagraph"/>
        <w:numPr>
          <w:ilvl w:val="0"/>
          <w:numId w:val="6"/>
        </w:numPr>
        <w:spacing w:after="120"/>
        <w:ind w:left="360"/>
        <w:jc w:val="both"/>
        <w:rPr>
          <w:rFonts w:ascii="Arial" w:hAnsi="Arial" w:cs="Arial"/>
          <w:color w:val="000000" w:themeColor="text1"/>
          <w:sz w:val="22"/>
          <w:szCs w:val="22"/>
          <w:lang w:val="en-US"/>
        </w:rPr>
      </w:pPr>
      <w:r w:rsidRPr="00AC5E64">
        <w:rPr>
          <w:rFonts w:ascii="Arial" w:hAnsi="Arial" w:cs="Arial"/>
          <w:color w:val="000000" w:themeColor="text1"/>
          <w:sz w:val="22"/>
          <w:szCs w:val="22"/>
          <w:lang w:val="en-US"/>
        </w:rPr>
        <w:t>Gender Impact and Stakeholder Engagement: Assessing gender outcomes and stakeholder involvement ensures that the project’s impact on gender equality and inclusiveness is clearly understood.</w:t>
      </w:r>
    </w:p>
    <w:p w14:paraId="720ECD0E" w14:textId="77777777" w:rsidR="00EC75A1" w:rsidRPr="00AC5E64" w:rsidRDefault="00EC75A1" w:rsidP="001426ED">
      <w:pPr>
        <w:pStyle w:val="ListParagraph"/>
        <w:numPr>
          <w:ilvl w:val="0"/>
          <w:numId w:val="6"/>
        </w:numPr>
        <w:spacing w:after="120"/>
        <w:ind w:left="360"/>
        <w:jc w:val="both"/>
        <w:rPr>
          <w:rFonts w:ascii="Arial" w:hAnsi="Arial" w:cs="Arial"/>
          <w:color w:val="000000" w:themeColor="text1"/>
          <w:sz w:val="22"/>
          <w:szCs w:val="22"/>
          <w:lang w:val="en-US"/>
        </w:rPr>
      </w:pPr>
      <w:r w:rsidRPr="00AC5E64">
        <w:rPr>
          <w:rFonts w:ascii="Arial" w:hAnsi="Arial" w:cs="Arial"/>
          <w:color w:val="000000" w:themeColor="text1"/>
          <w:sz w:val="22"/>
          <w:szCs w:val="22"/>
          <w:lang w:val="en-US"/>
        </w:rPr>
        <w:t xml:space="preserve">Capacity Building </w:t>
      </w:r>
      <w:r w:rsidRPr="0057575D">
        <w:rPr>
          <w:rFonts w:ascii="Arial" w:hAnsi="Arial" w:cs="Arial"/>
          <w:color w:val="000000" w:themeColor="text1"/>
          <w:sz w:val="22"/>
          <w:szCs w:val="22"/>
          <w:lang w:val="en-US"/>
        </w:rPr>
        <w:t>of National Human Rights Institution</w:t>
      </w:r>
      <w:r w:rsidRPr="00AC5E64">
        <w:rPr>
          <w:rFonts w:ascii="Arial" w:hAnsi="Arial" w:cs="Arial"/>
          <w:color w:val="000000" w:themeColor="text1"/>
          <w:sz w:val="22"/>
          <w:szCs w:val="22"/>
          <w:lang w:val="en-US"/>
        </w:rPr>
        <w:t xml:space="preserve">: This </w:t>
      </w:r>
      <w:r>
        <w:rPr>
          <w:rFonts w:ascii="Arial" w:hAnsi="Arial" w:cs="Arial"/>
          <w:color w:val="000000" w:themeColor="text1"/>
          <w:sz w:val="22"/>
          <w:szCs w:val="22"/>
          <w:lang w:val="en-US"/>
        </w:rPr>
        <w:t>analysis</w:t>
      </w:r>
      <w:r w:rsidRPr="00AC5E64">
        <w:rPr>
          <w:rFonts w:ascii="Arial" w:hAnsi="Arial" w:cs="Arial"/>
          <w:color w:val="000000" w:themeColor="text1"/>
          <w:sz w:val="22"/>
          <w:szCs w:val="22"/>
          <w:lang w:val="en-US"/>
        </w:rPr>
        <w:t xml:space="preserve"> offers critical information on how the project has contributed to strengthening human rights institutions and empowering civil servants, guiding further capacity development.</w:t>
      </w:r>
    </w:p>
    <w:p w14:paraId="3CDD918A" w14:textId="77777777" w:rsidR="00EC75A1" w:rsidRPr="00AC5E64" w:rsidRDefault="00EC75A1" w:rsidP="001426ED">
      <w:pPr>
        <w:spacing w:after="120"/>
        <w:jc w:val="both"/>
        <w:rPr>
          <w:rFonts w:ascii="Arial" w:hAnsi="Arial" w:cs="Arial"/>
          <w:b/>
          <w:bCs/>
          <w:i/>
          <w:iCs/>
          <w:color w:val="000000" w:themeColor="text1"/>
          <w:sz w:val="22"/>
          <w:szCs w:val="22"/>
          <w:lang w:val="en-US"/>
        </w:rPr>
      </w:pPr>
      <w:r w:rsidRPr="00AC5E64">
        <w:rPr>
          <w:rFonts w:ascii="Arial" w:hAnsi="Arial" w:cs="Arial"/>
          <w:b/>
          <w:bCs/>
          <w:i/>
          <w:iCs/>
          <w:color w:val="000000" w:themeColor="text1"/>
          <w:sz w:val="22"/>
          <w:szCs w:val="22"/>
          <w:lang w:val="en-US"/>
        </w:rPr>
        <w:t>Efficiency</w:t>
      </w:r>
    </w:p>
    <w:p w14:paraId="1B2533ED" w14:textId="77777777" w:rsidR="00EC75A1" w:rsidRPr="0057575D" w:rsidRDefault="00EC75A1" w:rsidP="001426ED">
      <w:pPr>
        <w:spacing w:after="120"/>
        <w:jc w:val="both"/>
        <w:rPr>
          <w:rFonts w:ascii="Arial" w:hAnsi="Arial" w:cs="Arial"/>
          <w:color w:val="000000" w:themeColor="text1"/>
          <w:sz w:val="22"/>
          <w:szCs w:val="22"/>
          <w:lang w:val="en-US"/>
        </w:rPr>
      </w:pPr>
      <w:r w:rsidRPr="00AC5E64">
        <w:rPr>
          <w:rFonts w:ascii="Arial" w:hAnsi="Arial" w:cs="Arial"/>
          <w:i/>
          <w:iCs/>
          <w:color w:val="000000" w:themeColor="text1"/>
          <w:sz w:val="22"/>
          <w:szCs w:val="22"/>
          <w:lang w:val="en-US"/>
        </w:rPr>
        <w:t xml:space="preserve">Evaluation Question Concerning </w:t>
      </w:r>
      <w:r w:rsidRPr="0057575D">
        <w:rPr>
          <w:rFonts w:ascii="Arial" w:hAnsi="Arial" w:cs="Arial"/>
          <w:i/>
          <w:iCs/>
          <w:color w:val="000000" w:themeColor="text1"/>
          <w:sz w:val="22"/>
          <w:szCs w:val="22"/>
          <w:lang w:val="en-US"/>
        </w:rPr>
        <w:t>Resource Utilization:</w:t>
      </w:r>
      <w:r>
        <w:rPr>
          <w:rFonts w:ascii="Arial" w:hAnsi="Arial" w:cs="Arial"/>
          <w:color w:val="000000" w:themeColor="text1"/>
          <w:sz w:val="22"/>
          <w:szCs w:val="22"/>
          <w:lang w:val="en-US"/>
        </w:rPr>
        <w:t xml:space="preserve"> </w:t>
      </w:r>
      <w:r w:rsidRPr="0057575D">
        <w:rPr>
          <w:rFonts w:ascii="Arial" w:hAnsi="Arial" w:cs="Arial"/>
          <w:color w:val="000000" w:themeColor="text1"/>
          <w:sz w:val="22"/>
          <w:szCs w:val="22"/>
          <w:lang w:val="en-US"/>
        </w:rPr>
        <w:t>Were the resources and inputs converted to outputs in a timely and cost-effective manner?</w:t>
      </w:r>
    </w:p>
    <w:p w14:paraId="7D45C7F0" w14:textId="77777777" w:rsidR="00EC75A1" w:rsidRPr="0057575D" w:rsidRDefault="00EC75A1" w:rsidP="001426ED">
      <w:pPr>
        <w:spacing w:after="120"/>
        <w:jc w:val="both"/>
        <w:rPr>
          <w:rFonts w:ascii="Arial" w:hAnsi="Arial" w:cs="Arial"/>
          <w:color w:val="000000" w:themeColor="text1"/>
          <w:sz w:val="22"/>
          <w:szCs w:val="22"/>
          <w:lang w:val="en-US"/>
        </w:rPr>
      </w:pPr>
      <w:r w:rsidRPr="0057575D">
        <w:rPr>
          <w:rFonts w:ascii="Arial" w:hAnsi="Arial" w:cs="Arial"/>
          <w:color w:val="000000" w:themeColor="text1"/>
          <w:sz w:val="22"/>
          <w:szCs w:val="22"/>
          <w:lang w:val="en-US"/>
        </w:rPr>
        <w:t>This question aims to analyze the efficiency with which resources were utilized to achieve project outputs, examining both timeliness and cost-effectiveness.</w:t>
      </w:r>
    </w:p>
    <w:p w14:paraId="79142EE8" w14:textId="77777777" w:rsidR="00EC75A1" w:rsidRPr="0057575D" w:rsidRDefault="00EC75A1" w:rsidP="001426ED">
      <w:pPr>
        <w:spacing w:after="120"/>
        <w:jc w:val="both"/>
        <w:rPr>
          <w:rFonts w:ascii="Arial" w:hAnsi="Arial" w:cs="Arial"/>
          <w:color w:val="000000" w:themeColor="text1"/>
          <w:sz w:val="22"/>
          <w:szCs w:val="22"/>
          <w:lang w:val="en-US"/>
        </w:rPr>
      </w:pPr>
      <w:r w:rsidRPr="00AC5E64">
        <w:rPr>
          <w:rFonts w:ascii="Arial" w:hAnsi="Arial" w:cs="Arial"/>
          <w:i/>
          <w:iCs/>
          <w:color w:val="000000" w:themeColor="text1"/>
          <w:sz w:val="22"/>
          <w:szCs w:val="22"/>
          <w:lang w:val="en-US"/>
        </w:rPr>
        <w:lastRenderedPageBreak/>
        <w:t xml:space="preserve">Evaluation Question Concerning </w:t>
      </w:r>
      <w:r w:rsidRPr="0057575D">
        <w:rPr>
          <w:rFonts w:ascii="Arial" w:hAnsi="Arial" w:cs="Arial"/>
          <w:i/>
          <w:iCs/>
          <w:color w:val="000000" w:themeColor="text1"/>
          <w:sz w:val="22"/>
          <w:szCs w:val="22"/>
          <w:lang w:val="en-US"/>
        </w:rPr>
        <w:t>Project Management and Coordination:</w:t>
      </w:r>
      <w:r>
        <w:rPr>
          <w:rFonts w:ascii="Arial" w:hAnsi="Arial" w:cs="Arial"/>
          <w:color w:val="000000" w:themeColor="text1"/>
          <w:sz w:val="22"/>
          <w:szCs w:val="22"/>
          <w:lang w:val="en-US"/>
        </w:rPr>
        <w:t xml:space="preserve"> </w:t>
      </w:r>
      <w:r w:rsidRPr="0057575D">
        <w:rPr>
          <w:rFonts w:ascii="Arial" w:hAnsi="Arial" w:cs="Arial"/>
          <w:color w:val="000000" w:themeColor="text1"/>
          <w:sz w:val="22"/>
          <w:szCs w:val="22"/>
          <w:lang w:val="en-US"/>
        </w:rPr>
        <w:t>Was the project management, coordination, and monitoring efficient and appropriate?</w:t>
      </w:r>
    </w:p>
    <w:p w14:paraId="165869B4" w14:textId="77777777" w:rsidR="00EC75A1" w:rsidRPr="0057575D" w:rsidRDefault="00EC75A1" w:rsidP="001426ED">
      <w:pPr>
        <w:spacing w:after="120"/>
        <w:jc w:val="both"/>
        <w:rPr>
          <w:rFonts w:ascii="Arial" w:hAnsi="Arial" w:cs="Arial"/>
          <w:color w:val="000000" w:themeColor="text1"/>
          <w:sz w:val="22"/>
          <w:szCs w:val="22"/>
          <w:lang w:val="en-US"/>
        </w:rPr>
      </w:pPr>
      <w:r w:rsidRPr="0057575D">
        <w:rPr>
          <w:rFonts w:ascii="Arial" w:hAnsi="Arial" w:cs="Arial"/>
          <w:color w:val="000000" w:themeColor="text1"/>
          <w:sz w:val="22"/>
          <w:szCs w:val="22"/>
          <w:lang w:val="en-US"/>
        </w:rPr>
        <w:t>This question evaluates the effectiveness of project management practices, focusing on coordination, monitoring, and overall efficiency.</w:t>
      </w:r>
    </w:p>
    <w:p w14:paraId="58DBD5C3" w14:textId="77777777" w:rsidR="00EC75A1" w:rsidRPr="001D2250" w:rsidRDefault="00EC75A1" w:rsidP="001426ED">
      <w:pPr>
        <w:spacing w:after="120"/>
        <w:jc w:val="both"/>
        <w:rPr>
          <w:rFonts w:ascii="Arial" w:hAnsi="Arial" w:cs="Arial"/>
          <w:color w:val="000000" w:themeColor="text1"/>
          <w:sz w:val="22"/>
          <w:szCs w:val="22"/>
          <w:lang w:val="en-US"/>
        </w:rPr>
      </w:pPr>
      <w:r w:rsidRPr="00AC5E64">
        <w:rPr>
          <w:rFonts w:ascii="Arial" w:hAnsi="Arial" w:cs="Arial"/>
          <w:i/>
          <w:iCs/>
          <w:color w:val="000000" w:themeColor="text1"/>
          <w:sz w:val="22"/>
          <w:szCs w:val="22"/>
          <w:lang w:val="en-US"/>
        </w:rPr>
        <w:t>Evaluation Question</w:t>
      </w:r>
      <w:r>
        <w:rPr>
          <w:rFonts w:ascii="Arial" w:hAnsi="Arial" w:cs="Arial"/>
          <w:i/>
          <w:iCs/>
          <w:color w:val="000000" w:themeColor="text1"/>
          <w:sz w:val="22"/>
          <w:szCs w:val="22"/>
          <w:lang w:val="en-US"/>
        </w:rPr>
        <w:t>s</w:t>
      </w:r>
      <w:r w:rsidRPr="00AC5E64">
        <w:rPr>
          <w:rFonts w:ascii="Arial" w:hAnsi="Arial" w:cs="Arial"/>
          <w:i/>
          <w:iCs/>
          <w:color w:val="000000" w:themeColor="text1"/>
          <w:sz w:val="22"/>
          <w:szCs w:val="22"/>
          <w:lang w:val="en-US"/>
        </w:rPr>
        <w:t xml:space="preserve"> Concerning </w:t>
      </w:r>
      <w:r w:rsidRPr="0057575D">
        <w:rPr>
          <w:rFonts w:ascii="Arial" w:hAnsi="Arial" w:cs="Arial"/>
          <w:i/>
          <w:iCs/>
          <w:color w:val="000000" w:themeColor="text1"/>
          <w:sz w:val="22"/>
          <w:szCs w:val="22"/>
          <w:lang w:val="en-US"/>
        </w:rPr>
        <w:t>Timely Results:</w:t>
      </w:r>
      <w:r>
        <w:rPr>
          <w:rFonts w:ascii="Arial" w:hAnsi="Arial" w:cs="Arial"/>
          <w:color w:val="000000" w:themeColor="text1"/>
          <w:sz w:val="22"/>
          <w:szCs w:val="22"/>
          <w:lang w:val="en-US"/>
        </w:rPr>
        <w:t xml:space="preserve"> </w:t>
      </w:r>
      <w:r w:rsidRPr="001D2250">
        <w:rPr>
          <w:rFonts w:ascii="Arial" w:hAnsi="Arial" w:cs="Arial"/>
          <w:color w:val="000000" w:themeColor="text1"/>
          <w:sz w:val="22"/>
          <w:szCs w:val="22"/>
          <w:lang w:val="en-US"/>
        </w:rPr>
        <w:t>Has the project produced results (outputs and outcomes) within the expected time frame? Was project implementation delayed, and, if it was, did that affect cost-effectiveness or results?</w:t>
      </w:r>
    </w:p>
    <w:p w14:paraId="04A47C99" w14:textId="77777777" w:rsidR="00EC75A1" w:rsidRPr="001D2250" w:rsidRDefault="00EC75A1" w:rsidP="001426ED">
      <w:pPr>
        <w:spacing w:after="120"/>
        <w:jc w:val="both"/>
        <w:rPr>
          <w:rFonts w:ascii="Arial" w:hAnsi="Arial" w:cs="Arial"/>
          <w:color w:val="000000" w:themeColor="text1"/>
          <w:sz w:val="22"/>
          <w:szCs w:val="22"/>
          <w:lang w:val="en-US"/>
        </w:rPr>
      </w:pPr>
      <w:r w:rsidRPr="001D2250">
        <w:rPr>
          <w:rFonts w:ascii="Arial" w:hAnsi="Arial" w:cs="Arial"/>
          <w:color w:val="000000" w:themeColor="text1"/>
          <w:sz w:val="22"/>
          <w:szCs w:val="22"/>
          <w:lang w:val="en-US"/>
        </w:rPr>
        <w:t>These questions assess the timely achievement of project results, exploring any delays and their impact on cost-effectiveness and outcomes.</w:t>
      </w:r>
    </w:p>
    <w:p w14:paraId="354CBC7E" w14:textId="77777777" w:rsidR="00EC75A1" w:rsidRPr="001D2250" w:rsidRDefault="00EC75A1" w:rsidP="001426ED">
      <w:pPr>
        <w:spacing w:after="120"/>
        <w:jc w:val="both"/>
        <w:rPr>
          <w:rFonts w:ascii="Arial" w:hAnsi="Arial" w:cs="Arial"/>
          <w:color w:val="000000" w:themeColor="text1"/>
          <w:sz w:val="22"/>
          <w:szCs w:val="22"/>
          <w:lang w:val="en-US"/>
        </w:rPr>
      </w:pPr>
      <w:r w:rsidRPr="00AC5E64">
        <w:rPr>
          <w:rFonts w:ascii="Arial" w:hAnsi="Arial" w:cs="Arial"/>
          <w:i/>
          <w:iCs/>
          <w:color w:val="000000" w:themeColor="text1"/>
          <w:sz w:val="22"/>
          <w:szCs w:val="22"/>
          <w:lang w:val="en-US"/>
        </w:rPr>
        <w:t xml:space="preserve">Evaluation Question Concerning </w:t>
      </w:r>
      <w:r w:rsidRPr="001D2250">
        <w:rPr>
          <w:rFonts w:ascii="Arial" w:hAnsi="Arial" w:cs="Arial"/>
          <w:i/>
          <w:iCs/>
          <w:color w:val="000000" w:themeColor="text1"/>
          <w:sz w:val="22"/>
          <w:szCs w:val="22"/>
          <w:lang w:val="en-US"/>
        </w:rPr>
        <w:t>Value for Money:</w:t>
      </w:r>
      <w:r>
        <w:rPr>
          <w:rFonts w:ascii="Arial" w:hAnsi="Arial" w:cs="Arial"/>
          <w:color w:val="000000" w:themeColor="text1"/>
          <w:sz w:val="22"/>
          <w:szCs w:val="22"/>
          <w:lang w:val="en-US"/>
        </w:rPr>
        <w:t xml:space="preserve"> </w:t>
      </w:r>
      <w:r w:rsidRPr="001D2250">
        <w:rPr>
          <w:rFonts w:ascii="Arial" w:hAnsi="Arial" w:cs="Arial"/>
          <w:color w:val="000000" w:themeColor="text1"/>
          <w:sz w:val="22"/>
          <w:szCs w:val="22"/>
          <w:lang w:val="en-US"/>
        </w:rPr>
        <w:t>To what extent has the project ensured value for money?</w:t>
      </w:r>
    </w:p>
    <w:p w14:paraId="5BE80F7B" w14:textId="77777777" w:rsidR="00EC75A1" w:rsidRPr="001D2250" w:rsidRDefault="00EC75A1" w:rsidP="001426ED">
      <w:pPr>
        <w:spacing w:after="120"/>
        <w:jc w:val="both"/>
        <w:rPr>
          <w:rFonts w:ascii="Arial" w:hAnsi="Arial" w:cs="Arial"/>
          <w:color w:val="000000" w:themeColor="text1"/>
          <w:sz w:val="22"/>
          <w:szCs w:val="22"/>
          <w:lang w:val="en-US"/>
        </w:rPr>
      </w:pPr>
      <w:r w:rsidRPr="001D2250">
        <w:rPr>
          <w:rFonts w:ascii="Arial" w:hAnsi="Arial" w:cs="Arial"/>
          <w:color w:val="000000" w:themeColor="text1"/>
          <w:sz w:val="22"/>
          <w:szCs w:val="22"/>
          <w:lang w:val="en-US"/>
        </w:rPr>
        <w:t>This question explores the value delivered by the project concerning the financial allocations made.</w:t>
      </w:r>
    </w:p>
    <w:p w14:paraId="70A6B620" w14:textId="77777777" w:rsidR="00EC75A1" w:rsidRPr="001D2250" w:rsidRDefault="00EC75A1" w:rsidP="001426ED">
      <w:pPr>
        <w:spacing w:after="120"/>
        <w:jc w:val="both"/>
        <w:rPr>
          <w:rFonts w:ascii="Arial" w:hAnsi="Arial" w:cs="Arial"/>
          <w:color w:val="000000" w:themeColor="text1"/>
          <w:sz w:val="22"/>
          <w:szCs w:val="22"/>
          <w:lang w:val="en-US"/>
        </w:rPr>
      </w:pPr>
      <w:r w:rsidRPr="00AC5E64">
        <w:rPr>
          <w:rFonts w:ascii="Arial" w:hAnsi="Arial" w:cs="Arial"/>
          <w:i/>
          <w:iCs/>
          <w:color w:val="000000" w:themeColor="text1"/>
          <w:sz w:val="22"/>
          <w:szCs w:val="22"/>
          <w:lang w:val="en-US"/>
        </w:rPr>
        <w:t xml:space="preserve">Evaluation Question Concerning </w:t>
      </w:r>
      <w:r w:rsidRPr="001D2250">
        <w:rPr>
          <w:rFonts w:ascii="Arial" w:hAnsi="Arial" w:cs="Arial"/>
          <w:i/>
          <w:iCs/>
          <w:color w:val="000000" w:themeColor="text1"/>
          <w:sz w:val="22"/>
          <w:szCs w:val="22"/>
          <w:lang w:val="en-US"/>
        </w:rPr>
        <w:t>Synergy with UNDP Initiatives:</w:t>
      </w:r>
      <w:r>
        <w:rPr>
          <w:rFonts w:ascii="Arial" w:hAnsi="Arial" w:cs="Arial"/>
          <w:color w:val="000000" w:themeColor="text1"/>
          <w:sz w:val="22"/>
          <w:szCs w:val="22"/>
          <w:lang w:val="en-US"/>
        </w:rPr>
        <w:t xml:space="preserve"> </w:t>
      </w:r>
      <w:r w:rsidRPr="001D2250">
        <w:rPr>
          <w:rFonts w:ascii="Arial" w:hAnsi="Arial" w:cs="Arial"/>
          <w:color w:val="000000" w:themeColor="text1"/>
          <w:sz w:val="22"/>
          <w:szCs w:val="22"/>
          <w:lang w:val="en-US"/>
        </w:rPr>
        <w:t>To what extent was there any identified synergy between UNDP initiatives/projects that contributed to reducing costs while supporting results?</w:t>
      </w:r>
    </w:p>
    <w:p w14:paraId="46A5DEAA" w14:textId="77777777" w:rsidR="00EC75A1" w:rsidRPr="001D2250" w:rsidRDefault="00EC75A1" w:rsidP="001426ED">
      <w:pPr>
        <w:spacing w:after="120"/>
        <w:jc w:val="both"/>
        <w:rPr>
          <w:rFonts w:ascii="Arial" w:hAnsi="Arial" w:cs="Arial"/>
          <w:color w:val="000000" w:themeColor="text1"/>
          <w:sz w:val="22"/>
          <w:szCs w:val="22"/>
          <w:lang w:val="en-US"/>
        </w:rPr>
      </w:pPr>
      <w:r w:rsidRPr="001D2250">
        <w:rPr>
          <w:rFonts w:ascii="Arial" w:hAnsi="Arial" w:cs="Arial"/>
          <w:color w:val="000000" w:themeColor="text1"/>
          <w:sz w:val="22"/>
          <w:szCs w:val="22"/>
          <w:lang w:val="en-US"/>
        </w:rPr>
        <w:t>This question investigates potential synergies between various UNDP initiatives, and how those synergies may have contributed to efficiency and effectiveness.</w:t>
      </w:r>
    </w:p>
    <w:p w14:paraId="645BEEF5" w14:textId="77777777" w:rsidR="00EC75A1" w:rsidRPr="001D2250" w:rsidRDefault="00EC75A1" w:rsidP="001426ED">
      <w:pPr>
        <w:spacing w:after="120"/>
        <w:jc w:val="both"/>
        <w:rPr>
          <w:rFonts w:ascii="Arial" w:hAnsi="Arial" w:cs="Arial"/>
          <w:color w:val="000000" w:themeColor="text1"/>
          <w:sz w:val="22"/>
          <w:szCs w:val="22"/>
          <w:lang w:val="en-US"/>
        </w:rPr>
      </w:pPr>
      <w:r w:rsidRPr="00AC5E64">
        <w:rPr>
          <w:rFonts w:ascii="Arial" w:hAnsi="Arial" w:cs="Arial"/>
          <w:i/>
          <w:iCs/>
          <w:color w:val="000000" w:themeColor="text1"/>
          <w:sz w:val="22"/>
          <w:szCs w:val="22"/>
          <w:lang w:val="en-US"/>
        </w:rPr>
        <w:t xml:space="preserve">Evaluation Question Concerning </w:t>
      </w:r>
      <w:r w:rsidRPr="001D2250">
        <w:rPr>
          <w:rFonts w:ascii="Arial" w:hAnsi="Arial" w:cs="Arial"/>
          <w:i/>
          <w:iCs/>
          <w:color w:val="000000" w:themeColor="text1"/>
          <w:sz w:val="22"/>
          <w:szCs w:val="22"/>
          <w:lang w:val="en-US"/>
        </w:rPr>
        <w:t>Project Monitoring and Evaluation Systems:</w:t>
      </w:r>
      <w:r>
        <w:rPr>
          <w:rFonts w:ascii="Arial" w:hAnsi="Arial" w:cs="Arial"/>
          <w:color w:val="000000" w:themeColor="text1"/>
          <w:sz w:val="22"/>
          <w:szCs w:val="22"/>
          <w:lang w:val="en-US"/>
        </w:rPr>
        <w:t xml:space="preserve"> </w:t>
      </w:r>
      <w:r w:rsidRPr="001D2250">
        <w:rPr>
          <w:rFonts w:ascii="Arial" w:hAnsi="Arial" w:cs="Arial"/>
          <w:color w:val="000000" w:themeColor="text1"/>
          <w:sz w:val="22"/>
          <w:szCs w:val="22"/>
          <w:lang w:val="en-US"/>
        </w:rPr>
        <w:t>To what extent did project M&amp;E systems provide management with a stream of data that allowed it to learn and adjust implementation accordingly?</w:t>
      </w:r>
    </w:p>
    <w:p w14:paraId="35EB069E" w14:textId="77777777" w:rsidR="00EC75A1" w:rsidRPr="001D2250" w:rsidRDefault="00EC75A1" w:rsidP="001426ED">
      <w:pPr>
        <w:spacing w:after="120"/>
        <w:jc w:val="both"/>
        <w:rPr>
          <w:rFonts w:ascii="Arial" w:hAnsi="Arial" w:cs="Arial"/>
          <w:color w:val="000000" w:themeColor="text1"/>
          <w:sz w:val="22"/>
          <w:szCs w:val="22"/>
          <w:lang w:val="en-US"/>
        </w:rPr>
      </w:pPr>
      <w:r w:rsidRPr="001D2250">
        <w:rPr>
          <w:rFonts w:ascii="Arial" w:hAnsi="Arial" w:cs="Arial"/>
          <w:color w:val="000000" w:themeColor="text1"/>
          <w:sz w:val="22"/>
          <w:szCs w:val="22"/>
          <w:lang w:val="en-US"/>
        </w:rPr>
        <w:t>This question examines the effectiveness of monitoring and evaluation (M&amp;E) systems in supporting continuous learning and adaptive project implementation.</w:t>
      </w:r>
    </w:p>
    <w:p w14:paraId="1469BE88" w14:textId="77777777" w:rsidR="00EC75A1" w:rsidRPr="006C2454" w:rsidRDefault="00EC75A1" w:rsidP="001426ED">
      <w:pPr>
        <w:spacing w:after="120"/>
        <w:rPr>
          <w:rFonts w:ascii="Arial" w:hAnsi="Arial" w:cs="Arial"/>
          <w:color w:val="000000" w:themeColor="text1"/>
          <w:sz w:val="22"/>
          <w:szCs w:val="22"/>
          <w:lang w:val="en-US"/>
        </w:rPr>
      </w:pPr>
      <w:r w:rsidRPr="00751EE4">
        <w:rPr>
          <w:rFonts w:ascii="Arial" w:hAnsi="Arial" w:cs="Arial"/>
          <w:color w:val="000000" w:themeColor="text1"/>
          <w:sz w:val="22"/>
          <w:szCs w:val="22"/>
          <w:lang w:val="en-US"/>
        </w:rPr>
        <w:t>Addressing User Information Needs</w:t>
      </w:r>
      <w:r>
        <w:rPr>
          <w:rFonts w:ascii="Arial" w:hAnsi="Arial" w:cs="Arial"/>
          <w:color w:val="000000" w:themeColor="text1"/>
          <w:sz w:val="22"/>
          <w:szCs w:val="22"/>
          <w:lang w:val="en-US"/>
        </w:rPr>
        <w:t>:</w:t>
      </w:r>
    </w:p>
    <w:p w14:paraId="37BF26CC" w14:textId="77777777" w:rsidR="00EC75A1" w:rsidRPr="00AC5E64" w:rsidRDefault="00EC75A1" w:rsidP="001426ED">
      <w:pPr>
        <w:pStyle w:val="ListParagraph"/>
        <w:numPr>
          <w:ilvl w:val="0"/>
          <w:numId w:val="7"/>
        </w:numPr>
        <w:spacing w:after="120"/>
        <w:ind w:left="360"/>
        <w:jc w:val="both"/>
        <w:rPr>
          <w:rFonts w:ascii="Arial" w:hAnsi="Arial" w:cs="Arial"/>
          <w:color w:val="000000" w:themeColor="text1"/>
          <w:sz w:val="22"/>
          <w:szCs w:val="22"/>
          <w:lang w:val="en-US"/>
        </w:rPr>
      </w:pPr>
      <w:r w:rsidRPr="00AC5E64">
        <w:rPr>
          <w:rFonts w:ascii="Arial" w:hAnsi="Arial" w:cs="Arial"/>
          <w:color w:val="000000" w:themeColor="text1"/>
          <w:sz w:val="22"/>
          <w:szCs w:val="22"/>
          <w:lang w:val="en-US"/>
        </w:rPr>
        <w:t>Resource Utilization and Project Management: Insight into the effective use of resources and management practices will inform stakeholders about the strengths and weaknesses in project execution, facilitating decisions on improvements or scaling.</w:t>
      </w:r>
    </w:p>
    <w:p w14:paraId="3B402D36" w14:textId="77777777" w:rsidR="00EC75A1" w:rsidRPr="00AC5E64" w:rsidRDefault="00EC75A1" w:rsidP="001426ED">
      <w:pPr>
        <w:pStyle w:val="ListParagraph"/>
        <w:numPr>
          <w:ilvl w:val="0"/>
          <w:numId w:val="7"/>
        </w:numPr>
        <w:spacing w:after="120"/>
        <w:ind w:left="360"/>
        <w:jc w:val="both"/>
        <w:rPr>
          <w:rFonts w:ascii="Arial" w:hAnsi="Arial" w:cs="Arial"/>
          <w:color w:val="000000" w:themeColor="text1"/>
          <w:sz w:val="22"/>
          <w:szCs w:val="22"/>
          <w:lang w:val="en-US"/>
        </w:rPr>
      </w:pPr>
      <w:r w:rsidRPr="00AC5E64">
        <w:rPr>
          <w:rFonts w:ascii="Arial" w:hAnsi="Arial" w:cs="Arial"/>
          <w:color w:val="000000" w:themeColor="text1"/>
          <w:sz w:val="22"/>
          <w:szCs w:val="22"/>
          <w:lang w:val="en-US"/>
        </w:rPr>
        <w:t xml:space="preserve">Timely Implementation and Value Assessment: </w:t>
      </w:r>
      <w:r>
        <w:rPr>
          <w:rFonts w:ascii="Arial" w:hAnsi="Arial" w:cs="Arial"/>
          <w:color w:val="000000" w:themeColor="text1"/>
          <w:sz w:val="22"/>
          <w:szCs w:val="22"/>
          <w:lang w:val="en-US"/>
        </w:rPr>
        <w:t>The</w:t>
      </w:r>
      <w:r w:rsidRPr="00AC5E64">
        <w:rPr>
          <w:rFonts w:ascii="Arial" w:hAnsi="Arial" w:cs="Arial"/>
          <w:color w:val="000000" w:themeColor="text1"/>
          <w:sz w:val="22"/>
          <w:szCs w:val="22"/>
          <w:lang w:val="en-US"/>
        </w:rPr>
        <w:t xml:space="preserve"> analysis of the timeliness and value for money will assist in understanding the cost-effectiveness of the project, providing critical information for future budgeting and planning.</w:t>
      </w:r>
    </w:p>
    <w:p w14:paraId="281346F0" w14:textId="77777777" w:rsidR="00EC75A1" w:rsidRPr="00AC5E64" w:rsidRDefault="00EC75A1" w:rsidP="001426ED">
      <w:pPr>
        <w:pStyle w:val="ListParagraph"/>
        <w:numPr>
          <w:ilvl w:val="0"/>
          <w:numId w:val="7"/>
        </w:numPr>
        <w:spacing w:after="120"/>
        <w:ind w:left="360"/>
        <w:jc w:val="both"/>
        <w:rPr>
          <w:rFonts w:ascii="Arial" w:hAnsi="Arial" w:cs="Arial"/>
          <w:color w:val="000000" w:themeColor="text1"/>
          <w:sz w:val="22"/>
          <w:szCs w:val="22"/>
          <w:lang w:val="en-US"/>
        </w:rPr>
      </w:pPr>
      <w:r w:rsidRPr="00AC5E64">
        <w:rPr>
          <w:rFonts w:ascii="Arial" w:hAnsi="Arial" w:cs="Arial"/>
          <w:color w:val="000000" w:themeColor="text1"/>
          <w:sz w:val="22"/>
          <w:szCs w:val="22"/>
          <w:lang w:val="en-US"/>
        </w:rPr>
        <w:t>Synergy and Continuous Learning: By evaluating synergies with other UNDP initiatives and the efficiency of M&amp;E systems, the evaluation uncover potential areas for collaboration and continuous improvement, thereby enhancing the overall efficiency and adaptability of projects.</w:t>
      </w:r>
    </w:p>
    <w:p w14:paraId="06952242" w14:textId="77777777" w:rsidR="00EC75A1" w:rsidRPr="00AC5E64" w:rsidRDefault="00EC75A1" w:rsidP="001426ED">
      <w:pPr>
        <w:spacing w:after="120"/>
        <w:jc w:val="both"/>
        <w:rPr>
          <w:rFonts w:ascii="Arial" w:hAnsi="Arial" w:cs="Arial"/>
          <w:b/>
          <w:bCs/>
          <w:i/>
          <w:iCs/>
          <w:color w:val="000000" w:themeColor="text1"/>
          <w:sz w:val="22"/>
          <w:szCs w:val="22"/>
          <w:lang w:val="en-US"/>
        </w:rPr>
      </w:pPr>
      <w:r w:rsidRPr="00AC5E64">
        <w:rPr>
          <w:rFonts w:ascii="Arial" w:hAnsi="Arial" w:cs="Arial"/>
          <w:b/>
          <w:bCs/>
          <w:i/>
          <w:iCs/>
          <w:color w:val="000000" w:themeColor="text1"/>
          <w:sz w:val="22"/>
          <w:szCs w:val="22"/>
          <w:lang w:val="en-US"/>
        </w:rPr>
        <w:t>Sustainability</w:t>
      </w:r>
    </w:p>
    <w:p w14:paraId="224FF2E1" w14:textId="77777777" w:rsidR="00EC75A1" w:rsidRPr="00052A59" w:rsidRDefault="00EC75A1" w:rsidP="001426ED">
      <w:pPr>
        <w:spacing w:after="120"/>
        <w:jc w:val="both"/>
        <w:rPr>
          <w:rFonts w:ascii="Arial" w:hAnsi="Arial" w:cs="Arial"/>
          <w:color w:val="000000" w:themeColor="text1"/>
          <w:sz w:val="22"/>
          <w:szCs w:val="22"/>
          <w:lang w:val="en-US"/>
        </w:rPr>
      </w:pPr>
      <w:r w:rsidRPr="00AC5E64">
        <w:rPr>
          <w:rFonts w:ascii="Arial" w:hAnsi="Arial" w:cs="Arial"/>
          <w:i/>
          <w:iCs/>
          <w:color w:val="000000" w:themeColor="text1"/>
          <w:sz w:val="22"/>
          <w:szCs w:val="22"/>
          <w:lang w:val="en-US"/>
        </w:rPr>
        <w:t>Evaluation Question</w:t>
      </w:r>
      <w:r>
        <w:rPr>
          <w:rFonts w:ascii="Arial" w:hAnsi="Arial" w:cs="Arial"/>
          <w:i/>
          <w:iCs/>
          <w:color w:val="000000" w:themeColor="text1"/>
          <w:sz w:val="22"/>
          <w:szCs w:val="22"/>
          <w:lang w:val="en-US"/>
        </w:rPr>
        <w:t>s</w:t>
      </w:r>
      <w:r w:rsidRPr="00AC5E64">
        <w:rPr>
          <w:rFonts w:ascii="Arial" w:hAnsi="Arial" w:cs="Arial"/>
          <w:i/>
          <w:iCs/>
          <w:color w:val="000000" w:themeColor="text1"/>
          <w:sz w:val="22"/>
          <w:szCs w:val="22"/>
          <w:lang w:val="en-US"/>
        </w:rPr>
        <w:t xml:space="preserve"> Concerning </w:t>
      </w:r>
      <w:r w:rsidRPr="00052A59">
        <w:rPr>
          <w:rFonts w:ascii="Arial" w:hAnsi="Arial" w:cs="Arial"/>
          <w:i/>
          <w:iCs/>
          <w:color w:val="000000" w:themeColor="text1"/>
          <w:sz w:val="22"/>
          <w:szCs w:val="22"/>
          <w:lang w:val="en-US"/>
        </w:rPr>
        <w:t>Sustainability of Project Results:</w:t>
      </w:r>
      <w:r>
        <w:rPr>
          <w:rFonts w:ascii="Arial" w:hAnsi="Arial" w:cs="Arial"/>
          <w:color w:val="000000" w:themeColor="text1"/>
          <w:sz w:val="22"/>
          <w:szCs w:val="22"/>
          <w:lang w:val="en-US"/>
        </w:rPr>
        <w:t xml:space="preserve"> </w:t>
      </w:r>
      <w:r w:rsidRPr="00052A59">
        <w:rPr>
          <w:rFonts w:ascii="Arial" w:hAnsi="Arial" w:cs="Arial"/>
          <w:color w:val="000000" w:themeColor="text1"/>
          <w:sz w:val="22"/>
          <w:szCs w:val="22"/>
          <w:lang w:val="en-US"/>
        </w:rPr>
        <w:t xml:space="preserve">To what extent are the project results (impact, if any, and outcomes) likely to contribute after the project ends? Define the areas, that produced the most sustainable results, and the most promising areas requiring further support </w:t>
      </w:r>
      <w:proofErr w:type="gramStart"/>
      <w:r w:rsidRPr="00052A59">
        <w:rPr>
          <w:rFonts w:ascii="Arial" w:hAnsi="Arial" w:cs="Arial"/>
          <w:color w:val="000000" w:themeColor="text1"/>
          <w:sz w:val="22"/>
          <w:szCs w:val="22"/>
          <w:lang w:val="en-US"/>
        </w:rPr>
        <w:t>in the course of</w:t>
      </w:r>
      <w:proofErr w:type="gramEnd"/>
      <w:r w:rsidRPr="00052A59">
        <w:rPr>
          <w:rFonts w:ascii="Arial" w:hAnsi="Arial" w:cs="Arial"/>
          <w:color w:val="000000" w:themeColor="text1"/>
          <w:sz w:val="22"/>
          <w:szCs w:val="22"/>
          <w:lang w:val="en-US"/>
        </w:rPr>
        <w:t xml:space="preserve"> future intervention.</w:t>
      </w:r>
    </w:p>
    <w:p w14:paraId="70255E5A" w14:textId="77777777" w:rsidR="00EC75A1" w:rsidRPr="00052A59" w:rsidRDefault="00EC75A1" w:rsidP="001426ED">
      <w:pPr>
        <w:spacing w:after="120"/>
        <w:jc w:val="both"/>
        <w:rPr>
          <w:rFonts w:ascii="Arial" w:hAnsi="Arial" w:cs="Arial"/>
          <w:color w:val="000000" w:themeColor="text1"/>
          <w:sz w:val="22"/>
          <w:szCs w:val="22"/>
          <w:lang w:val="en-US"/>
        </w:rPr>
      </w:pPr>
      <w:r w:rsidRPr="00052A59">
        <w:rPr>
          <w:rFonts w:ascii="Arial" w:hAnsi="Arial" w:cs="Arial"/>
          <w:color w:val="000000" w:themeColor="text1"/>
          <w:sz w:val="22"/>
          <w:szCs w:val="22"/>
          <w:lang w:val="en-US"/>
        </w:rPr>
        <w:t>These questions assess the durability and continuity of project results and identify areas that exhibited the most sustainability, as well as those needing further support.</w:t>
      </w:r>
    </w:p>
    <w:p w14:paraId="64A1A0DF" w14:textId="77777777" w:rsidR="00EC75A1" w:rsidRPr="00052A59" w:rsidRDefault="00EC75A1" w:rsidP="001426ED">
      <w:pPr>
        <w:spacing w:after="120"/>
        <w:jc w:val="both"/>
        <w:rPr>
          <w:rFonts w:ascii="Arial" w:hAnsi="Arial" w:cs="Arial"/>
          <w:color w:val="000000" w:themeColor="text1"/>
          <w:sz w:val="22"/>
          <w:szCs w:val="22"/>
          <w:lang w:val="en-US"/>
        </w:rPr>
      </w:pPr>
      <w:r w:rsidRPr="00AC5E64">
        <w:rPr>
          <w:rFonts w:ascii="Arial" w:hAnsi="Arial" w:cs="Arial"/>
          <w:i/>
          <w:iCs/>
          <w:color w:val="000000" w:themeColor="text1"/>
          <w:sz w:val="22"/>
          <w:szCs w:val="22"/>
          <w:lang w:val="en-US"/>
        </w:rPr>
        <w:t>Evaluation Question</w:t>
      </w:r>
      <w:r>
        <w:rPr>
          <w:rFonts w:ascii="Arial" w:hAnsi="Arial" w:cs="Arial"/>
          <w:i/>
          <w:iCs/>
          <w:color w:val="000000" w:themeColor="text1"/>
          <w:sz w:val="22"/>
          <w:szCs w:val="22"/>
          <w:lang w:val="en-US"/>
        </w:rPr>
        <w:t>s</w:t>
      </w:r>
      <w:r w:rsidRPr="00AC5E64">
        <w:rPr>
          <w:rFonts w:ascii="Arial" w:hAnsi="Arial" w:cs="Arial"/>
          <w:i/>
          <w:iCs/>
          <w:color w:val="000000" w:themeColor="text1"/>
          <w:sz w:val="22"/>
          <w:szCs w:val="22"/>
          <w:lang w:val="en-US"/>
        </w:rPr>
        <w:t xml:space="preserve"> Concerning </w:t>
      </w:r>
      <w:r w:rsidRPr="00052A59">
        <w:rPr>
          <w:rFonts w:ascii="Arial" w:hAnsi="Arial" w:cs="Arial"/>
          <w:i/>
          <w:iCs/>
          <w:color w:val="000000" w:themeColor="text1"/>
          <w:sz w:val="22"/>
          <w:szCs w:val="22"/>
          <w:lang w:val="en-US"/>
        </w:rPr>
        <w:t>Stakeholders’ Engagement Continuation:</w:t>
      </w:r>
      <w:r>
        <w:rPr>
          <w:rFonts w:ascii="Arial" w:hAnsi="Arial" w:cs="Arial"/>
          <w:i/>
          <w:iCs/>
          <w:color w:val="000000" w:themeColor="text1"/>
          <w:sz w:val="22"/>
          <w:szCs w:val="22"/>
          <w:lang w:val="en-US"/>
        </w:rPr>
        <w:t xml:space="preserve"> </w:t>
      </w:r>
      <w:r w:rsidRPr="00052A59">
        <w:rPr>
          <w:rFonts w:ascii="Arial" w:hAnsi="Arial" w:cs="Arial"/>
          <w:color w:val="000000" w:themeColor="text1"/>
          <w:sz w:val="22"/>
          <w:szCs w:val="22"/>
          <w:lang w:val="en-US"/>
        </w:rPr>
        <w:t>Is stakeholders' engagement likely to continue, be scaled up, replicated, or institutionalized after the project? Define which of the platforms, networks, and relationships developed in the framework of the project have the highest potential for further scaling up and/or replication.</w:t>
      </w:r>
    </w:p>
    <w:p w14:paraId="27A586B8" w14:textId="77777777" w:rsidR="00EC75A1" w:rsidRPr="00052A59" w:rsidRDefault="00EC75A1" w:rsidP="001426ED">
      <w:pPr>
        <w:spacing w:after="120"/>
        <w:jc w:val="both"/>
        <w:rPr>
          <w:rFonts w:ascii="Arial" w:hAnsi="Arial" w:cs="Arial"/>
          <w:color w:val="000000" w:themeColor="text1"/>
          <w:sz w:val="22"/>
          <w:szCs w:val="22"/>
          <w:lang w:val="en-US"/>
        </w:rPr>
      </w:pPr>
      <w:r w:rsidRPr="00052A59">
        <w:rPr>
          <w:rFonts w:ascii="Arial" w:hAnsi="Arial" w:cs="Arial"/>
          <w:color w:val="000000" w:themeColor="text1"/>
          <w:sz w:val="22"/>
          <w:szCs w:val="22"/>
          <w:lang w:val="en-US"/>
        </w:rPr>
        <w:t xml:space="preserve">These questions evaluate the potential for continuing or expanding stakeholder engagement and identify </w:t>
      </w:r>
      <w:proofErr w:type="gramStart"/>
      <w:r w:rsidRPr="00052A59">
        <w:rPr>
          <w:rFonts w:ascii="Arial" w:hAnsi="Arial" w:cs="Arial"/>
          <w:color w:val="000000" w:themeColor="text1"/>
          <w:sz w:val="22"/>
          <w:szCs w:val="22"/>
          <w:lang w:val="en-US"/>
        </w:rPr>
        <w:t>particular areas</w:t>
      </w:r>
      <w:proofErr w:type="gramEnd"/>
      <w:r w:rsidRPr="00052A59">
        <w:rPr>
          <w:rFonts w:ascii="Arial" w:hAnsi="Arial" w:cs="Arial"/>
          <w:color w:val="000000" w:themeColor="text1"/>
          <w:sz w:val="22"/>
          <w:szCs w:val="22"/>
          <w:lang w:val="en-US"/>
        </w:rPr>
        <w:t xml:space="preserve"> with high prospects for scaling up or replication.</w:t>
      </w:r>
    </w:p>
    <w:p w14:paraId="142E166A" w14:textId="77777777" w:rsidR="00EC75A1" w:rsidRPr="00052A59" w:rsidRDefault="00EC75A1" w:rsidP="001426ED">
      <w:pPr>
        <w:spacing w:after="120"/>
        <w:jc w:val="both"/>
        <w:rPr>
          <w:rFonts w:ascii="Arial" w:hAnsi="Arial" w:cs="Arial"/>
          <w:color w:val="000000" w:themeColor="text1"/>
          <w:sz w:val="22"/>
          <w:szCs w:val="22"/>
          <w:lang w:val="en-US"/>
        </w:rPr>
      </w:pPr>
      <w:r w:rsidRPr="00AC5E64">
        <w:rPr>
          <w:rFonts w:ascii="Arial" w:hAnsi="Arial" w:cs="Arial"/>
          <w:i/>
          <w:iCs/>
          <w:color w:val="000000" w:themeColor="text1"/>
          <w:sz w:val="22"/>
          <w:szCs w:val="22"/>
          <w:lang w:val="en-US"/>
        </w:rPr>
        <w:lastRenderedPageBreak/>
        <w:t xml:space="preserve">Evaluation Question Concerning </w:t>
      </w:r>
      <w:r w:rsidRPr="00052A59">
        <w:rPr>
          <w:rFonts w:ascii="Arial" w:hAnsi="Arial" w:cs="Arial"/>
          <w:i/>
          <w:iCs/>
          <w:color w:val="000000" w:themeColor="text1"/>
          <w:sz w:val="22"/>
          <w:szCs w:val="22"/>
          <w:lang w:val="en-US"/>
        </w:rPr>
        <w:t>Risks to Sustainability:</w:t>
      </w:r>
      <w:r>
        <w:rPr>
          <w:rFonts w:ascii="Arial" w:hAnsi="Arial" w:cs="Arial"/>
          <w:color w:val="000000" w:themeColor="text1"/>
          <w:sz w:val="22"/>
          <w:szCs w:val="22"/>
          <w:lang w:val="en-US"/>
        </w:rPr>
        <w:t xml:space="preserve"> </w:t>
      </w:r>
      <w:r w:rsidRPr="00052A59">
        <w:rPr>
          <w:rFonts w:ascii="Arial" w:hAnsi="Arial" w:cs="Arial"/>
          <w:color w:val="000000" w:themeColor="text1"/>
          <w:sz w:val="22"/>
          <w:szCs w:val="22"/>
          <w:lang w:val="en-US"/>
        </w:rPr>
        <w:t>Are there any social or political risks that may jeopardize the sustainability of project results?</w:t>
      </w:r>
    </w:p>
    <w:p w14:paraId="471EA49E" w14:textId="77777777" w:rsidR="00EC75A1" w:rsidRPr="00052A59" w:rsidRDefault="00EC75A1" w:rsidP="001426ED">
      <w:pPr>
        <w:spacing w:after="120"/>
        <w:jc w:val="both"/>
        <w:rPr>
          <w:rFonts w:ascii="Arial" w:hAnsi="Arial" w:cs="Arial"/>
          <w:color w:val="000000" w:themeColor="text1"/>
          <w:sz w:val="22"/>
          <w:szCs w:val="22"/>
          <w:lang w:val="en-US"/>
        </w:rPr>
      </w:pPr>
      <w:r w:rsidRPr="00052A59">
        <w:rPr>
          <w:rFonts w:ascii="Arial" w:hAnsi="Arial" w:cs="Arial"/>
          <w:color w:val="000000" w:themeColor="text1"/>
          <w:sz w:val="22"/>
          <w:szCs w:val="22"/>
          <w:lang w:val="en-US"/>
        </w:rPr>
        <w:t>This question identifies potential risks that might threaten the lasting impact of the project.</w:t>
      </w:r>
    </w:p>
    <w:p w14:paraId="7D9E1F81" w14:textId="77777777" w:rsidR="00EC75A1" w:rsidRPr="00052A59" w:rsidRDefault="00EC75A1" w:rsidP="001426ED">
      <w:pPr>
        <w:spacing w:after="120"/>
        <w:jc w:val="both"/>
        <w:rPr>
          <w:rFonts w:ascii="Arial" w:hAnsi="Arial" w:cs="Arial"/>
          <w:color w:val="000000" w:themeColor="text1"/>
          <w:sz w:val="22"/>
          <w:szCs w:val="22"/>
          <w:lang w:val="en-US"/>
        </w:rPr>
      </w:pPr>
      <w:r w:rsidRPr="00AC5E64">
        <w:rPr>
          <w:rFonts w:ascii="Arial" w:hAnsi="Arial" w:cs="Arial"/>
          <w:i/>
          <w:iCs/>
          <w:color w:val="000000" w:themeColor="text1"/>
          <w:sz w:val="22"/>
          <w:szCs w:val="22"/>
          <w:lang w:val="en-US"/>
        </w:rPr>
        <w:t>Evaluation Question</w:t>
      </w:r>
      <w:r>
        <w:rPr>
          <w:rFonts w:ascii="Arial" w:hAnsi="Arial" w:cs="Arial"/>
          <w:i/>
          <w:iCs/>
          <w:color w:val="000000" w:themeColor="text1"/>
          <w:sz w:val="22"/>
          <w:szCs w:val="22"/>
          <w:lang w:val="en-US"/>
        </w:rPr>
        <w:t>s</w:t>
      </w:r>
      <w:r w:rsidRPr="00AC5E64">
        <w:rPr>
          <w:rFonts w:ascii="Arial" w:hAnsi="Arial" w:cs="Arial"/>
          <w:i/>
          <w:iCs/>
          <w:color w:val="000000" w:themeColor="text1"/>
          <w:sz w:val="22"/>
          <w:szCs w:val="22"/>
          <w:lang w:val="en-US"/>
        </w:rPr>
        <w:t xml:space="preserve"> Concerning </w:t>
      </w:r>
      <w:r w:rsidRPr="00052A59">
        <w:rPr>
          <w:rFonts w:ascii="Arial" w:hAnsi="Arial" w:cs="Arial"/>
          <w:i/>
          <w:iCs/>
          <w:color w:val="000000" w:themeColor="text1"/>
          <w:sz w:val="22"/>
          <w:szCs w:val="22"/>
          <w:lang w:val="en-US"/>
        </w:rPr>
        <w:t>Capacity-Building Initiatives:</w:t>
      </w:r>
      <w:r>
        <w:rPr>
          <w:rFonts w:ascii="Arial" w:hAnsi="Arial" w:cs="Arial"/>
          <w:color w:val="000000" w:themeColor="text1"/>
          <w:sz w:val="22"/>
          <w:szCs w:val="22"/>
          <w:lang w:val="en-US"/>
        </w:rPr>
        <w:t xml:space="preserve"> </w:t>
      </w:r>
      <w:r w:rsidRPr="00052A59">
        <w:rPr>
          <w:rFonts w:ascii="Arial" w:hAnsi="Arial" w:cs="Arial"/>
          <w:color w:val="000000" w:themeColor="text1"/>
          <w:sz w:val="22"/>
          <w:szCs w:val="22"/>
          <w:lang w:val="en-US"/>
        </w:rPr>
        <w:t>To what extent were capacity-building initiatives for partner organizations adequate to ensure sustainability? What could be done to strengthen exit strategies and sustainability? What should be phased out? And is there a best practice sustainability model that can be replicated into a future design?</w:t>
      </w:r>
    </w:p>
    <w:p w14:paraId="362B9D76" w14:textId="77777777" w:rsidR="00EC75A1" w:rsidRPr="00052A59" w:rsidRDefault="00EC75A1" w:rsidP="001426ED">
      <w:pPr>
        <w:spacing w:after="120"/>
        <w:jc w:val="both"/>
        <w:rPr>
          <w:rFonts w:ascii="Arial" w:hAnsi="Arial" w:cs="Arial"/>
          <w:color w:val="000000" w:themeColor="text1"/>
          <w:sz w:val="22"/>
          <w:szCs w:val="22"/>
          <w:lang w:val="en-US"/>
        </w:rPr>
      </w:pPr>
      <w:r w:rsidRPr="00052A59">
        <w:rPr>
          <w:rFonts w:ascii="Arial" w:hAnsi="Arial" w:cs="Arial"/>
          <w:color w:val="000000" w:themeColor="text1"/>
          <w:sz w:val="22"/>
          <w:szCs w:val="22"/>
          <w:lang w:val="en-US"/>
        </w:rPr>
        <w:t>These questions evaluate the adequacy of capacity-building efforts and identify ways to enhance sustainability strategies, including the identification of best practices.</w:t>
      </w:r>
    </w:p>
    <w:p w14:paraId="42448C9C" w14:textId="77777777" w:rsidR="00EC75A1" w:rsidRPr="00052A59" w:rsidRDefault="00EC75A1" w:rsidP="001426ED">
      <w:pPr>
        <w:spacing w:after="120"/>
        <w:jc w:val="both"/>
        <w:rPr>
          <w:rFonts w:ascii="Arial" w:hAnsi="Arial" w:cs="Arial"/>
          <w:color w:val="000000" w:themeColor="text1"/>
          <w:sz w:val="22"/>
          <w:szCs w:val="22"/>
          <w:lang w:val="en-US"/>
        </w:rPr>
      </w:pPr>
      <w:r w:rsidRPr="00AC5E64">
        <w:rPr>
          <w:rFonts w:ascii="Arial" w:hAnsi="Arial" w:cs="Arial"/>
          <w:i/>
          <w:iCs/>
          <w:color w:val="000000" w:themeColor="text1"/>
          <w:sz w:val="22"/>
          <w:szCs w:val="22"/>
          <w:lang w:val="en-US"/>
        </w:rPr>
        <w:t xml:space="preserve">Evaluation Question Concerning </w:t>
      </w:r>
      <w:r w:rsidRPr="00052A59">
        <w:rPr>
          <w:rFonts w:ascii="Arial" w:hAnsi="Arial" w:cs="Arial"/>
          <w:i/>
          <w:iCs/>
          <w:color w:val="000000" w:themeColor="text1"/>
          <w:sz w:val="22"/>
          <w:szCs w:val="22"/>
          <w:lang w:val="en-US"/>
        </w:rPr>
        <w:t>Exit Strategies with Gender Dimension:</w:t>
      </w:r>
      <w:r>
        <w:rPr>
          <w:rFonts w:ascii="Arial" w:hAnsi="Arial" w:cs="Arial"/>
          <w:color w:val="000000" w:themeColor="text1"/>
          <w:sz w:val="22"/>
          <w:szCs w:val="22"/>
          <w:lang w:val="en-US"/>
        </w:rPr>
        <w:t xml:space="preserve"> </w:t>
      </w:r>
      <w:r w:rsidRPr="00052A59">
        <w:rPr>
          <w:rFonts w:ascii="Arial" w:hAnsi="Arial" w:cs="Arial"/>
          <w:color w:val="000000" w:themeColor="text1"/>
          <w:sz w:val="22"/>
          <w:szCs w:val="22"/>
          <w:lang w:val="en-US"/>
        </w:rPr>
        <w:t>To what extent do UNDP interventions have well-designed and well-planned exit strategies that include a gender dimension?</w:t>
      </w:r>
    </w:p>
    <w:p w14:paraId="5AD32738" w14:textId="77777777" w:rsidR="00EC75A1" w:rsidRPr="00C84EE6" w:rsidRDefault="00EC75A1" w:rsidP="001426ED">
      <w:pPr>
        <w:spacing w:after="120"/>
        <w:jc w:val="both"/>
        <w:rPr>
          <w:rFonts w:ascii="Arial" w:hAnsi="Arial" w:cs="Arial"/>
          <w:color w:val="000000" w:themeColor="text1"/>
          <w:sz w:val="22"/>
          <w:szCs w:val="22"/>
          <w:lang w:val="en-US"/>
        </w:rPr>
      </w:pPr>
      <w:r w:rsidRPr="00C84EE6">
        <w:rPr>
          <w:rFonts w:ascii="Arial" w:hAnsi="Arial" w:cs="Arial"/>
          <w:color w:val="000000" w:themeColor="text1"/>
          <w:sz w:val="22"/>
          <w:szCs w:val="22"/>
          <w:lang w:val="en-US"/>
        </w:rPr>
        <w:t xml:space="preserve">This question evaluates how </w:t>
      </w:r>
      <w:r>
        <w:rPr>
          <w:rFonts w:ascii="Arial" w:hAnsi="Arial" w:cs="Arial"/>
          <w:color w:val="000000" w:themeColor="text1"/>
          <w:sz w:val="22"/>
          <w:szCs w:val="22"/>
          <w:lang w:val="en-US"/>
        </w:rPr>
        <w:t>the project</w:t>
      </w:r>
      <w:r w:rsidRPr="00C84EE6">
        <w:rPr>
          <w:rFonts w:ascii="Arial" w:hAnsi="Arial" w:cs="Arial"/>
          <w:color w:val="000000" w:themeColor="text1"/>
          <w:sz w:val="22"/>
          <w:szCs w:val="22"/>
          <w:lang w:val="en-US"/>
        </w:rPr>
        <w:t xml:space="preserve"> consider</w:t>
      </w:r>
      <w:r>
        <w:rPr>
          <w:rFonts w:ascii="Arial" w:hAnsi="Arial" w:cs="Arial"/>
          <w:color w:val="000000" w:themeColor="text1"/>
          <w:sz w:val="22"/>
          <w:szCs w:val="22"/>
          <w:lang w:val="en-US"/>
        </w:rPr>
        <w:t>ed</w:t>
      </w:r>
      <w:r w:rsidRPr="00C84EE6">
        <w:rPr>
          <w:rFonts w:ascii="Arial" w:hAnsi="Arial" w:cs="Arial"/>
          <w:color w:val="000000" w:themeColor="text1"/>
          <w:sz w:val="22"/>
          <w:szCs w:val="22"/>
          <w:lang w:val="en-US"/>
        </w:rPr>
        <w:t xml:space="preserve"> gender in </w:t>
      </w:r>
      <w:r>
        <w:rPr>
          <w:rFonts w:ascii="Arial" w:hAnsi="Arial" w:cs="Arial"/>
          <w:color w:val="000000" w:themeColor="text1"/>
          <w:sz w:val="22"/>
          <w:szCs w:val="22"/>
          <w:lang w:val="en-US"/>
        </w:rPr>
        <w:t>its</w:t>
      </w:r>
      <w:r w:rsidRPr="00C84EE6">
        <w:rPr>
          <w:rFonts w:ascii="Arial" w:hAnsi="Arial" w:cs="Arial"/>
          <w:color w:val="000000" w:themeColor="text1"/>
          <w:sz w:val="22"/>
          <w:szCs w:val="22"/>
          <w:lang w:val="en-US"/>
        </w:rPr>
        <w:t xml:space="preserve"> exit strategies, ensuring inclusiveness and gender responsiveness.</w:t>
      </w:r>
    </w:p>
    <w:p w14:paraId="7194746B" w14:textId="77777777" w:rsidR="00EC75A1" w:rsidRPr="00C84EE6" w:rsidRDefault="00EC75A1" w:rsidP="001426ED">
      <w:pPr>
        <w:spacing w:after="120"/>
        <w:jc w:val="both"/>
        <w:rPr>
          <w:rFonts w:ascii="Arial" w:hAnsi="Arial" w:cs="Arial"/>
          <w:color w:val="000000" w:themeColor="text1"/>
          <w:sz w:val="22"/>
          <w:szCs w:val="22"/>
          <w:lang w:val="en-US"/>
        </w:rPr>
      </w:pPr>
      <w:r w:rsidRPr="00AC5E64">
        <w:rPr>
          <w:rFonts w:ascii="Arial" w:hAnsi="Arial" w:cs="Arial"/>
          <w:i/>
          <w:iCs/>
          <w:color w:val="000000" w:themeColor="text1"/>
          <w:sz w:val="22"/>
          <w:szCs w:val="22"/>
          <w:lang w:val="en-US"/>
        </w:rPr>
        <w:t xml:space="preserve">Evaluation Question Concerning </w:t>
      </w:r>
      <w:r w:rsidRPr="00C84EE6">
        <w:rPr>
          <w:rFonts w:ascii="Arial" w:hAnsi="Arial" w:cs="Arial"/>
          <w:i/>
          <w:iCs/>
          <w:color w:val="000000" w:themeColor="text1"/>
          <w:sz w:val="22"/>
          <w:szCs w:val="22"/>
          <w:lang w:val="en-US"/>
        </w:rPr>
        <w:t>Recommendations for Next Phase:</w:t>
      </w:r>
      <w:r>
        <w:rPr>
          <w:rFonts w:ascii="Arial" w:hAnsi="Arial" w:cs="Arial"/>
          <w:color w:val="000000" w:themeColor="text1"/>
          <w:sz w:val="22"/>
          <w:szCs w:val="22"/>
          <w:lang w:val="en-US"/>
        </w:rPr>
        <w:t xml:space="preserve"> </w:t>
      </w:r>
      <w:r w:rsidRPr="00C84EE6">
        <w:rPr>
          <w:rFonts w:ascii="Arial" w:hAnsi="Arial" w:cs="Arial"/>
          <w:color w:val="000000" w:themeColor="text1"/>
          <w:sz w:val="22"/>
          <w:szCs w:val="22"/>
          <w:lang w:val="en-US"/>
        </w:rPr>
        <w:t>Identifying possible priority areas of engagement and offer recommendations for the next phase.</w:t>
      </w:r>
    </w:p>
    <w:p w14:paraId="67432E58" w14:textId="77777777" w:rsidR="00EC75A1" w:rsidRPr="00C84EE6" w:rsidRDefault="00EC75A1" w:rsidP="001426ED">
      <w:pPr>
        <w:spacing w:after="120"/>
        <w:jc w:val="both"/>
        <w:rPr>
          <w:rFonts w:ascii="Arial" w:hAnsi="Arial" w:cs="Arial"/>
          <w:color w:val="000000" w:themeColor="text1"/>
          <w:sz w:val="22"/>
          <w:szCs w:val="22"/>
          <w:lang w:val="en-US"/>
        </w:rPr>
      </w:pPr>
      <w:r w:rsidRPr="00C84EE6">
        <w:rPr>
          <w:rFonts w:ascii="Arial" w:hAnsi="Arial" w:cs="Arial"/>
          <w:color w:val="000000" w:themeColor="text1"/>
          <w:sz w:val="22"/>
          <w:szCs w:val="22"/>
          <w:lang w:val="en-US"/>
        </w:rPr>
        <w:t>This question provide</w:t>
      </w:r>
      <w:r>
        <w:rPr>
          <w:rFonts w:ascii="Arial" w:hAnsi="Arial" w:cs="Arial"/>
          <w:color w:val="000000" w:themeColor="text1"/>
          <w:sz w:val="22"/>
          <w:szCs w:val="22"/>
          <w:lang w:val="en-US"/>
        </w:rPr>
        <w:t>s</w:t>
      </w:r>
      <w:r w:rsidRPr="00C84EE6">
        <w:rPr>
          <w:rFonts w:ascii="Arial" w:hAnsi="Arial" w:cs="Arial"/>
          <w:color w:val="000000" w:themeColor="text1"/>
          <w:sz w:val="22"/>
          <w:szCs w:val="22"/>
          <w:lang w:val="en-US"/>
        </w:rPr>
        <w:t xml:space="preserve"> insights and recommendations for future interventions, ensuring continuity and alignment with priority areas.</w:t>
      </w:r>
    </w:p>
    <w:p w14:paraId="1755E161" w14:textId="77777777" w:rsidR="00EC75A1" w:rsidRPr="00AC5E64" w:rsidRDefault="00EC75A1" w:rsidP="001426ED">
      <w:pPr>
        <w:spacing w:after="120"/>
        <w:rPr>
          <w:rFonts w:ascii="Arial" w:hAnsi="Arial" w:cs="Arial"/>
          <w:color w:val="000000" w:themeColor="text1"/>
          <w:sz w:val="22"/>
          <w:szCs w:val="22"/>
          <w:lang w:val="en-US"/>
        </w:rPr>
      </w:pPr>
      <w:r w:rsidRPr="00751EE4">
        <w:rPr>
          <w:rFonts w:ascii="Arial" w:hAnsi="Arial" w:cs="Arial"/>
          <w:color w:val="000000" w:themeColor="text1"/>
          <w:sz w:val="22"/>
          <w:szCs w:val="22"/>
          <w:lang w:val="en-US"/>
        </w:rPr>
        <w:t>Addressing User Information Needs</w:t>
      </w:r>
      <w:r>
        <w:rPr>
          <w:rFonts w:ascii="Arial" w:hAnsi="Arial" w:cs="Arial"/>
          <w:color w:val="000000" w:themeColor="text1"/>
          <w:sz w:val="22"/>
          <w:szCs w:val="22"/>
          <w:lang w:val="en-US"/>
        </w:rPr>
        <w:t>:</w:t>
      </w:r>
    </w:p>
    <w:p w14:paraId="54B3FFEF" w14:textId="77777777" w:rsidR="00EC75A1" w:rsidRPr="00AC5E64" w:rsidRDefault="00EC75A1" w:rsidP="001426ED">
      <w:pPr>
        <w:pStyle w:val="ListParagraph"/>
        <w:numPr>
          <w:ilvl w:val="0"/>
          <w:numId w:val="8"/>
        </w:numPr>
        <w:spacing w:after="120"/>
        <w:ind w:left="360"/>
        <w:jc w:val="both"/>
        <w:rPr>
          <w:rFonts w:ascii="Arial" w:hAnsi="Arial" w:cs="Arial"/>
          <w:color w:val="000000" w:themeColor="text1"/>
          <w:sz w:val="22"/>
          <w:szCs w:val="22"/>
          <w:lang w:val="en-US"/>
        </w:rPr>
      </w:pPr>
      <w:r w:rsidRPr="00AC5E64">
        <w:rPr>
          <w:rFonts w:ascii="Arial" w:hAnsi="Arial" w:cs="Arial"/>
          <w:color w:val="000000" w:themeColor="text1"/>
          <w:sz w:val="22"/>
          <w:szCs w:val="22"/>
          <w:lang w:val="en-US"/>
        </w:rPr>
        <w:t>Understanding Sustainability of Results: Through evaluating the potential continuity of project outcomes and the sustainability of different areas, stakeholders will gain insights into long-term impacts and areas requiring ongoing support.</w:t>
      </w:r>
    </w:p>
    <w:p w14:paraId="186E486C" w14:textId="77777777" w:rsidR="00EC75A1" w:rsidRPr="00AC5E64" w:rsidRDefault="00EC75A1" w:rsidP="001426ED">
      <w:pPr>
        <w:pStyle w:val="ListParagraph"/>
        <w:numPr>
          <w:ilvl w:val="0"/>
          <w:numId w:val="8"/>
        </w:numPr>
        <w:spacing w:after="120"/>
        <w:ind w:left="360"/>
        <w:jc w:val="both"/>
        <w:rPr>
          <w:rFonts w:ascii="Arial" w:hAnsi="Arial" w:cs="Arial"/>
          <w:color w:val="000000" w:themeColor="text1"/>
          <w:sz w:val="22"/>
          <w:szCs w:val="22"/>
          <w:lang w:val="en-US"/>
        </w:rPr>
      </w:pPr>
      <w:r w:rsidRPr="00AC5E64">
        <w:rPr>
          <w:rFonts w:ascii="Arial" w:hAnsi="Arial" w:cs="Arial"/>
          <w:color w:val="000000" w:themeColor="text1"/>
          <w:sz w:val="22"/>
          <w:szCs w:val="22"/>
          <w:lang w:val="en-US"/>
        </w:rPr>
        <w:t>Assessment of Stakeholder Engagement Potential: By analyzing the potential for further stakeholder engagement and the platforms with the highest potential, stakeholders will be better positioned to plan future scaling or replication.</w:t>
      </w:r>
    </w:p>
    <w:p w14:paraId="59DD0D7B" w14:textId="77777777" w:rsidR="00EC75A1" w:rsidRPr="00AC5E64" w:rsidRDefault="00EC75A1" w:rsidP="001426ED">
      <w:pPr>
        <w:pStyle w:val="ListParagraph"/>
        <w:numPr>
          <w:ilvl w:val="0"/>
          <w:numId w:val="8"/>
        </w:numPr>
        <w:spacing w:after="120"/>
        <w:ind w:left="360"/>
        <w:jc w:val="both"/>
        <w:rPr>
          <w:rFonts w:ascii="Arial" w:hAnsi="Arial" w:cs="Arial"/>
          <w:color w:val="000000" w:themeColor="text1"/>
          <w:sz w:val="22"/>
          <w:szCs w:val="22"/>
          <w:lang w:val="en-US"/>
        </w:rPr>
      </w:pPr>
      <w:r w:rsidRPr="00AC5E64">
        <w:rPr>
          <w:rFonts w:ascii="Arial" w:hAnsi="Arial" w:cs="Arial"/>
          <w:color w:val="000000" w:themeColor="text1"/>
          <w:sz w:val="22"/>
          <w:szCs w:val="22"/>
          <w:lang w:val="en-US"/>
        </w:rPr>
        <w:t>Identifying Risks to Sustainability: Examining potential risks ensures that preventative measures can be taken to safeguard the sustainability of the project’s achievements.</w:t>
      </w:r>
    </w:p>
    <w:p w14:paraId="105B1502" w14:textId="77777777" w:rsidR="00EC75A1" w:rsidRPr="00AC5E64" w:rsidRDefault="00EC75A1" w:rsidP="001426ED">
      <w:pPr>
        <w:pStyle w:val="ListParagraph"/>
        <w:numPr>
          <w:ilvl w:val="0"/>
          <w:numId w:val="8"/>
        </w:numPr>
        <w:spacing w:after="120"/>
        <w:ind w:left="360"/>
        <w:jc w:val="both"/>
        <w:rPr>
          <w:rFonts w:ascii="Arial" w:hAnsi="Arial" w:cs="Arial"/>
          <w:color w:val="000000" w:themeColor="text1"/>
          <w:sz w:val="22"/>
          <w:szCs w:val="22"/>
          <w:lang w:val="en-US"/>
        </w:rPr>
      </w:pPr>
      <w:r w:rsidRPr="00AC5E64">
        <w:rPr>
          <w:rFonts w:ascii="Arial" w:hAnsi="Arial" w:cs="Arial"/>
          <w:color w:val="000000" w:themeColor="text1"/>
          <w:sz w:val="22"/>
          <w:szCs w:val="22"/>
          <w:lang w:val="en-US"/>
        </w:rPr>
        <w:t>Evaluating and Enhancing Capacity Building and Exit Strategies: Assessing capacity-building efforts and exit strategies, including the gender dimension, allows stakeholders to identify areas for improvement, and best practices, and ensure more robust planning for sustainability.</w:t>
      </w:r>
    </w:p>
    <w:p w14:paraId="1141A1BB" w14:textId="77777777" w:rsidR="00EC75A1" w:rsidRPr="00AC5E64" w:rsidRDefault="00EC75A1" w:rsidP="001426ED">
      <w:pPr>
        <w:pStyle w:val="ListParagraph"/>
        <w:numPr>
          <w:ilvl w:val="0"/>
          <w:numId w:val="8"/>
        </w:numPr>
        <w:spacing w:after="120"/>
        <w:ind w:left="360"/>
        <w:jc w:val="both"/>
        <w:rPr>
          <w:rFonts w:ascii="Arial" w:hAnsi="Arial" w:cs="Arial"/>
          <w:color w:val="000000" w:themeColor="text1"/>
          <w:sz w:val="22"/>
          <w:szCs w:val="22"/>
          <w:lang w:val="en-US"/>
        </w:rPr>
      </w:pPr>
      <w:r w:rsidRPr="00AC5E64">
        <w:rPr>
          <w:rFonts w:ascii="Arial" w:hAnsi="Arial" w:cs="Arial"/>
          <w:color w:val="000000" w:themeColor="text1"/>
          <w:sz w:val="22"/>
          <w:szCs w:val="22"/>
          <w:lang w:val="en-US"/>
        </w:rPr>
        <w:t>Guiding Future Engagement: Offering recommendations for the next phase provides clear guidance on priority areas and next steps, aiding in the planning and design of future interventions.</w:t>
      </w:r>
    </w:p>
    <w:p w14:paraId="1DE638A9" w14:textId="77777777" w:rsidR="00EC75A1" w:rsidRPr="00AC5E64" w:rsidRDefault="00EC75A1" w:rsidP="001426ED">
      <w:pPr>
        <w:spacing w:after="120"/>
        <w:jc w:val="both"/>
        <w:rPr>
          <w:rFonts w:ascii="Arial" w:hAnsi="Arial" w:cs="Arial"/>
          <w:b/>
          <w:bCs/>
          <w:i/>
          <w:iCs/>
          <w:color w:val="000000" w:themeColor="text1"/>
          <w:sz w:val="22"/>
          <w:szCs w:val="22"/>
          <w:lang w:val="en-US"/>
        </w:rPr>
      </w:pPr>
      <w:r w:rsidRPr="00AC5E64">
        <w:rPr>
          <w:rFonts w:ascii="Arial" w:hAnsi="Arial" w:cs="Arial"/>
          <w:b/>
          <w:bCs/>
          <w:i/>
          <w:iCs/>
          <w:color w:val="000000" w:themeColor="text1"/>
          <w:sz w:val="22"/>
          <w:szCs w:val="22"/>
          <w:lang w:val="en-US"/>
        </w:rPr>
        <w:t>Impact</w:t>
      </w:r>
    </w:p>
    <w:p w14:paraId="241867F0" w14:textId="77777777" w:rsidR="00EC75A1" w:rsidRPr="00C84EE6" w:rsidRDefault="00EC75A1" w:rsidP="001426ED">
      <w:pPr>
        <w:spacing w:after="120"/>
        <w:jc w:val="both"/>
        <w:rPr>
          <w:rFonts w:ascii="Arial" w:hAnsi="Arial" w:cs="Arial"/>
          <w:color w:val="000000" w:themeColor="text1"/>
          <w:sz w:val="22"/>
          <w:szCs w:val="22"/>
          <w:lang w:val="en-US"/>
        </w:rPr>
      </w:pPr>
      <w:r w:rsidRPr="00AC5E64">
        <w:rPr>
          <w:rFonts w:ascii="Arial" w:hAnsi="Arial" w:cs="Arial"/>
          <w:i/>
          <w:iCs/>
          <w:color w:val="000000" w:themeColor="text1"/>
          <w:sz w:val="22"/>
          <w:szCs w:val="22"/>
          <w:lang w:val="en-US"/>
        </w:rPr>
        <w:t xml:space="preserve">Evaluation Question Concerning </w:t>
      </w:r>
      <w:r w:rsidRPr="00C84EE6">
        <w:rPr>
          <w:rFonts w:ascii="Arial" w:hAnsi="Arial" w:cs="Arial"/>
          <w:i/>
          <w:iCs/>
          <w:color w:val="000000" w:themeColor="text1"/>
          <w:sz w:val="22"/>
          <w:szCs w:val="22"/>
          <w:lang w:val="en-US"/>
        </w:rPr>
        <w:t>Long-Term Changes:</w:t>
      </w:r>
      <w:r>
        <w:rPr>
          <w:rFonts w:ascii="Arial" w:hAnsi="Arial" w:cs="Arial"/>
          <w:color w:val="000000" w:themeColor="text1"/>
          <w:sz w:val="22"/>
          <w:szCs w:val="22"/>
          <w:lang w:val="en-US"/>
        </w:rPr>
        <w:t xml:space="preserve"> </w:t>
      </w:r>
      <w:r w:rsidRPr="00C84EE6">
        <w:rPr>
          <w:rFonts w:ascii="Arial" w:hAnsi="Arial" w:cs="Arial"/>
          <w:color w:val="000000" w:themeColor="text1"/>
          <w:sz w:val="22"/>
          <w:szCs w:val="22"/>
          <w:lang w:val="en-US"/>
        </w:rPr>
        <w:t>Has the project contributed or is likely to contribute to long-term social, economic, and technical changes for individuals, civil society groups, and institutions related to the project?</w:t>
      </w:r>
    </w:p>
    <w:p w14:paraId="57583309" w14:textId="77777777" w:rsidR="00EC75A1" w:rsidRPr="00C84EE6" w:rsidRDefault="00EC75A1" w:rsidP="001426ED">
      <w:pPr>
        <w:spacing w:after="120"/>
        <w:jc w:val="both"/>
        <w:rPr>
          <w:rFonts w:ascii="Arial" w:hAnsi="Arial" w:cs="Arial"/>
          <w:color w:val="000000" w:themeColor="text1"/>
          <w:sz w:val="22"/>
          <w:szCs w:val="22"/>
          <w:lang w:val="en-US"/>
        </w:rPr>
      </w:pPr>
      <w:r w:rsidRPr="00C84EE6">
        <w:rPr>
          <w:rFonts w:ascii="Arial" w:hAnsi="Arial" w:cs="Arial"/>
          <w:color w:val="000000" w:themeColor="text1"/>
          <w:sz w:val="22"/>
          <w:szCs w:val="22"/>
          <w:lang w:val="en-US"/>
        </w:rPr>
        <w:t>This question seeks to understand the lasting impacts of the project on various stakeholders, examining how the project has affected or is expected to affect social, economic, and technical aspects.</w:t>
      </w:r>
    </w:p>
    <w:p w14:paraId="6DAAB9BB" w14:textId="77777777" w:rsidR="00EC75A1" w:rsidRPr="00C84EE6" w:rsidRDefault="00EC75A1" w:rsidP="001426ED">
      <w:pPr>
        <w:spacing w:after="120"/>
        <w:jc w:val="both"/>
        <w:rPr>
          <w:rFonts w:ascii="Arial" w:hAnsi="Arial" w:cs="Arial"/>
          <w:color w:val="000000" w:themeColor="text1"/>
          <w:sz w:val="22"/>
          <w:szCs w:val="22"/>
          <w:lang w:val="en-US"/>
        </w:rPr>
      </w:pPr>
      <w:r w:rsidRPr="00AC5E64">
        <w:rPr>
          <w:rFonts w:ascii="Arial" w:hAnsi="Arial" w:cs="Arial"/>
          <w:i/>
          <w:iCs/>
          <w:color w:val="000000" w:themeColor="text1"/>
          <w:sz w:val="22"/>
          <w:szCs w:val="22"/>
          <w:lang w:val="en-US"/>
        </w:rPr>
        <w:t xml:space="preserve">Evaluation Question Concerning </w:t>
      </w:r>
      <w:r w:rsidRPr="00C84EE6">
        <w:rPr>
          <w:rFonts w:ascii="Arial" w:hAnsi="Arial" w:cs="Arial"/>
          <w:i/>
          <w:iCs/>
          <w:color w:val="000000" w:themeColor="text1"/>
          <w:sz w:val="22"/>
          <w:szCs w:val="22"/>
          <w:lang w:val="en-US"/>
        </w:rPr>
        <w:t>Beneficiary Impact:</w:t>
      </w:r>
      <w:r>
        <w:rPr>
          <w:rFonts w:ascii="Arial" w:hAnsi="Arial" w:cs="Arial"/>
          <w:color w:val="000000" w:themeColor="text1"/>
          <w:sz w:val="22"/>
          <w:szCs w:val="22"/>
          <w:lang w:val="en-US"/>
        </w:rPr>
        <w:t xml:space="preserve"> </w:t>
      </w:r>
      <w:r w:rsidRPr="00C84EE6">
        <w:rPr>
          <w:rFonts w:ascii="Arial" w:hAnsi="Arial" w:cs="Arial"/>
          <w:color w:val="000000" w:themeColor="text1"/>
          <w:sz w:val="22"/>
          <w:szCs w:val="22"/>
          <w:lang w:val="en-US"/>
        </w:rPr>
        <w:t>What difference has the project made to the beneficiaries involved in the implementation of the initiatives, as well as indirect beneficiaries (target communities)?</w:t>
      </w:r>
    </w:p>
    <w:p w14:paraId="49A4367D" w14:textId="77777777" w:rsidR="00EC75A1" w:rsidRPr="00C84EE6" w:rsidRDefault="00EC75A1" w:rsidP="001426ED">
      <w:pPr>
        <w:spacing w:after="120"/>
        <w:jc w:val="both"/>
        <w:rPr>
          <w:rFonts w:ascii="Arial" w:hAnsi="Arial" w:cs="Arial"/>
          <w:color w:val="000000" w:themeColor="text1"/>
          <w:sz w:val="22"/>
          <w:szCs w:val="22"/>
          <w:lang w:val="en-US"/>
        </w:rPr>
      </w:pPr>
      <w:r w:rsidRPr="00C84EE6">
        <w:rPr>
          <w:rFonts w:ascii="Arial" w:hAnsi="Arial" w:cs="Arial"/>
          <w:color w:val="000000" w:themeColor="text1"/>
          <w:sz w:val="22"/>
          <w:szCs w:val="22"/>
          <w:lang w:val="en-US"/>
        </w:rPr>
        <w:t>This question focuses on assessing the tangible and intangible impacts on both direct and indirect beneficiaries, providing an in-depth analysis of how the project has altered lives and communities.</w:t>
      </w:r>
    </w:p>
    <w:p w14:paraId="3BCB477B" w14:textId="77777777" w:rsidR="00EC75A1" w:rsidRPr="00C84EE6" w:rsidRDefault="00EC75A1" w:rsidP="001426ED">
      <w:pPr>
        <w:spacing w:after="120"/>
        <w:jc w:val="both"/>
        <w:rPr>
          <w:rFonts w:ascii="Arial" w:hAnsi="Arial" w:cs="Arial"/>
          <w:color w:val="000000" w:themeColor="text1"/>
          <w:sz w:val="22"/>
          <w:szCs w:val="22"/>
          <w:lang w:val="en-US"/>
        </w:rPr>
      </w:pPr>
      <w:r w:rsidRPr="00AC5E64">
        <w:rPr>
          <w:rFonts w:ascii="Arial" w:hAnsi="Arial" w:cs="Arial"/>
          <w:i/>
          <w:iCs/>
          <w:color w:val="000000" w:themeColor="text1"/>
          <w:sz w:val="22"/>
          <w:szCs w:val="22"/>
          <w:lang w:val="en-US"/>
        </w:rPr>
        <w:lastRenderedPageBreak/>
        <w:t xml:space="preserve">Evaluation Question Concerning </w:t>
      </w:r>
      <w:r w:rsidRPr="00C84EE6">
        <w:rPr>
          <w:rFonts w:ascii="Arial" w:hAnsi="Arial" w:cs="Arial"/>
          <w:i/>
          <w:iCs/>
          <w:color w:val="000000" w:themeColor="text1"/>
          <w:sz w:val="22"/>
          <w:szCs w:val="22"/>
          <w:lang w:val="en-US"/>
        </w:rPr>
        <w:t>Gender Equality, Empowerment, and Human Rights:</w:t>
      </w:r>
      <w:r>
        <w:rPr>
          <w:rFonts w:ascii="Arial" w:hAnsi="Arial" w:cs="Arial"/>
          <w:color w:val="000000" w:themeColor="text1"/>
          <w:sz w:val="22"/>
          <w:szCs w:val="22"/>
          <w:lang w:val="en-US"/>
        </w:rPr>
        <w:t xml:space="preserve"> </w:t>
      </w:r>
      <w:r w:rsidRPr="00C84EE6">
        <w:rPr>
          <w:rFonts w:ascii="Arial" w:hAnsi="Arial" w:cs="Arial"/>
          <w:color w:val="000000" w:themeColor="text1"/>
          <w:sz w:val="22"/>
          <w:szCs w:val="22"/>
          <w:lang w:val="en-US"/>
        </w:rPr>
        <w:t>Has the Project contributed to gender equality, women's empowerment, and protection of human rights, and social inclusion?</w:t>
      </w:r>
    </w:p>
    <w:p w14:paraId="00820D02" w14:textId="77777777" w:rsidR="00EC75A1" w:rsidRPr="00C84EE6" w:rsidRDefault="00EC75A1" w:rsidP="001426ED">
      <w:pPr>
        <w:spacing w:after="120"/>
        <w:jc w:val="both"/>
        <w:rPr>
          <w:rFonts w:ascii="Arial" w:hAnsi="Arial" w:cs="Arial"/>
          <w:color w:val="000000" w:themeColor="text1"/>
          <w:sz w:val="22"/>
          <w:szCs w:val="22"/>
          <w:lang w:val="en-US"/>
        </w:rPr>
      </w:pPr>
      <w:r w:rsidRPr="00C84EE6">
        <w:rPr>
          <w:rFonts w:ascii="Arial" w:hAnsi="Arial" w:cs="Arial"/>
          <w:color w:val="000000" w:themeColor="text1"/>
          <w:sz w:val="22"/>
          <w:szCs w:val="22"/>
          <w:lang w:val="en-US"/>
        </w:rPr>
        <w:t>This question emphasizes the alignment of the project with core international values such as gender equality, human rights, and social inclusion, assessing its role in fostering these principles.</w:t>
      </w:r>
    </w:p>
    <w:p w14:paraId="1839B89B" w14:textId="77777777" w:rsidR="00EC75A1" w:rsidRPr="00AC5E64" w:rsidRDefault="00EC75A1" w:rsidP="001426ED">
      <w:pPr>
        <w:spacing w:after="120"/>
        <w:rPr>
          <w:rFonts w:ascii="Arial" w:hAnsi="Arial" w:cs="Arial"/>
          <w:color w:val="000000" w:themeColor="text1"/>
          <w:sz w:val="22"/>
          <w:szCs w:val="22"/>
          <w:lang w:val="en-US"/>
        </w:rPr>
      </w:pPr>
      <w:r w:rsidRPr="00751EE4">
        <w:rPr>
          <w:rFonts w:ascii="Arial" w:hAnsi="Arial" w:cs="Arial"/>
          <w:color w:val="000000" w:themeColor="text1"/>
          <w:sz w:val="22"/>
          <w:szCs w:val="22"/>
          <w:lang w:val="en-US"/>
        </w:rPr>
        <w:t>Addressing User Information Needs</w:t>
      </w:r>
      <w:r>
        <w:rPr>
          <w:rFonts w:ascii="Arial" w:hAnsi="Arial" w:cs="Arial"/>
          <w:color w:val="000000" w:themeColor="text1"/>
          <w:sz w:val="22"/>
          <w:szCs w:val="22"/>
          <w:lang w:val="en-US"/>
        </w:rPr>
        <w:t>:</w:t>
      </w:r>
    </w:p>
    <w:p w14:paraId="796BD298" w14:textId="77777777" w:rsidR="00EC75A1" w:rsidRPr="00AC5E64" w:rsidRDefault="00EC75A1" w:rsidP="001426ED">
      <w:pPr>
        <w:pStyle w:val="ListParagraph"/>
        <w:numPr>
          <w:ilvl w:val="0"/>
          <w:numId w:val="9"/>
        </w:numPr>
        <w:spacing w:after="120"/>
        <w:ind w:left="360"/>
        <w:jc w:val="both"/>
        <w:rPr>
          <w:rFonts w:ascii="Arial" w:hAnsi="Arial" w:cs="Arial"/>
          <w:color w:val="000000" w:themeColor="text1"/>
          <w:sz w:val="22"/>
          <w:szCs w:val="22"/>
          <w:lang w:val="en-US"/>
        </w:rPr>
      </w:pPr>
      <w:r w:rsidRPr="00AC5E64">
        <w:rPr>
          <w:rFonts w:ascii="Arial" w:hAnsi="Arial" w:cs="Arial"/>
          <w:color w:val="000000" w:themeColor="text1"/>
          <w:sz w:val="22"/>
          <w:szCs w:val="22"/>
          <w:lang w:val="en-US"/>
        </w:rPr>
        <w:t xml:space="preserve">Understanding of Long-Term Effects: By examining the long-term social, economic, and technical changes, the evaluation offers insights into the sustainability and long-lasting impact of the project. This information is </w:t>
      </w:r>
      <w:r>
        <w:rPr>
          <w:rFonts w:ascii="Arial" w:hAnsi="Arial" w:cs="Arial"/>
          <w:color w:val="000000" w:themeColor="text1"/>
          <w:sz w:val="22"/>
          <w:szCs w:val="22"/>
          <w:lang w:val="en-US"/>
        </w:rPr>
        <w:t>important</w:t>
      </w:r>
      <w:r w:rsidRPr="00AC5E64">
        <w:rPr>
          <w:rFonts w:ascii="Arial" w:hAnsi="Arial" w:cs="Arial"/>
          <w:color w:val="000000" w:themeColor="text1"/>
          <w:sz w:val="22"/>
          <w:szCs w:val="22"/>
          <w:lang w:val="en-US"/>
        </w:rPr>
        <w:t xml:space="preserve"> for stakeholders, donors, and implementers seeking to understand the enduring value of the project.</w:t>
      </w:r>
    </w:p>
    <w:p w14:paraId="387B1714" w14:textId="77777777" w:rsidR="00EC75A1" w:rsidRPr="00AC5E64" w:rsidRDefault="00EC75A1" w:rsidP="001426ED">
      <w:pPr>
        <w:pStyle w:val="ListParagraph"/>
        <w:numPr>
          <w:ilvl w:val="0"/>
          <w:numId w:val="9"/>
        </w:numPr>
        <w:spacing w:after="120"/>
        <w:ind w:left="360"/>
        <w:jc w:val="both"/>
        <w:rPr>
          <w:rFonts w:ascii="Arial" w:hAnsi="Arial" w:cs="Arial"/>
          <w:color w:val="000000" w:themeColor="text1"/>
          <w:sz w:val="22"/>
          <w:szCs w:val="22"/>
          <w:lang w:val="en-US"/>
        </w:rPr>
      </w:pPr>
      <w:r w:rsidRPr="00AC5E64">
        <w:rPr>
          <w:rFonts w:ascii="Arial" w:hAnsi="Arial" w:cs="Arial"/>
          <w:color w:val="000000" w:themeColor="text1"/>
          <w:sz w:val="22"/>
          <w:szCs w:val="22"/>
          <w:lang w:val="en-US"/>
        </w:rPr>
        <w:t xml:space="preserve">Assessment of Beneficiary Impact: Analyzing the differences made to beneficiaries provides a human-centric perspective on the project's effectiveness. This information enables a </w:t>
      </w:r>
      <w:r>
        <w:rPr>
          <w:rFonts w:ascii="Arial" w:hAnsi="Arial" w:cs="Arial"/>
          <w:color w:val="000000" w:themeColor="text1"/>
          <w:sz w:val="22"/>
          <w:szCs w:val="22"/>
          <w:lang w:val="en-US"/>
        </w:rPr>
        <w:t>tailored</w:t>
      </w:r>
      <w:r w:rsidRPr="00AC5E64">
        <w:rPr>
          <w:rFonts w:ascii="Arial" w:hAnsi="Arial" w:cs="Arial"/>
          <w:color w:val="000000" w:themeColor="text1"/>
          <w:sz w:val="22"/>
          <w:szCs w:val="22"/>
          <w:lang w:val="en-US"/>
        </w:rPr>
        <w:t xml:space="preserve"> understanding of the project's success in meeting its goals, assisting in future planning, and ensuring that interventions remain aligned with beneficiary needs.</w:t>
      </w:r>
    </w:p>
    <w:p w14:paraId="6531341A" w14:textId="77777777" w:rsidR="00EC75A1" w:rsidRDefault="00EC75A1" w:rsidP="001426ED">
      <w:pPr>
        <w:spacing w:after="120"/>
        <w:jc w:val="both"/>
        <w:rPr>
          <w:rFonts w:ascii="Arial" w:hAnsi="Arial" w:cs="Arial"/>
          <w:color w:val="000000" w:themeColor="text1"/>
          <w:sz w:val="22"/>
          <w:szCs w:val="22"/>
          <w:lang w:val="en-US"/>
        </w:rPr>
      </w:pPr>
      <w:r w:rsidRPr="00D07C2F">
        <w:rPr>
          <w:rFonts w:ascii="Arial" w:hAnsi="Arial" w:cs="Arial"/>
          <w:color w:val="000000" w:themeColor="text1"/>
          <w:sz w:val="22"/>
          <w:szCs w:val="22"/>
          <w:lang w:val="en-US"/>
        </w:rPr>
        <w:t>In conclusion, the evaluation questions in this report serve as a framework to address the diverse information needs of stakeholders, including UNDP and other international partners. These questions delve into various aspects corresponding to the OECD/DAC evaluation criteria. By exploring these dimensions, the evaluation provides a comprehensive understanding of the project's performance, its alignment with objectives, its impact on vulnerable groups and gender issues, resource efficiency, and potential for sustainability. The insights generated by these questions enable informed decision-making, resource allocation, and future planning to enhance project outcomes and align with international standards and priorities.</w:t>
      </w:r>
    </w:p>
    <w:p w14:paraId="05B89F5A" w14:textId="77777777" w:rsidR="00EC75A1" w:rsidRDefault="00EC75A1" w:rsidP="001426ED">
      <w:pPr>
        <w:spacing w:after="120"/>
        <w:rPr>
          <w:rFonts w:ascii="Arial" w:hAnsi="Arial" w:cs="Arial"/>
          <w:color w:val="000000" w:themeColor="text1"/>
          <w:sz w:val="22"/>
          <w:szCs w:val="22"/>
          <w:lang w:val="en-US"/>
        </w:rPr>
      </w:pPr>
    </w:p>
    <w:p w14:paraId="39668826" w14:textId="77777777" w:rsidR="002E528F" w:rsidRDefault="002E528F" w:rsidP="001426ED">
      <w:pPr>
        <w:spacing w:after="120"/>
        <w:rPr>
          <w:rFonts w:ascii="Arial" w:hAnsi="Arial" w:cs="Arial"/>
          <w:color w:val="000000" w:themeColor="text1"/>
          <w:sz w:val="22"/>
          <w:szCs w:val="22"/>
          <w:lang w:val="en-US"/>
        </w:rPr>
      </w:pPr>
    </w:p>
    <w:p w14:paraId="2D81EA21" w14:textId="77777777" w:rsidR="002E528F" w:rsidRDefault="002E528F" w:rsidP="001426ED">
      <w:pPr>
        <w:spacing w:after="120"/>
        <w:rPr>
          <w:rFonts w:ascii="Arial" w:hAnsi="Arial" w:cs="Arial"/>
          <w:color w:val="000000" w:themeColor="text1"/>
          <w:sz w:val="22"/>
          <w:szCs w:val="22"/>
          <w:lang w:val="en-US"/>
        </w:rPr>
        <w:sectPr w:rsidR="002E528F" w:rsidSect="006930E5">
          <w:pgSz w:w="11900" w:h="16820"/>
          <w:pgMar w:top="1440" w:right="1440" w:bottom="1440" w:left="1440" w:header="720" w:footer="720" w:gutter="0"/>
          <w:cols w:space="708"/>
          <w:docGrid w:linePitch="326"/>
        </w:sectPr>
      </w:pPr>
    </w:p>
    <w:p w14:paraId="6BFFC309" w14:textId="4B7333C8" w:rsidR="002E528F" w:rsidRPr="00441165" w:rsidRDefault="002E528F" w:rsidP="001426ED">
      <w:pPr>
        <w:pStyle w:val="Heading2"/>
        <w:spacing w:before="0" w:after="120"/>
        <w:rPr>
          <w:rFonts w:ascii="Arial" w:hAnsi="Arial" w:cs="Arial"/>
          <w:color w:val="000000" w:themeColor="text1"/>
          <w:sz w:val="22"/>
          <w:szCs w:val="22"/>
          <w:lang w:val="en-US"/>
        </w:rPr>
      </w:pPr>
      <w:bookmarkStart w:id="30" w:name="_Toc145591711"/>
      <w:r w:rsidRPr="00441165">
        <w:rPr>
          <w:rFonts w:ascii="Arial" w:hAnsi="Arial" w:cs="Arial"/>
          <w:b/>
          <w:bCs/>
          <w:color w:val="000000" w:themeColor="text1"/>
          <w:sz w:val="22"/>
          <w:szCs w:val="22"/>
          <w:lang w:val="en-US"/>
        </w:rPr>
        <w:lastRenderedPageBreak/>
        <w:t xml:space="preserve">Annex </w:t>
      </w:r>
      <w:r w:rsidR="00111758">
        <w:rPr>
          <w:rFonts w:ascii="Arial" w:hAnsi="Arial" w:cs="Arial"/>
          <w:b/>
          <w:bCs/>
          <w:color w:val="000000" w:themeColor="text1"/>
          <w:sz w:val="22"/>
          <w:szCs w:val="22"/>
          <w:lang w:val="en-US"/>
        </w:rPr>
        <w:t>10</w:t>
      </w:r>
      <w:r w:rsidRPr="00441165">
        <w:rPr>
          <w:rFonts w:ascii="Arial" w:hAnsi="Arial" w:cs="Arial"/>
          <w:color w:val="000000" w:themeColor="text1"/>
          <w:sz w:val="22"/>
          <w:szCs w:val="22"/>
          <w:lang w:val="en-US"/>
        </w:rPr>
        <w:t>. Pledge of Commitment to Ethical Conduct in Evaluation</w:t>
      </w:r>
      <w:bookmarkEnd w:id="30"/>
    </w:p>
    <w:p w14:paraId="4DEA224F" w14:textId="274410C1" w:rsidR="002E528F" w:rsidRPr="00391268" w:rsidRDefault="00AF7B8E" w:rsidP="001426ED">
      <w:pPr>
        <w:spacing w:after="120"/>
        <w:rPr>
          <w:rFonts w:ascii="Arial" w:hAnsi="Arial" w:cs="Arial"/>
          <w:color w:val="000000" w:themeColor="text1"/>
          <w:sz w:val="22"/>
          <w:szCs w:val="22"/>
          <w:lang w:val="en-US"/>
        </w:rPr>
      </w:pPr>
      <w:r>
        <w:rPr>
          <w:rFonts w:ascii="Arial" w:hAnsi="Arial" w:cs="Arial"/>
          <w:noProof/>
          <w:color w:val="000000" w:themeColor="text1"/>
          <w:sz w:val="22"/>
          <w:szCs w:val="22"/>
          <w:lang w:val="en-US"/>
        </w:rPr>
        <w:drawing>
          <wp:anchor distT="0" distB="0" distL="114300" distR="114300" simplePos="0" relativeHeight="251699200" behindDoc="1" locked="0" layoutInCell="1" allowOverlap="1" wp14:anchorId="282F1E59" wp14:editId="3AAEDC5A">
            <wp:simplePos x="0" y="0"/>
            <wp:positionH relativeFrom="column">
              <wp:posOffset>739775</wp:posOffset>
            </wp:positionH>
            <wp:positionV relativeFrom="paragraph">
              <wp:posOffset>10160</wp:posOffset>
            </wp:positionV>
            <wp:extent cx="6748145" cy="5099050"/>
            <wp:effectExtent l="12700" t="12700" r="8255" b="19050"/>
            <wp:wrapTight wrapText="bothSides">
              <wp:wrapPolygon edited="0">
                <wp:start x="-41" y="-54"/>
                <wp:lineTo x="-41" y="21627"/>
                <wp:lineTo x="21586" y="21627"/>
                <wp:lineTo x="21586" y="-54"/>
                <wp:lineTo x="-41" y="-54"/>
              </wp:wrapPolygon>
            </wp:wrapTight>
            <wp:docPr id="9019080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908067" name="Picture 90190806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748145" cy="509905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color w:val="000000" w:themeColor="text1"/>
          <w:sz w:val="22"/>
          <w:szCs w:val="22"/>
          <w:lang w:val="en-US"/>
        </w:rPr>
        <w:br w:type="textWrapping" w:clear="all"/>
      </w:r>
    </w:p>
    <w:sectPr w:rsidR="002E528F" w:rsidRPr="00391268" w:rsidSect="002E528F">
      <w:pgSz w:w="16820" w:h="11900" w:orient="landscape"/>
      <w:pgMar w:top="1440" w:right="1440" w:bottom="1440" w:left="1440" w:header="720" w:footer="72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EAE37" w14:textId="77777777" w:rsidR="008B183E" w:rsidRDefault="008B183E">
      <w:r>
        <w:separator/>
      </w:r>
    </w:p>
  </w:endnote>
  <w:endnote w:type="continuationSeparator" w:id="0">
    <w:p w14:paraId="0380B914" w14:textId="77777777" w:rsidR="008B183E" w:rsidRDefault="008B1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yriad Pro">
    <w:altName w:val="Segoe UI"/>
    <w:panose1 w:val="020B0604020202020204"/>
    <w:charset w:val="00"/>
    <w:family w:val="swiss"/>
    <w:notTrueType/>
    <w:pitch w:val="variable"/>
    <w:sig w:usb0="A00002AF" w:usb1="5000204B"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Open Sans">
    <w:panose1 w:val="020B0606030504020204"/>
    <w:charset w:val="00"/>
    <w:family w:val="swiss"/>
    <w:pitch w:val="variable"/>
    <w:sig w:usb0="E00002EF" w:usb1="4000205B" w:usb2="00000028" w:usb3="00000000" w:csb0="0000019F" w:csb1="00000000"/>
  </w:font>
  <w:font w:name="AppleSystemUIFont">
    <w:altName w:val="Calibri"/>
    <w:panose1 w:val="020B0604020202020204"/>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59952605"/>
      <w:docPartObj>
        <w:docPartGallery w:val="Page Numbers (Bottom of Page)"/>
        <w:docPartUnique/>
      </w:docPartObj>
    </w:sdtPr>
    <w:sdtEndPr>
      <w:rPr>
        <w:rStyle w:val="PageNumber"/>
      </w:rPr>
    </w:sdtEndPr>
    <w:sdtContent>
      <w:p w14:paraId="15FD3E08" w14:textId="77777777" w:rsidR="00831A4A" w:rsidRDefault="008B183E" w:rsidP="00E2123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sdt>
    <w:sdtPr>
      <w:rPr>
        <w:rStyle w:val="PageNumber"/>
      </w:rPr>
      <w:id w:val="376286111"/>
      <w:docPartObj>
        <w:docPartGallery w:val="Page Numbers (Bottom of Page)"/>
        <w:docPartUnique/>
      </w:docPartObj>
    </w:sdtPr>
    <w:sdtEndPr>
      <w:rPr>
        <w:rStyle w:val="PageNumber"/>
      </w:rPr>
    </w:sdtEndPr>
    <w:sdtContent>
      <w:p w14:paraId="2F41791F" w14:textId="77777777" w:rsidR="00831A4A" w:rsidRDefault="008B183E" w:rsidP="00D16749">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DD06749" w14:textId="77777777" w:rsidR="00831A4A" w:rsidRDefault="00831A4A" w:rsidP="00D167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22"/>
        <w:szCs w:val="22"/>
      </w:rPr>
      <w:id w:val="-713896125"/>
      <w:docPartObj>
        <w:docPartGallery w:val="Page Numbers (Bottom of Page)"/>
        <w:docPartUnique/>
      </w:docPartObj>
    </w:sdtPr>
    <w:sdtEndPr>
      <w:rPr>
        <w:rStyle w:val="PageNumber"/>
      </w:rPr>
    </w:sdtEndPr>
    <w:sdtContent>
      <w:p w14:paraId="7C942C0E" w14:textId="77777777" w:rsidR="00831A4A" w:rsidRPr="00D16749" w:rsidRDefault="008B183E" w:rsidP="00D16749">
        <w:pPr>
          <w:pStyle w:val="Footer"/>
          <w:framePr w:wrap="none" w:vAnchor="text" w:hAnchor="margin" w:xAlign="right" w:y="1"/>
          <w:rPr>
            <w:rStyle w:val="PageNumber"/>
            <w:rFonts w:ascii="Arial" w:hAnsi="Arial" w:cs="Arial"/>
            <w:sz w:val="22"/>
            <w:szCs w:val="22"/>
          </w:rPr>
        </w:pPr>
        <w:r w:rsidRPr="00D16749">
          <w:rPr>
            <w:rStyle w:val="PageNumber"/>
            <w:rFonts w:ascii="Arial" w:hAnsi="Arial" w:cs="Arial"/>
            <w:sz w:val="22"/>
            <w:szCs w:val="22"/>
          </w:rPr>
          <w:fldChar w:fldCharType="begin"/>
        </w:r>
        <w:r w:rsidRPr="00D16749">
          <w:rPr>
            <w:rStyle w:val="PageNumber"/>
            <w:rFonts w:ascii="Arial" w:hAnsi="Arial" w:cs="Arial"/>
            <w:sz w:val="22"/>
            <w:szCs w:val="22"/>
          </w:rPr>
          <w:instrText xml:space="preserve"> PAGE </w:instrText>
        </w:r>
        <w:r w:rsidRPr="00D16749">
          <w:rPr>
            <w:rStyle w:val="PageNumber"/>
            <w:rFonts w:ascii="Arial" w:hAnsi="Arial" w:cs="Arial"/>
            <w:sz w:val="22"/>
            <w:szCs w:val="22"/>
          </w:rPr>
          <w:fldChar w:fldCharType="separate"/>
        </w:r>
        <w:r w:rsidRPr="00D16749">
          <w:rPr>
            <w:rStyle w:val="PageNumber"/>
            <w:rFonts w:ascii="Arial" w:hAnsi="Arial" w:cs="Arial"/>
            <w:noProof/>
            <w:sz w:val="22"/>
            <w:szCs w:val="22"/>
          </w:rPr>
          <w:t>1</w:t>
        </w:r>
        <w:r w:rsidRPr="00D16749">
          <w:rPr>
            <w:rStyle w:val="PageNumber"/>
            <w:rFonts w:ascii="Arial" w:hAnsi="Arial" w:cs="Arial"/>
            <w:sz w:val="22"/>
            <w:szCs w:val="22"/>
          </w:rPr>
          <w:fldChar w:fldCharType="end"/>
        </w:r>
      </w:p>
    </w:sdtContent>
  </w:sdt>
  <w:p w14:paraId="5B6B1D4E" w14:textId="77777777" w:rsidR="00831A4A" w:rsidRPr="00D16749" w:rsidRDefault="00831A4A" w:rsidP="00D16749">
    <w:pPr>
      <w:pStyle w:val="Footer"/>
      <w:ind w:right="360"/>
      <w:rPr>
        <w:rFonts w:ascii="Arial" w:hAnsi="Arial"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8237D" w14:textId="77777777" w:rsidR="00831A4A" w:rsidRDefault="008B183E" w:rsidP="00831A4A">
      <w:r>
        <w:separator/>
      </w:r>
    </w:p>
  </w:footnote>
  <w:footnote w:type="continuationSeparator" w:id="0">
    <w:p w14:paraId="21031EBC" w14:textId="77777777" w:rsidR="00831A4A" w:rsidRDefault="008B183E" w:rsidP="00831A4A">
      <w:r>
        <w:continuationSeparator/>
      </w:r>
    </w:p>
  </w:footnote>
  <w:footnote w:id="1">
    <w:p w14:paraId="2DDE2464" w14:textId="77777777" w:rsidR="00804FDC" w:rsidRPr="00F9233C" w:rsidRDefault="00804FDC" w:rsidP="00804FDC">
      <w:pPr>
        <w:pStyle w:val="FootnoteText"/>
        <w:rPr>
          <w:rFonts w:ascii="Arial" w:hAnsi="Arial" w:cs="Arial"/>
          <w:color w:val="000000" w:themeColor="text1"/>
          <w:lang w:val="en-US"/>
        </w:rPr>
      </w:pPr>
      <w:r w:rsidRPr="00F9233C">
        <w:rPr>
          <w:rStyle w:val="FootnoteReference"/>
          <w:rFonts w:ascii="Arial" w:hAnsi="Arial" w:cs="Arial"/>
          <w:color w:val="000000" w:themeColor="text1"/>
        </w:rPr>
        <w:footnoteRef/>
      </w:r>
      <w:r w:rsidRPr="00F9233C">
        <w:rPr>
          <w:rFonts w:ascii="Arial" w:hAnsi="Arial" w:cs="Arial"/>
          <w:color w:val="000000" w:themeColor="text1"/>
        </w:rPr>
        <w:t xml:space="preserve"> HR4U </w:t>
      </w:r>
      <w:r w:rsidRPr="00F9233C">
        <w:rPr>
          <w:rFonts w:ascii="Arial" w:hAnsi="Arial" w:cs="Arial"/>
          <w:color w:val="000000" w:themeColor="text1"/>
          <w:lang w:val="en-US"/>
        </w:rPr>
        <w:t>Project Document, page 5</w:t>
      </w:r>
    </w:p>
  </w:footnote>
  <w:footnote w:id="2">
    <w:p w14:paraId="5BCB7A98" w14:textId="75330134" w:rsidR="00831A4A" w:rsidRPr="00F9233C" w:rsidRDefault="008B183E" w:rsidP="00E30C18">
      <w:pPr>
        <w:pStyle w:val="FootnoteText"/>
        <w:rPr>
          <w:rFonts w:ascii="Arial" w:hAnsi="Arial" w:cs="Arial"/>
          <w:color w:val="000000" w:themeColor="text1"/>
          <w:lang w:val="en-US"/>
        </w:rPr>
      </w:pPr>
      <w:r w:rsidRPr="00F9233C">
        <w:rPr>
          <w:rStyle w:val="FootnoteReference"/>
          <w:rFonts w:ascii="Arial" w:hAnsi="Arial" w:cs="Arial"/>
          <w:color w:val="000000" w:themeColor="text1"/>
        </w:rPr>
        <w:footnoteRef/>
      </w:r>
      <w:r w:rsidRPr="00F9233C">
        <w:rPr>
          <w:rFonts w:ascii="Arial" w:hAnsi="Arial" w:cs="Arial"/>
          <w:color w:val="000000" w:themeColor="text1"/>
        </w:rPr>
        <w:t xml:space="preserve"> </w:t>
      </w:r>
      <w:r w:rsidR="00E30C18" w:rsidRPr="00F9233C">
        <w:rPr>
          <w:rFonts w:ascii="Arial" w:hAnsi="Arial" w:cs="Arial"/>
          <w:color w:val="000000" w:themeColor="text1"/>
        </w:rPr>
        <w:t>Evaluator</w:t>
      </w:r>
      <w:r w:rsidRPr="00F9233C">
        <w:rPr>
          <w:rFonts w:ascii="Arial" w:hAnsi="Arial" w:cs="Arial"/>
          <w:color w:val="000000" w:themeColor="text1"/>
          <w:lang w:val="en-US"/>
        </w:rPr>
        <w:t>'s Note: The Project Document refers to the conflict, which pertains to the military situation in certain areas of the Donetsk and Luhansk regions of Ukraine, before the aggression by the Russian Federation against Ukraine on the 24</w:t>
      </w:r>
      <w:r w:rsidRPr="00F9233C">
        <w:rPr>
          <w:rFonts w:ascii="Arial" w:hAnsi="Arial" w:cs="Arial"/>
          <w:color w:val="000000" w:themeColor="text1"/>
          <w:vertAlign w:val="superscript"/>
          <w:lang w:val="en-US"/>
        </w:rPr>
        <w:t>th</w:t>
      </w:r>
      <w:r w:rsidRPr="00F9233C">
        <w:rPr>
          <w:rFonts w:ascii="Arial" w:hAnsi="Arial" w:cs="Arial"/>
          <w:color w:val="000000" w:themeColor="text1"/>
          <w:lang w:val="en-US"/>
        </w:rPr>
        <w:t xml:space="preserve"> of February 2022. </w:t>
      </w:r>
    </w:p>
  </w:footnote>
  <w:footnote w:id="3">
    <w:p w14:paraId="3D37CF28" w14:textId="7CBB8F07" w:rsidR="00CD63FB" w:rsidRPr="00F9233C" w:rsidRDefault="00CD63FB" w:rsidP="00CD63FB">
      <w:pPr>
        <w:pStyle w:val="FootnoteText"/>
        <w:rPr>
          <w:rFonts w:ascii="Arial" w:hAnsi="Arial" w:cs="Arial"/>
          <w:color w:val="000000" w:themeColor="text1"/>
          <w:lang w:val="en-US"/>
        </w:rPr>
      </w:pPr>
      <w:r w:rsidRPr="00F9233C">
        <w:rPr>
          <w:rStyle w:val="FootnoteReference"/>
          <w:rFonts w:ascii="Arial" w:hAnsi="Arial" w:cs="Arial"/>
          <w:color w:val="000000" w:themeColor="text1"/>
        </w:rPr>
        <w:footnoteRef/>
      </w:r>
      <w:r w:rsidRPr="00F9233C">
        <w:rPr>
          <w:rFonts w:ascii="Arial" w:hAnsi="Arial" w:cs="Arial"/>
          <w:color w:val="000000" w:themeColor="text1"/>
        </w:rPr>
        <w:t xml:space="preserve"> The Project's allocated Gender Equality Marker is 2, signifying that </w:t>
      </w:r>
      <w:r w:rsidR="00837D32" w:rsidRPr="00F9233C">
        <w:rPr>
          <w:rFonts w:ascii="Arial" w:hAnsi="Arial" w:cs="Arial"/>
          <w:color w:val="000000" w:themeColor="text1"/>
        </w:rPr>
        <w:t>“</w:t>
      </w:r>
      <w:r w:rsidRPr="00F9233C">
        <w:rPr>
          <w:rFonts w:ascii="Arial" w:hAnsi="Arial" w:cs="Arial"/>
          <w:color w:val="000000" w:themeColor="text1"/>
        </w:rPr>
        <w:t>Gender equality is not the main objective of the expected output, but the output promotes gender equality in a significant and consistent way</w:t>
      </w:r>
      <w:r w:rsidR="00837D32" w:rsidRPr="00F9233C">
        <w:rPr>
          <w:rFonts w:ascii="Arial" w:hAnsi="Arial" w:cs="Arial"/>
          <w:color w:val="000000" w:themeColor="text1"/>
        </w:rPr>
        <w:t>”</w:t>
      </w:r>
      <w:r w:rsidRPr="00F9233C">
        <w:rPr>
          <w:rFonts w:ascii="Arial" w:hAnsi="Arial" w:cs="Arial"/>
          <w:color w:val="000000" w:themeColor="text1"/>
        </w:rPr>
        <w:t xml:space="preserve"> (https://gendercoordinationandmainstreaming.unwomen.org/gender-marker-implementation-undp)</w:t>
      </w:r>
    </w:p>
  </w:footnote>
  <w:footnote w:id="4">
    <w:p w14:paraId="282AF981" w14:textId="77777777" w:rsidR="00831A4A" w:rsidRPr="00F9233C" w:rsidRDefault="008B183E" w:rsidP="00E30C18">
      <w:pPr>
        <w:pStyle w:val="FootnoteText"/>
        <w:rPr>
          <w:rFonts w:ascii="Arial" w:hAnsi="Arial" w:cs="Arial"/>
          <w:color w:val="000000" w:themeColor="text1"/>
          <w:lang w:val="en-US"/>
        </w:rPr>
      </w:pPr>
      <w:r w:rsidRPr="00F9233C">
        <w:rPr>
          <w:rStyle w:val="FootnoteReference"/>
          <w:rFonts w:ascii="Arial" w:hAnsi="Arial" w:cs="Arial"/>
          <w:color w:val="000000" w:themeColor="text1"/>
        </w:rPr>
        <w:footnoteRef/>
      </w:r>
      <w:r w:rsidRPr="00F9233C">
        <w:rPr>
          <w:rFonts w:ascii="Arial" w:hAnsi="Arial" w:cs="Arial"/>
          <w:color w:val="000000" w:themeColor="text1"/>
        </w:rPr>
        <w:t xml:space="preserve"> </w:t>
      </w:r>
      <w:r w:rsidRPr="00F9233C">
        <w:rPr>
          <w:rFonts w:ascii="Arial" w:hAnsi="Arial" w:cs="Arial"/>
          <w:color w:val="000000" w:themeColor="text1"/>
          <w:lang w:val="en-US"/>
        </w:rPr>
        <w:t>OECD/DAC Evaluation Criteria, https://www.oecd.org/dac/evaluation/daccriteriaforevaluatingdevelopmentassistance.htm</w:t>
      </w:r>
    </w:p>
  </w:footnote>
  <w:footnote w:id="5">
    <w:p w14:paraId="13B28D01" w14:textId="77777777" w:rsidR="00831A4A" w:rsidRPr="00F9233C" w:rsidRDefault="008B183E" w:rsidP="00E30C18">
      <w:pPr>
        <w:pStyle w:val="FootnoteText"/>
        <w:rPr>
          <w:rFonts w:ascii="Arial" w:hAnsi="Arial" w:cs="Arial"/>
          <w:color w:val="000000" w:themeColor="text1"/>
          <w:lang w:val="en-US"/>
        </w:rPr>
      </w:pPr>
      <w:r w:rsidRPr="00F9233C">
        <w:rPr>
          <w:rStyle w:val="FootnoteReference"/>
          <w:rFonts w:ascii="Arial" w:hAnsi="Arial" w:cs="Arial"/>
          <w:color w:val="000000" w:themeColor="text1"/>
        </w:rPr>
        <w:footnoteRef/>
      </w:r>
      <w:r w:rsidRPr="00F9233C">
        <w:rPr>
          <w:rFonts w:ascii="Arial" w:hAnsi="Arial" w:cs="Arial"/>
          <w:color w:val="000000" w:themeColor="text1"/>
          <w:lang w:val="en-US"/>
        </w:rPr>
        <w:t xml:space="preserve"> OECD/DAC Applying Evaluation Criteria Thoughtfully, https://www.oecd-ilibrary.org/sites/543e84ed-en/1/3/4/index.html?itemId=/content/publication/543e84ed-en&amp;_csp_=535d2f2a848b7727d35502d7f36e4885&amp;itemIGO=oecd&amp;itemContentType=book#section-d1e3395</w:t>
      </w:r>
    </w:p>
  </w:footnote>
  <w:footnote w:id="6">
    <w:p w14:paraId="43D80940" w14:textId="7F62A9BD" w:rsidR="00831A4A" w:rsidRPr="00F9233C" w:rsidRDefault="008B183E" w:rsidP="00E30C18">
      <w:pPr>
        <w:rPr>
          <w:rFonts w:ascii="Arial" w:hAnsi="Arial" w:cs="Arial"/>
          <w:color w:val="000000" w:themeColor="text1"/>
          <w:sz w:val="20"/>
          <w:szCs w:val="20"/>
          <w:lang w:val="en-US"/>
        </w:rPr>
      </w:pPr>
      <w:r w:rsidRPr="00F9233C">
        <w:rPr>
          <w:rFonts w:ascii="Arial" w:hAnsi="Arial" w:cs="Arial"/>
          <w:color w:val="000000" w:themeColor="text1"/>
          <w:sz w:val="20"/>
          <w:szCs w:val="20"/>
          <w:vertAlign w:val="superscript"/>
        </w:rPr>
        <w:footnoteRef/>
      </w:r>
      <w:r w:rsidRPr="00F9233C">
        <w:rPr>
          <w:rFonts w:ascii="Arial" w:hAnsi="Arial" w:cs="Arial"/>
          <w:color w:val="000000" w:themeColor="text1"/>
          <w:sz w:val="20"/>
          <w:szCs w:val="20"/>
        </w:rPr>
        <w:t xml:space="preserve"> A</w:t>
      </w:r>
      <w:r w:rsidR="00E30C18" w:rsidRPr="00F9233C">
        <w:rPr>
          <w:rFonts w:ascii="Arial" w:hAnsi="Arial" w:cs="Arial"/>
          <w:color w:val="000000" w:themeColor="text1"/>
          <w:sz w:val="20"/>
          <w:szCs w:val="20"/>
        </w:rPr>
        <w:t>n Evaluation M</w:t>
      </w:r>
      <w:r w:rsidRPr="00F9233C">
        <w:rPr>
          <w:rFonts w:ascii="Arial" w:hAnsi="Arial" w:cs="Arial"/>
          <w:color w:val="000000" w:themeColor="text1"/>
          <w:sz w:val="20"/>
          <w:szCs w:val="20"/>
        </w:rPr>
        <w:t xml:space="preserve">atrix displaying, for each of the evaluation questions, the data sources, data collection tools or methods, and the standard or measure by which each question was evaluated. </w:t>
      </w:r>
      <w:r w:rsidR="00E30C18" w:rsidRPr="00F9233C">
        <w:rPr>
          <w:rFonts w:ascii="Arial" w:hAnsi="Arial" w:cs="Arial"/>
          <w:color w:val="000000" w:themeColor="text1"/>
          <w:sz w:val="20"/>
          <w:szCs w:val="20"/>
        </w:rPr>
        <w:t>It</w:t>
      </w:r>
      <w:r w:rsidRPr="00F9233C">
        <w:rPr>
          <w:rFonts w:ascii="Arial" w:hAnsi="Arial" w:cs="Arial"/>
          <w:color w:val="000000" w:themeColor="text1"/>
          <w:sz w:val="20"/>
          <w:szCs w:val="20"/>
        </w:rPr>
        <w:t xml:space="preserve"> is a good illustrative tool to simplify the logic of the methodology for the report reader</w:t>
      </w:r>
      <w:r w:rsidRPr="00F9233C">
        <w:rPr>
          <w:rFonts w:ascii="Arial" w:hAnsi="Arial" w:cs="Arial"/>
          <w:color w:val="000000" w:themeColor="text1"/>
          <w:sz w:val="20"/>
          <w:szCs w:val="20"/>
          <w:lang w:val="en-US"/>
        </w:rPr>
        <w:t>.</w:t>
      </w:r>
    </w:p>
  </w:footnote>
  <w:footnote w:id="7">
    <w:p w14:paraId="31587E14" w14:textId="083957C8" w:rsidR="00E67F78" w:rsidRPr="00F9233C" w:rsidRDefault="00E67F78" w:rsidP="00E30C18">
      <w:pPr>
        <w:pStyle w:val="FootnoteText"/>
        <w:rPr>
          <w:rFonts w:ascii="Arial" w:hAnsi="Arial" w:cs="Arial"/>
          <w:color w:val="000000" w:themeColor="text1"/>
          <w:lang w:val="en-US"/>
        </w:rPr>
      </w:pPr>
      <w:r w:rsidRPr="00F9233C">
        <w:rPr>
          <w:rStyle w:val="FootnoteReference"/>
          <w:rFonts w:ascii="Arial" w:hAnsi="Arial" w:cs="Arial"/>
          <w:color w:val="000000" w:themeColor="text1"/>
        </w:rPr>
        <w:footnoteRef/>
      </w:r>
      <w:r w:rsidRPr="00F9233C">
        <w:rPr>
          <w:rFonts w:ascii="Arial" w:hAnsi="Arial" w:cs="Arial"/>
          <w:color w:val="000000" w:themeColor="text1"/>
        </w:rPr>
        <w:t xml:space="preserve"> </w:t>
      </w:r>
      <w:r w:rsidRPr="00F9233C">
        <w:rPr>
          <w:rFonts w:ascii="Arial" w:hAnsi="Arial" w:cs="Arial"/>
          <w:color w:val="000000" w:themeColor="text1"/>
          <w:lang w:val="en-US"/>
        </w:rPr>
        <w:t xml:space="preserve">Demographics of the questionnaire respondents: </w:t>
      </w:r>
      <w:r w:rsidRPr="00F9233C">
        <w:rPr>
          <w:rFonts w:ascii="Arial" w:hAnsi="Arial" w:cs="Arial"/>
          <w:i/>
          <w:iCs/>
          <w:color w:val="000000" w:themeColor="text1"/>
        </w:rPr>
        <w:t>Age Group:</w:t>
      </w:r>
      <w:r w:rsidRPr="00F9233C">
        <w:rPr>
          <w:rFonts w:ascii="Arial" w:hAnsi="Arial" w:cs="Arial"/>
          <w:color w:val="000000" w:themeColor="text1"/>
        </w:rPr>
        <w:t xml:space="preserve"> Respondents aged 31-40: 9</w:t>
      </w:r>
      <w:r w:rsidRPr="00F9233C">
        <w:rPr>
          <w:rFonts w:ascii="Arial" w:hAnsi="Arial" w:cs="Arial"/>
          <w:color w:val="000000" w:themeColor="text1"/>
          <w:lang w:val="en-US"/>
        </w:rPr>
        <w:t xml:space="preserve">; </w:t>
      </w:r>
      <w:r w:rsidRPr="00F9233C">
        <w:rPr>
          <w:rFonts w:ascii="Arial" w:hAnsi="Arial" w:cs="Arial"/>
          <w:color w:val="000000" w:themeColor="text1"/>
        </w:rPr>
        <w:t>Respondents aged 41-50: 6</w:t>
      </w:r>
      <w:r w:rsidRPr="00F9233C">
        <w:rPr>
          <w:rFonts w:ascii="Arial" w:hAnsi="Arial" w:cs="Arial"/>
          <w:color w:val="000000" w:themeColor="text1"/>
          <w:lang w:val="en-US"/>
        </w:rPr>
        <w:t xml:space="preserve">; </w:t>
      </w:r>
      <w:r w:rsidRPr="00F9233C">
        <w:rPr>
          <w:rFonts w:ascii="Arial" w:hAnsi="Arial" w:cs="Arial"/>
          <w:color w:val="000000" w:themeColor="text1"/>
        </w:rPr>
        <w:t xml:space="preserve">Respondents aged 51 and above: 3. </w:t>
      </w:r>
      <w:r w:rsidRPr="00F9233C">
        <w:rPr>
          <w:rFonts w:ascii="Arial" w:hAnsi="Arial" w:cs="Arial"/>
          <w:i/>
          <w:iCs/>
          <w:color w:val="000000" w:themeColor="text1"/>
          <w:lang w:val="en-US"/>
        </w:rPr>
        <w:t>Institutional</w:t>
      </w:r>
      <w:r w:rsidRPr="00F9233C">
        <w:rPr>
          <w:rFonts w:ascii="Arial" w:hAnsi="Arial" w:cs="Arial"/>
          <w:i/>
          <w:iCs/>
          <w:color w:val="000000" w:themeColor="text1"/>
        </w:rPr>
        <w:t xml:space="preserve"> Affiliation:</w:t>
      </w:r>
      <w:r w:rsidRPr="00F9233C">
        <w:rPr>
          <w:rFonts w:ascii="Arial" w:hAnsi="Arial" w:cs="Arial"/>
          <w:color w:val="000000" w:themeColor="text1"/>
        </w:rPr>
        <w:t xml:space="preserve"> Representatives of the regional network of the Ombudsman of the Verkhovna Rada of Ukraine on human rights: 13</w:t>
      </w:r>
      <w:r w:rsidRPr="00F9233C">
        <w:rPr>
          <w:rFonts w:ascii="Arial" w:hAnsi="Arial" w:cs="Arial"/>
          <w:color w:val="000000" w:themeColor="text1"/>
          <w:lang w:val="en-US"/>
        </w:rPr>
        <w:t xml:space="preserve">; </w:t>
      </w:r>
      <w:r w:rsidRPr="00F9233C">
        <w:rPr>
          <w:rFonts w:ascii="Arial" w:hAnsi="Arial" w:cs="Arial"/>
          <w:color w:val="000000" w:themeColor="text1"/>
        </w:rPr>
        <w:t>Representatives of a civil society organization cooperating with the project: 5</w:t>
      </w:r>
      <w:r w:rsidRPr="00F9233C">
        <w:rPr>
          <w:rFonts w:ascii="Arial" w:hAnsi="Arial" w:cs="Arial"/>
          <w:color w:val="000000" w:themeColor="text1"/>
          <w:lang w:val="en-US"/>
        </w:rPr>
        <w:t xml:space="preserve">. </w:t>
      </w:r>
      <w:r w:rsidRPr="00F9233C">
        <w:rPr>
          <w:rFonts w:ascii="Arial" w:hAnsi="Arial" w:cs="Arial"/>
          <w:i/>
          <w:iCs/>
          <w:color w:val="000000" w:themeColor="text1"/>
          <w:lang w:val="en-US"/>
        </w:rPr>
        <w:t>Gender:</w:t>
      </w:r>
      <w:r w:rsidRPr="00F9233C">
        <w:rPr>
          <w:rFonts w:ascii="Arial" w:hAnsi="Arial" w:cs="Arial"/>
          <w:color w:val="000000" w:themeColor="text1"/>
          <w:lang w:val="en-US"/>
        </w:rPr>
        <w:t xml:space="preserve"> Female: 14 respondents; Male: 4 respondents.</w:t>
      </w:r>
    </w:p>
  </w:footnote>
  <w:footnote w:id="8">
    <w:p w14:paraId="5CFFFDB5" w14:textId="6BB98BC7" w:rsidR="00E67F78" w:rsidRPr="00F9233C" w:rsidRDefault="00E67F78" w:rsidP="00E30C18">
      <w:pPr>
        <w:rPr>
          <w:rFonts w:ascii="Arial" w:hAnsi="Arial" w:cs="Arial"/>
          <w:b/>
          <w:bCs/>
          <w:color w:val="000000" w:themeColor="text1"/>
          <w:sz w:val="22"/>
          <w:szCs w:val="22"/>
          <w:lang w:val="en-US"/>
        </w:rPr>
      </w:pPr>
      <w:r w:rsidRPr="00F9233C">
        <w:rPr>
          <w:rStyle w:val="FootnoteReference"/>
          <w:rFonts w:ascii="Arial" w:hAnsi="Arial" w:cs="Arial"/>
          <w:color w:val="000000" w:themeColor="text1"/>
          <w:sz w:val="20"/>
          <w:szCs w:val="20"/>
        </w:rPr>
        <w:footnoteRef/>
      </w:r>
      <w:r w:rsidRPr="00F9233C">
        <w:rPr>
          <w:rFonts w:ascii="Arial" w:hAnsi="Arial" w:cs="Arial"/>
          <w:color w:val="000000" w:themeColor="text1"/>
          <w:sz w:val="20"/>
          <w:szCs w:val="20"/>
        </w:rPr>
        <w:t xml:space="preserve"> </w:t>
      </w:r>
      <w:r w:rsidRPr="00F9233C">
        <w:rPr>
          <w:rFonts w:ascii="Arial" w:hAnsi="Arial" w:cs="Arial"/>
          <w:color w:val="000000" w:themeColor="text1"/>
          <w:sz w:val="20"/>
          <w:szCs w:val="20"/>
          <w:lang w:val="en-US"/>
        </w:rPr>
        <w:t>The response to this inquiry has been integrated with the query pertaining to the assessment of effectiveness</w:t>
      </w:r>
      <w:r w:rsidRPr="00F9233C">
        <w:rPr>
          <w:rFonts w:ascii="Arial" w:hAnsi="Arial" w:cs="Arial"/>
          <w:color w:val="000000" w:themeColor="text1"/>
          <w:sz w:val="20"/>
          <w:szCs w:val="20"/>
        </w:rPr>
        <w:t xml:space="preserve"> formulated in the question: </w:t>
      </w:r>
      <w:r w:rsidR="00A2132F" w:rsidRPr="00F9233C">
        <w:rPr>
          <w:rFonts w:ascii="Arial" w:hAnsi="Arial" w:cs="Arial"/>
          <w:color w:val="000000" w:themeColor="text1"/>
          <w:sz w:val="20"/>
          <w:szCs w:val="20"/>
        </w:rPr>
        <w:t>“</w:t>
      </w:r>
      <w:r w:rsidRPr="00F9233C">
        <w:rPr>
          <w:rFonts w:ascii="Arial" w:hAnsi="Arial" w:cs="Arial"/>
          <w:color w:val="000000" w:themeColor="text1"/>
          <w:sz w:val="20"/>
          <w:szCs w:val="20"/>
        </w:rPr>
        <w:t>To what extent did the project contribute to the country program outcomes and outputs, the SDGs, the UNDP Strategic Plan, and national development priorities</w:t>
      </w:r>
      <w:r w:rsidR="00A2132F" w:rsidRPr="00F9233C">
        <w:rPr>
          <w:rFonts w:ascii="Arial" w:hAnsi="Arial" w:cs="Arial"/>
          <w:color w:val="000000" w:themeColor="text1"/>
          <w:sz w:val="20"/>
          <w:szCs w:val="20"/>
        </w:rPr>
        <w:t>”</w:t>
      </w:r>
    </w:p>
  </w:footnote>
  <w:footnote w:id="9">
    <w:p w14:paraId="63B4ECC8" w14:textId="3F2C7ABC" w:rsidR="00E67F78" w:rsidRPr="00F9233C" w:rsidRDefault="00E67F78" w:rsidP="00E30C18">
      <w:pPr>
        <w:pStyle w:val="FootnoteText"/>
        <w:rPr>
          <w:rFonts w:ascii="Arial" w:hAnsi="Arial" w:cs="Arial"/>
          <w:color w:val="000000" w:themeColor="text1"/>
        </w:rPr>
      </w:pPr>
      <w:r w:rsidRPr="00F9233C">
        <w:rPr>
          <w:rStyle w:val="FootnoteReference"/>
          <w:rFonts w:ascii="Arial" w:hAnsi="Arial" w:cs="Arial"/>
          <w:color w:val="000000" w:themeColor="text1"/>
        </w:rPr>
        <w:footnoteRef/>
      </w:r>
      <w:r w:rsidRPr="00F9233C">
        <w:rPr>
          <w:rFonts w:ascii="Arial" w:hAnsi="Arial" w:cs="Arial"/>
          <w:color w:val="000000" w:themeColor="text1"/>
        </w:rPr>
        <w:t xml:space="preserve"> </w:t>
      </w:r>
      <w:r w:rsidR="00962F0B" w:rsidRPr="00F9233C">
        <w:rPr>
          <w:rFonts w:ascii="Arial" w:hAnsi="Arial" w:cs="Arial"/>
          <w:color w:val="000000" w:themeColor="text1"/>
        </w:rPr>
        <w:t xml:space="preserve">The 17 Goals, </w:t>
      </w:r>
      <w:r w:rsidRPr="00F9233C">
        <w:rPr>
          <w:rFonts w:ascii="Arial" w:hAnsi="Arial" w:cs="Arial"/>
          <w:color w:val="000000" w:themeColor="text1"/>
          <w:lang w:val="en-US"/>
        </w:rPr>
        <w:t>https://sdgs.un.org/goals</w:t>
      </w:r>
    </w:p>
  </w:footnote>
  <w:footnote w:id="10">
    <w:p w14:paraId="2EECA14E" w14:textId="71470EBD" w:rsidR="00E67F78" w:rsidRPr="00F9233C" w:rsidRDefault="00E67F78" w:rsidP="00E30C18">
      <w:pPr>
        <w:pStyle w:val="FootnoteText"/>
        <w:rPr>
          <w:rFonts w:ascii="Arial" w:hAnsi="Arial" w:cs="Arial"/>
          <w:color w:val="000000" w:themeColor="text1"/>
        </w:rPr>
      </w:pPr>
      <w:r w:rsidRPr="00F9233C">
        <w:rPr>
          <w:rStyle w:val="FootnoteReference"/>
          <w:rFonts w:ascii="Arial" w:hAnsi="Arial" w:cs="Arial"/>
          <w:color w:val="000000" w:themeColor="text1"/>
        </w:rPr>
        <w:footnoteRef/>
      </w:r>
      <w:r w:rsidRPr="00F9233C">
        <w:rPr>
          <w:rFonts w:ascii="Arial" w:hAnsi="Arial" w:cs="Arial"/>
          <w:color w:val="000000" w:themeColor="text1"/>
        </w:rPr>
        <w:t xml:space="preserve"> </w:t>
      </w:r>
      <w:r w:rsidR="00962F0B" w:rsidRPr="00F9233C">
        <w:rPr>
          <w:rFonts w:ascii="Arial" w:hAnsi="Arial" w:cs="Arial"/>
          <w:color w:val="000000" w:themeColor="text1"/>
          <w:lang w:val="en-US"/>
        </w:rPr>
        <w:t>Human Development Report</w:t>
      </w:r>
      <w:r w:rsidR="00962F0B" w:rsidRPr="00F9233C">
        <w:rPr>
          <w:rFonts w:ascii="Arial" w:hAnsi="Arial" w:cs="Arial"/>
          <w:color w:val="000000" w:themeColor="text1"/>
        </w:rPr>
        <w:t xml:space="preserve">, </w:t>
      </w:r>
      <w:r w:rsidRPr="00F9233C">
        <w:rPr>
          <w:rFonts w:ascii="Arial" w:hAnsi="Arial" w:cs="Arial"/>
          <w:color w:val="000000" w:themeColor="text1"/>
        </w:rPr>
        <w:t>http://hdr.undp.org/</w:t>
      </w:r>
    </w:p>
  </w:footnote>
  <w:footnote w:id="11">
    <w:p w14:paraId="46F4EF59" w14:textId="2CF1DA5D" w:rsidR="00E67F78" w:rsidRPr="00F9233C" w:rsidRDefault="00E67F78" w:rsidP="00E30C18">
      <w:pPr>
        <w:pStyle w:val="FootnoteText"/>
        <w:rPr>
          <w:rFonts w:ascii="Arial" w:hAnsi="Arial" w:cs="Arial"/>
          <w:color w:val="000000" w:themeColor="text1"/>
        </w:rPr>
      </w:pPr>
      <w:r w:rsidRPr="00F9233C">
        <w:rPr>
          <w:rStyle w:val="FootnoteReference"/>
          <w:rFonts w:ascii="Arial" w:hAnsi="Arial" w:cs="Arial"/>
          <w:color w:val="000000" w:themeColor="text1"/>
        </w:rPr>
        <w:footnoteRef/>
      </w:r>
      <w:r w:rsidRPr="00F9233C">
        <w:rPr>
          <w:rFonts w:ascii="Arial" w:hAnsi="Arial" w:cs="Arial"/>
          <w:color w:val="000000" w:themeColor="text1"/>
        </w:rPr>
        <w:t xml:space="preserve"> </w:t>
      </w:r>
      <w:r w:rsidR="00962F0B" w:rsidRPr="00F9233C">
        <w:rPr>
          <w:rFonts w:ascii="Arial" w:hAnsi="Arial" w:cs="Arial"/>
          <w:color w:val="000000" w:themeColor="text1"/>
          <w:lang w:val="en-US"/>
        </w:rPr>
        <w:t xml:space="preserve">UNDP Country Programme Document 2018–2022, </w:t>
      </w:r>
      <w:r w:rsidRPr="00F9233C">
        <w:rPr>
          <w:rFonts w:ascii="Arial" w:hAnsi="Arial" w:cs="Arial"/>
          <w:color w:val="000000" w:themeColor="text1"/>
        </w:rPr>
        <w:t>https://www.ua.undp.org</w:t>
      </w:r>
    </w:p>
  </w:footnote>
  <w:footnote w:id="12">
    <w:p w14:paraId="3D8F0425" w14:textId="3764E21C" w:rsidR="00E67F78" w:rsidRPr="00F9233C" w:rsidRDefault="00E67F78" w:rsidP="00E30C18">
      <w:pPr>
        <w:pStyle w:val="FootnoteText"/>
        <w:rPr>
          <w:rFonts w:ascii="Arial" w:hAnsi="Arial" w:cs="Arial"/>
          <w:color w:val="000000" w:themeColor="text1"/>
          <w:lang w:val="en-US"/>
        </w:rPr>
      </w:pPr>
      <w:r w:rsidRPr="00F9233C">
        <w:rPr>
          <w:rStyle w:val="FootnoteReference"/>
          <w:rFonts w:ascii="Arial" w:hAnsi="Arial" w:cs="Arial"/>
          <w:color w:val="000000" w:themeColor="text1"/>
        </w:rPr>
        <w:footnoteRef/>
      </w:r>
      <w:r w:rsidRPr="00F9233C">
        <w:rPr>
          <w:rFonts w:ascii="Arial" w:hAnsi="Arial" w:cs="Arial"/>
          <w:color w:val="000000" w:themeColor="text1"/>
        </w:rPr>
        <w:t xml:space="preserve"> </w:t>
      </w:r>
      <w:r w:rsidR="00962F0B" w:rsidRPr="00F9233C">
        <w:rPr>
          <w:rFonts w:ascii="Arial" w:hAnsi="Arial" w:cs="Arial"/>
          <w:color w:val="000000" w:themeColor="text1"/>
          <w:lang w:val="en-US"/>
        </w:rPr>
        <w:t>UNDP Country Programme Document, https://digitallibrary.un.org/record/1293889?ln=en</w:t>
      </w:r>
    </w:p>
  </w:footnote>
  <w:footnote w:id="13">
    <w:p w14:paraId="30E94C6C" w14:textId="77777777" w:rsidR="005121F9" w:rsidRPr="00F9233C" w:rsidRDefault="005121F9" w:rsidP="005121F9">
      <w:pPr>
        <w:pStyle w:val="FootnoteText"/>
        <w:rPr>
          <w:rFonts w:ascii="Arial" w:hAnsi="Arial" w:cs="Arial"/>
          <w:color w:val="000000" w:themeColor="text1"/>
        </w:rPr>
      </w:pPr>
      <w:r w:rsidRPr="00F9233C">
        <w:rPr>
          <w:rStyle w:val="FootnoteReference"/>
          <w:rFonts w:ascii="Arial" w:hAnsi="Arial" w:cs="Arial"/>
          <w:color w:val="000000" w:themeColor="text1"/>
        </w:rPr>
        <w:footnoteRef/>
      </w:r>
      <w:r w:rsidRPr="00F9233C">
        <w:rPr>
          <w:rFonts w:ascii="Arial" w:hAnsi="Arial" w:cs="Arial"/>
          <w:color w:val="000000" w:themeColor="text1"/>
        </w:rPr>
        <w:t xml:space="preserve"> </w:t>
      </w:r>
      <w:r w:rsidRPr="00F9233C">
        <w:rPr>
          <w:rFonts w:ascii="Arial" w:hAnsi="Arial" w:cs="Arial"/>
          <w:color w:val="000000" w:themeColor="text1"/>
          <w:lang w:val="en-US"/>
        </w:rPr>
        <w:t xml:space="preserve">United Nations Partnerships Framework 2018-2022, </w:t>
      </w:r>
      <w:r w:rsidRPr="00F9233C">
        <w:rPr>
          <w:rFonts w:ascii="Arial" w:hAnsi="Arial" w:cs="Arial"/>
          <w:color w:val="000000" w:themeColor="text1"/>
        </w:rPr>
        <w:t>https://ukraine.un.org/sites/default/files/2020-06/UNPF-document-eng.pdf</w:t>
      </w:r>
    </w:p>
  </w:footnote>
  <w:footnote w:id="14">
    <w:p w14:paraId="1C96BE19" w14:textId="5AF88C3F" w:rsidR="00E67F78" w:rsidRPr="00F9233C" w:rsidRDefault="00E67F78" w:rsidP="0076285B">
      <w:pPr>
        <w:jc w:val="both"/>
        <w:rPr>
          <w:rFonts w:ascii="Arial" w:hAnsi="Arial" w:cs="Arial"/>
          <w:b/>
          <w:bCs/>
          <w:color w:val="000000" w:themeColor="text1"/>
          <w:sz w:val="22"/>
          <w:szCs w:val="22"/>
          <w:lang w:val="en-US"/>
        </w:rPr>
      </w:pPr>
      <w:r w:rsidRPr="00F9233C">
        <w:rPr>
          <w:rStyle w:val="FootnoteReference"/>
          <w:rFonts w:ascii="Arial" w:hAnsi="Arial" w:cs="Arial"/>
          <w:color w:val="000000" w:themeColor="text1"/>
          <w:sz w:val="20"/>
          <w:szCs w:val="20"/>
        </w:rPr>
        <w:footnoteRef/>
      </w:r>
      <w:r w:rsidRPr="00F9233C">
        <w:rPr>
          <w:rFonts w:ascii="Arial" w:hAnsi="Arial" w:cs="Arial"/>
          <w:color w:val="000000" w:themeColor="text1"/>
          <w:sz w:val="20"/>
          <w:szCs w:val="20"/>
        </w:rPr>
        <w:t xml:space="preserve"> </w:t>
      </w:r>
      <w:r w:rsidRPr="00F9233C">
        <w:rPr>
          <w:rFonts w:ascii="Arial" w:hAnsi="Arial" w:cs="Arial"/>
          <w:color w:val="000000" w:themeColor="text1"/>
          <w:sz w:val="20"/>
          <w:szCs w:val="20"/>
          <w:lang w:val="en-US"/>
        </w:rPr>
        <w:t>The response to the question</w:t>
      </w:r>
      <w:r w:rsidRPr="00F9233C">
        <w:rPr>
          <w:rFonts w:ascii="Arial" w:hAnsi="Arial" w:cs="Arial"/>
          <w:color w:val="000000" w:themeColor="text1"/>
          <w:sz w:val="20"/>
          <w:szCs w:val="20"/>
        </w:rPr>
        <w:t xml:space="preserve"> </w:t>
      </w:r>
      <w:r w:rsidRPr="00F9233C">
        <w:rPr>
          <w:rFonts w:ascii="Arial" w:hAnsi="Arial" w:cs="Arial"/>
          <w:i/>
          <w:iCs/>
          <w:color w:val="000000" w:themeColor="text1"/>
          <w:sz w:val="20"/>
          <w:szCs w:val="20"/>
        </w:rPr>
        <w:t>"Assess the overall performance of the HR4U concerning its respective project document, strategy, objectives, and indicators, and identify key issues and constraints that affected the achievement of Project objectives. Were the planned objectives and outcomes achieved in the framework of the key project components? To what extent have the results at the outcome and output levels generated results for gender equality and empowerment of women?"</w:t>
      </w:r>
      <w:r w:rsidRPr="00F9233C">
        <w:rPr>
          <w:rFonts w:ascii="Arial" w:hAnsi="Arial" w:cs="Arial"/>
          <w:color w:val="000000" w:themeColor="text1"/>
          <w:sz w:val="20"/>
          <w:szCs w:val="20"/>
          <w:lang w:val="en-US"/>
        </w:rPr>
        <w:t xml:space="preserve"> is </w:t>
      </w:r>
      <w:r w:rsidR="004A4CFD" w:rsidRPr="00F9233C">
        <w:rPr>
          <w:rFonts w:ascii="Arial" w:hAnsi="Arial" w:cs="Arial"/>
          <w:color w:val="000000" w:themeColor="text1"/>
          <w:sz w:val="20"/>
          <w:szCs w:val="20"/>
          <w:lang w:val="en-US"/>
        </w:rPr>
        <w:t>addressed</w:t>
      </w:r>
      <w:r w:rsidRPr="00F9233C">
        <w:rPr>
          <w:rFonts w:ascii="Arial" w:hAnsi="Arial" w:cs="Arial"/>
          <w:color w:val="000000" w:themeColor="text1"/>
          <w:sz w:val="20"/>
          <w:szCs w:val="20"/>
          <w:lang w:val="en-US"/>
        </w:rPr>
        <w:t xml:space="preserve"> through a series of inquiries posed within the current evaluation, specifically addressing the evaluation criteria related to relevance, coherence, and effectiveness.</w:t>
      </w:r>
      <w:r w:rsidR="004A4CFD" w:rsidRPr="00F9233C">
        <w:rPr>
          <w:rFonts w:ascii="Arial" w:hAnsi="Arial" w:cs="Arial"/>
          <w:color w:val="000000" w:themeColor="text1"/>
          <w:sz w:val="20"/>
          <w:szCs w:val="20"/>
          <w:lang w:val="en-US"/>
        </w:rPr>
        <w:t xml:space="preserve"> </w:t>
      </w:r>
      <w:r w:rsidRPr="00F9233C">
        <w:rPr>
          <w:rFonts w:ascii="Arial" w:hAnsi="Arial" w:cs="Arial"/>
          <w:color w:val="000000" w:themeColor="text1"/>
          <w:sz w:val="20"/>
          <w:szCs w:val="20"/>
          <w:lang w:val="en-US"/>
        </w:rPr>
        <w:t xml:space="preserve">The question also </w:t>
      </w:r>
      <w:r w:rsidR="004A4CFD" w:rsidRPr="00F9233C">
        <w:rPr>
          <w:rFonts w:ascii="Arial" w:hAnsi="Arial" w:cs="Arial"/>
          <w:color w:val="000000" w:themeColor="text1"/>
          <w:sz w:val="20"/>
          <w:szCs w:val="20"/>
          <w:lang w:val="en-US"/>
        </w:rPr>
        <w:t>addresses</w:t>
      </w:r>
      <w:r w:rsidRPr="00F9233C">
        <w:rPr>
          <w:rFonts w:ascii="Arial" w:hAnsi="Arial" w:cs="Arial"/>
          <w:color w:val="000000" w:themeColor="text1"/>
          <w:sz w:val="20"/>
          <w:szCs w:val="20"/>
          <w:lang w:val="en-US"/>
        </w:rPr>
        <w:t xml:space="preserve"> the evaluation </w:t>
      </w:r>
      <w:r w:rsidR="004A4CFD" w:rsidRPr="00F9233C">
        <w:rPr>
          <w:rFonts w:ascii="Arial" w:hAnsi="Arial" w:cs="Arial"/>
          <w:color w:val="000000" w:themeColor="text1"/>
          <w:sz w:val="20"/>
          <w:szCs w:val="20"/>
          <w:lang w:val="en-US"/>
        </w:rPr>
        <w:t>inquiry</w:t>
      </w:r>
      <w:r w:rsidRPr="00F9233C">
        <w:rPr>
          <w:rFonts w:ascii="Arial" w:hAnsi="Arial" w:cs="Arial"/>
          <w:color w:val="000000" w:themeColor="text1"/>
          <w:sz w:val="20"/>
          <w:szCs w:val="20"/>
          <w:lang w:val="en-US"/>
        </w:rPr>
        <w:t xml:space="preserve">: </w:t>
      </w:r>
      <w:r w:rsidRPr="00F9233C">
        <w:rPr>
          <w:rFonts w:ascii="Arial" w:hAnsi="Arial" w:cs="Arial"/>
          <w:i/>
          <w:iCs/>
          <w:color w:val="000000" w:themeColor="text1"/>
          <w:sz w:val="20"/>
          <w:szCs w:val="20"/>
          <w:lang w:val="en-US"/>
        </w:rPr>
        <w:t>"What are the results achieved beyond the log frame?</w:t>
      </w:r>
      <w:r w:rsidR="004A4CFD" w:rsidRPr="00F9233C">
        <w:rPr>
          <w:rFonts w:ascii="Arial" w:hAnsi="Arial" w:cs="Arial"/>
          <w:i/>
          <w:iCs/>
          <w:color w:val="000000" w:themeColor="text1"/>
          <w:sz w:val="20"/>
          <w:szCs w:val="20"/>
          <w:lang w:val="en-US"/>
        </w:rPr>
        <w:t>”</w:t>
      </w:r>
    </w:p>
  </w:footnote>
  <w:footnote w:id="15">
    <w:p w14:paraId="5EF9E056" w14:textId="77777777" w:rsidR="00E67F78" w:rsidRPr="00F9233C" w:rsidRDefault="00E67F78" w:rsidP="00E30C18">
      <w:pPr>
        <w:pStyle w:val="FootnoteText"/>
        <w:rPr>
          <w:rFonts w:ascii="Arial" w:hAnsi="Arial" w:cs="Arial"/>
          <w:color w:val="000000" w:themeColor="text1"/>
        </w:rPr>
      </w:pPr>
      <w:r w:rsidRPr="00F9233C">
        <w:rPr>
          <w:rStyle w:val="FootnoteReference"/>
          <w:rFonts w:ascii="Arial" w:hAnsi="Arial" w:cs="Arial"/>
          <w:color w:val="000000" w:themeColor="text1"/>
        </w:rPr>
        <w:footnoteRef/>
      </w:r>
      <w:r w:rsidRPr="00F9233C">
        <w:rPr>
          <w:rFonts w:ascii="Arial" w:hAnsi="Arial" w:cs="Arial"/>
          <w:color w:val="000000" w:themeColor="text1"/>
        </w:rPr>
        <w:t xml:space="preserve"> UNDP</w:t>
      </w:r>
      <w:r w:rsidRPr="00F9233C">
        <w:rPr>
          <w:rFonts w:ascii="Arial" w:hAnsi="Arial" w:cs="Arial"/>
          <w:color w:val="000000" w:themeColor="text1"/>
          <w:lang w:val="en-US"/>
        </w:rPr>
        <w:t xml:space="preserve">, </w:t>
      </w:r>
      <w:r w:rsidRPr="00F9233C">
        <w:rPr>
          <w:rFonts w:ascii="Arial" w:hAnsi="Arial" w:cs="Arial"/>
          <w:color w:val="000000" w:themeColor="text1"/>
        </w:rPr>
        <w:t>Audit and Investigations</w:t>
      </w:r>
      <w:r w:rsidRPr="00F9233C">
        <w:rPr>
          <w:rFonts w:ascii="Arial" w:hAnsi="Arial" w:cs="Arial"/>
          <w:color w:val="000000" w:themeColor="text1"/>
          <w:lang w:val="en-US"/>
        </w:rPr>
        <w:t xml:space="preserve">, </w:t>
      </w:r>
      <w:r w:rsidRPr="00F9233C">
        <w:rPr>
          <w:rFonts w:ascii="Arial" w:hAnsi="Arial" w:cs="Arial"/>
          <w:color w:val="000000" w:themeColor="text1"/>
        </w:rPr>
        <w:t>https://audit-public-disclosure.undp.org</w:t>
      </w:r>
    </w:p>
  </w:footnote>
  <w:footnote w:id="16">
    <w:p w14:paraId="33203C7A" w14:textId="1D9B7844" w:rsidR="00E67F78" w:rsidRPr="00F9233C" w:rsidRDefault="00E67F78" w:rsidP="00E30C18">
      <w:pPr>
        <w:rPr>
          <w:rFonts w:ascii="Arial" w:hAnsi="Arial" w:cs="Arial"/>
          <w:b/>
          <w:bCs/>
          <w:color w:val="000000" w:themeColor="text1"/>
          <w:sz w:val="20"/>
          <w:szCs w:val="20"/>
          <w:lang w:val="en-US"/>
        </w:rPr>
      </w:pPr>
      <w:r w:rsidRPr="00F9233C">
        <w:rPr>
          <w:rStyle w:val="FootnoteReference"/>
          <w:rFonts w:ascii="Arial" w:hAnsi="Arial" w:cs="Arial"/>
          <w:color w:val="000000" w:themeColor="text1"/>
          <w:sz w:val="20"/>
          <w:szCs w:val="20"/>
        </w:rPr>
        <w:footnoteRef/>
      </w:r>
      <w:r w:rsidRPr="00F9233C">
        <w:rPr>
          <w:rFonts w:ascii="Arial" w:hAnsi="Arial" w:cs="Arial"/>
          <w:color w:val="000000" w:themeColor="text1"/>
          <w:sz w:val="20"/>
          <w:szCs w:val="20"/>
          <w:lang w:val="en-US"/>
        </w:rPr>
        <w:t xml:space="preserve"> </w:t>
      </w:r>
      <w:r w:rsidRPr="00F9233C">
        <w:rPr>
          <w:rFonts w:ascii="Arial" w:hAnsi="Arial" w:cs="Arial"/>
          <w:color w:val="000000" w:themeColor="text1"/>
          <w:sz w:val="20"/>
          <w:szCs w:val="20"/>
        </w:rPr>
        <w:t xml:space="preserve">The answer also addresses the evaluation question formulated as follows: </w:t>
      </w:r>
      <w:r w:rsidRPr="00F9233C">
        <w:rPr>
          <w:rFonts w:ascii="Arial" w:hAnsi="Arial" w:cs="Arial"/>
          <w:i/>
          <w:iCs/>
          <w:color w:val="000000" w:themeColor="text1"/>
          <w:sz w:val="20"/>
          <w:szCs w:val="20"/>
        </w:rPr>
        <w:t>"Is stakeholders' engagement likely to continue, be scaled up, replicated, or institutionalized after the project? Define which of the platforms, networks, and relationships development in the framework of the project have the highest potential for further scaling up and/or replication."</w:t>
      </w:r>
    </w:p>
  </w:footnote>
  <w:footnote w:id="17">
    <w:p w14:paraId="28AAF040" w14:textId="77777777" w:rsidR="002E528F" w:rsidRPr="00F9233C" w:rsidRDefault="002E528F" w:rsidP="00E30C18">
      <w:pPr>
        <w:pStyle w:val="FootnoteText"/>
        <w:rPr>
          <w:rFonts w:ascii="Arial" w:hAnsi="Arial" w:cs="Arial"/>
          <w:color w:val="000000" w:themeColor="text1"/>
        </w:rPr>
      </w:pPr>
      <w:r w:rsidRPr="00F9233C">
        <w:rPr>
          <w:rStyle w:val="FootnoteReference"/>
          <w:rFonts w:ascii="Arial" w:hAnsi="Arial" w:cs="Arial"/>
          <w:color w:val="000000" w:themeColor="text1"/>
        </w:rPr>
        <w:footnoteRef/>
      </w:r>
      <w:r w:rsidRPr="00F9233C">
        <w:rPr>
          <w:rFonts w:ascii="Arial" w:hAnsi="Arial" w:cs="Arial"/>
          <w:color w:val="000000" w:themeColor="text1"/>
        </w:rPr>
        <w:t xml:space="preserve"> </w:t>
      </w:r>
      <w:hyperlink r:id="rId1" w:history="1">
        <w:r w:rsidRPr="00F9233C">
          <w:rPr>
            <w:rStyle w:val="Hyperlink"/>
            <w:rFonts w:ascii="Arial" w:hAnsi="Arial" w:cs="Arial"/>
            <w:color w:val="000000" w:themeColor="text1"/>
          </w:rPr>
          <w:t>http://web.undp.org/evaluation/guideline/documents/PDF/UNDP_Evaluation_Guidelines.pdf</w:t>
        </w:r>
      </w:hyperlink>
    </w:p>
  </w:footnote>
  <w:footnote w:id="18">
    <w:p w14:paraId="40CF910E" w14:textId="77777777" w:rsidR="002E528F" w:rsidRPr="00F9233C" w:rsidRDefault="002E528F" w:rsidP="00E30C18">
      <w:pPr>
        <w:pStyle w:val="NormalWeb"/>
        <w:spacing w:before="0" w:beforeAutospacing="0" w:after="0" w:afterAutospacing="0"/>
        <w:rPr>
          <w:rFonts w:ascii="Arial" w:hAnsi="Arial" w:cs="Arial"/>
          <w:color w:val="000000" w:themeColor="text1"/>
          <w:sz w:val="20"/>
          <w:szCs w:val="20"/>
        </w:rPr>
      </w:pPr>
      <w:r w:rsidRPr="00F9233C">
        <w:rPr>
          <w:rStyle w:val="FootnoteReference"/>
          <w:rFonts w:ascii="Arial" w:hAnsi="Arial" w:cs="Arial"/>
          <w:color w:val="000000" w:themeColor="text1"/>
          <w:sz w:val="20"/>
          <w:szCs w:val="20"/>
        </w:rPr>
        <w:footnoteRef/>
      </w:r>
      <w:r w:rsidRPr="00F9233C">
        <w:rPr>
          <w:rFonts w:ascii="Arial" w:hAnsi="Arial" w:cs="Arial"/>
          <w:color w:val="000000" w:themeColor="text1"/>
          <w:sz w:val="20"/>
          <w:szCs w:val="20"/>
        </w:rPr>
        <w:t xml:space="preserve"> Access at: http://web.undp.org/evaluation/guideline/section-6.shtml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E2FFD"/>
    <w:multiLevelType w:val="multilevel"/>
    <w:tmpl w:val="6562D244"/>
    <w:lvl w:ilvl="0">
      <w:numFmt w:val="bullet"/>
      <w:lvlText w:val="-"/>
      <w:lvlJc w:val="left"/>
      <w:pPr>
        <w:ind w:left="1080" w:hanging="360"/>
      </w:pPr>
      <w:rPr>
        <w:rFonts w:ascii="Calibri" w:eastAsiaTheme="minorHAnsi" w:hAnsi="Calibri" w:cs="Calibri" w:hint="default"/>
      </w:rPr>
    </w:lvl>
    <w:lvl w:ilvl="1">
      <w:start w:val="1"/>
      <w:numFmt w:val="bullet"/>
      <w:lvlText w:val="o"/>
      <w:lvlJc w:val="left"/>
      <w:pPr>
        <w:tabs>
          <w:tab w:val="num" w:pos="1800"/>
        </w:tabs>
        <w:ind w:left="1800" w:hanging="360"/>
      </w:pPr>
      <w:rPr>
        <w:rFonts w:ascii="Courier New" w:hAnsi="Courier New" w:hint="default"/>
        <w:sz w:val="20"/>
      </w:rPr>
    </w:lvl>
    <w:lvl w:ilvl="2">
      <w:start w:val="1"/>
      <w:numFmt w:val="decimal"/>
      <w:lvlText w:val="%3."/>
      <w:lvlJc w:val="left"/>
      <w:pPr>
        <w:ind w:left="2520" w:hanging="360"/>
      </w:pPr>
      <w:rPr>
        <w:rFonts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 w15:restartNumberingAfterBreak="0">
    <w:nsid w:val="02034A9C"/>
    <w:multiLevelType w:val="hybridMultilevel"/>
    <w:tmpl w:val="F1C473C2"/>
    <w:lvl w:ilvl="0" w:tplc="1C6EFF72">
      <w:numFmt w:val="bullet"/>
      <w:lvlText w:val="-"/>
      <w:lvlJc w:val="left"/>
      <w:pPr>
        <w:ind w:left="720" w:hanging="360"/>
      </w:pPr>
      <w:rPr>
        <w:rFonts w:ascii="Calibri" w:eastAsiaTheme="minorHAnsi" w:hAnsi="Calibri" w:cs="Calibri" w:hint="default"/>
      </w:rPr>
    </w:lvl>
    <w:lvl w:ilvl="1" w:tplc="72CA257C" w:tentative="1">
      <w:start w:val="1"/>
      <w:numFmt w:val="bullet"/>
      <w:lvlText w:val="o"/>
      <w:lvlJc w:val="left"/>
      <w:pPr>
        <w:ind w:left="1440" w:hanging="360"/>
      </w:pPr>
      <w:rPr>
        <w:rFonts w:ascii="Courier New" w:hAnsi="Courier New" w:cs="Courier New" w:hint="default"/>
      </w:rPr>
    </w:lvl>
    <w:lvl w:ilvl="2" w:tplc="7D1AC1C4" w:tentative="1">
      <w:start w:val="1"/>
      <w:numFmt w:val="bullet"/>
      <w:lvlText w:val=""/>
      <w:lvlJc w:val="left"/>
      <w:pPr>
        <w:ind w:left="2160" w:hanging="360"/>
      </w:pPr>
      <w:rPr>
        <w:rFonts w:ascii="Wingdings" w:hAnsi="Wingdings" w:hint="default"/>
      </w:rPr>
    </w:lvl>
    <w:lvl w:ilvl="3" w:tplc="FA12487E" w:tentative="1">
      <w:start w:val="1"/>
      <w:numFmt w:val="bullet"/>
      <w:lvlText w:val=""/>
      <w:lvlJc w:val="left"/>
      <w:pPr>
        <w:ind w:left="2880" w:hanging="360"/>
      </w:pPr>
      <w:rPr>
        <w:rFonts w:ascii="Symbol" w:hAnsi="Symbol" w:hint="default"/>
      </w:rPr>
    </w:lvl>
    <w:lvl w:ilvl="4" w:tplc="7D8A8CD4" w:tentative="1">
      <w:start w:val="1"/>
      <w:numFmt w:val="bullet"/>
      <w:lvlText w:val="o"/>
      <w:lvlJc w:val="left"/>
      <w:pPr>
        <w:ind w:left="3600" w:hanging="360"/>
      </w:pPr>
      <w:rPr>
        <w:rFonts w:ascii="Courier New" w:hAnsi="Courier New" w:cs="Courier New" w:hint="default"/>
      </w:rPr>
    </w:lvl>
    <w:lvl w:ilvl="5" w:tplc="1C404C42" w:tentative="1">
      <w:start w:val="1"/>
      <w:numFmt w:val="bullet"/>
      <w:lvlText w:val=""/>
      <w:lvlJc w:val="left"/>
      <w:pPr>
        <w:ind w:left="4320" w:hanging="360"/>
      </w:pPr>
      <w:rPr>
        <w:rFonts w:ascii="Wingdings" w:hAnsi="Wingdings" w:hint="default"/>
      </w:rPr>
    </w:lvl>
    <w:lvl w:ilvl="6" w:tplc="0F78DB84" w:tentative="1">
      <w:start w:val="1"/>
      <w:numFmt w:val="bullet"/>
      <w:lvlText w:val=""/>
      <w:lvlJc w:val="left"/>
      <w:pPr>
        <w:ind w:left="5040" w:hanging="360"/>
      </w:pPr>
      <w:rPr>
        <w:rFonts w:ascii="Symbol" w:hAnsi="Symbol" w:hint="default"/>
      </w:rPr>
    </w:lvl>
    <w:lvl w:ilvl="7" w:tplc="DCECFD08" w:tentative="1">
      <w:start w:val="1"/>
      <w:numFmt w:val="bullet"/>
      <w:lvlText w:val="o"/>
      <w:lvlJc w:val="left"/>
      <w:pPr>
        <w:ind w:left="5760" w:hanging="360"/>
      </w:pPr>
      <w:rPr>
        <w:rFonts w:ascii="Courier New" w:hAnsi="Courier New" w:cs="Courier New" w:hint="default"/>
      </w:rPr>
    </w:lvl>
    <w:lvl w:ilvl="8" w:tplc="ADCE4BC6" w:tentative="1">
      <w:start w:val="1"/>
      <w:numFmt w:val="bullet"/>
      <w:lvlText w:val=""/>
      <w:lvlJc w:val="left"/>
      <w:pPr>
        <w:ind w:left="6480" w:hanging="360"/>
      </w:pPr>
      <w:rPr>
        <w:rFonts w:ascii="Wingdings" w:hAnsi="Wingdings" w:hint="default"/>
      </w:rPr>
    </w:lvl>
  </w:abstractNum>
  <w:abstractNum w:abstractNumId="2" w15:restartNumberingAfterBreak="0">
    <w:nsid w:val="02192623"/>
    <w:multiLevelType w:val="hybridMultilevel"/>
    <w:tmpl w:val="6F7ECD2C"/>
    <w:lvl w:ilvl="0" w:tplc="86A84DF8">
      <w:numFmt w:val="bullet"/>
      <w:lvlText w:val="-"/>
      <w:lvlJc w:val="left"/>
      <w:pPr>
        <w:ind w:left="720" w:hanging="360"/>
      </w:pPr>
      <w:rPr>
        <w:rFonts w:ascii="Calibri" w:eastAsia="Calibri" w:hAnsi="Calibri" w:cs="Calibri" w:hint="default"/>
        <w:w w:val="100"/>
        <w:sz w:val="22"/>
        <w:szCs w:val="22"/>
        <w:lang w:val="en-GB" w:eastAsia="en-GB" w:bidi="en-GB"/>
      </w:rPr>
    </w:lvl>
    <w:lvl w:ilvl="1" w:tplc="A4CC92CC" w:tentative="1">
      <w:start w:val="1"/>
      <w:numFmt w:val="bullet"/>
      <w:lvlText w:val="o"/>
      <w:lvlJc w:val="left"/>
      <w:pPr>
        <w:ind w:left="1440" w:hanging="360"/>
      </w:pPr>
      <w:rPr>
        <w:rFonts w:ascii="Courier New" w:hAnsi="Courier New" w:cs="Courier New" w:hint="default"/>
      </w:rPr>
    </w:lvl>
    <w:lvl w:ilvl="2" w:tplc="2C98404E" w:tentative="1">
      <w:start w:val="1"/>
      <w:numFmt w:val="bullet"/>
      <w:lvlText w:val=""/>
      <w:lvlJc w:val="left"/>
      <w:pPr>
        <w:ind w:left="2160" w:hanging="360"/>
      </w:pPr>
      <w:rPr>
        <w:rFonts w:ascii="Wingdings" w:hAnsi="Wingdings" w:hint="default"/>
      </w:rPr>
    </w:lvl>
    <w:lvl w:ilvl="3" w:tplc="7152E5DC" w:tentative="1">
      <w:start w:val="1"/>
      <w:numFmt w:val="bullet"/>
      <w:lvlText w:val=""/>
      <w:lvlJc w:val="left"/>
      <w:pPr>
        <w:ind w:left="2880" w:hanging="360"/>
      </w:pPr>
      <w:rPr>
        <w:rFonts w:ascii="Symbol" w:hAnsi="Symbol" w:hint="default"/>
      </w:rPr>
    </w:lvl>
    <w:lvl w:ilvl="4" w:tplc="E126124C" w:tentative="1">
      <w:start w:val="1"/>
      <w:numFmt w:val="bullet"/>
      <w:lvlText w:val="o"/>
      <w:lvlJc w:val="left"/>
      <w:pPr>
        <w:ind w:left="3600" w:hanging="360"/>
      </w:pPr>
      <w:rPr>
        <w:rFonts w:ascii="Courier New" w:hAnsi="Courier New" w:cs="Courier New" w:hint="default"/>
      </w:rPr>
    </w:lvl>
    <w:lvl w:ilvl="5" w:tplc="481A62DA" w:tentative="1">
      <w:start w:val="1"/>
      <w:numFmt w:val="bullet"/>
      <w:lvlText w:val=""/>
      <w:lvlJc w:val="left"/>
      <w:pPr>
        <w:ind w:left="4320" w:hanging="360"/>
      </w:pPr>
      <w:rPr>
        <w:rFonts w:ascii="Wingdings" w:hAnsi="Wingdings" w:hint="default"/>
      </w:rPr>
    </w:lvl>
    <w:lvl w:ilvl="6" w:tplc="B2B693C4" w:tentative="1">
      <w:start w:val="1"/>
      <w:numFmt w:val="bullet"/>
      <w:lvlText w:val=""/>
      <w:lvlJc w:val="left"/>
      <w:pPr>
        <w:ind w:left="5040" w:hanging="360"/>
      </w:pPr>
      <w:rPr>
        <w:rFonts w:ascii="Symbol" w:hAnsi="Symbol" w:hint="default"/>
      </w:rPr>
    </w:lvl>
    <w:lvl w:ilvl="7" w:tplc="4266C63A" w:tentative="1">
      <w:start w:val="1"/>
      <w:numFmt w:val="bullet"/>
      <w:lvlText w:val="o"/>
      <w:lvlJc w:val="left"/>
      <w:pPr>
        <w:ind w:left="5760" w:hanging="360"/>
      </w:pPr>
      <w:rPr>
        <w:rFonts w:ascii="Courier New" w:hAnsi="Courier New" w:cs="Courier New" w:hint="default"/>
      </w:rPr>
    </w:lvl>
    <w:lvl w:ilvl="8" w:tplc="34FE81B6" w:tentative="1">
      <w:start w:val="1"/>
      <w:numFmt w:val="bullet"/>
      <w:lvlText w:val=""/>
      <w:lvlJc w:val="left"/>
      <w:pPr>
        <w:ind w:left="6480" w:hanging="360"/>
      </w:pPr>
      <w:rPr>
        <w:rFonts w:ascii="Wingdings" w:hAnsi="Wingdings" w:hint="default"/>
      </w:rPr>
    </w:lvl>
  </w:abstractNum>
  <w:abstractNum w:abstractNumId="3" w15:restartNumberingAfterBreak="0">
    <w:nsid w:val="02B057C9"/>
    <w:multiLevelType w:val="hybridMultilevel"/>
    <w:tmpl w:val="F07C509E"/>
    <w:lvl w:ilvl="0" w:tplc="699E473E">
      <w:start w:val="1"/>
      <w:numFmt w:val="bullet"/>
      <w:lvlText w:val="-"/>
      <w:lvlJc w:val="left"/>
      <w:pPr>
        <w:ind w:left="720" w:hanging="360"/>
      </w:pPr>
      <w:rPr>
        <w:rFonts w:ascii="Arial" w:eastAsia="Times New Roman" w:hAnsi="Arial" w:cs="Arial" w:hint="default"/>
      </w:rPr>
    </w:lvl>
    <w:lvl w:ilvl="1" w:tplc="9EAC948C" w:tentative="1">
      <w:start w:val="1"/>
      <w:numFmt w:val="bullet"/>
      <w:lvlText w:val="o"/>
      <w:lvlJc w:val="left"/>
      <w:pPr>
        <w:ind w:left="1440" w:hanging="360"/>
      </w:pPr>
      <w:rPr>
        <w:rFonts w:ascii="Courier New" w:hAnsi="Courier New" w:cs="Courier New" w:hint="default"/>
      </w:rPr>
    </w:lvl>
    <w:lvl w:ilvl="2" w:tplc="277E84EE" w:tentative="1">
      <w:start w:val="1"/>
      <w:numFmt w:val="bullet"/>
      <w:lvlText w:val=""/>
      <w:lvlJc w:val="left"/>
      <w:pPr>
        <w:ind w:left="2160" w:hanging="360"/>
      </w:pPr>
      <w:rPr>
        <w:rFonts w:ascii="Wingdings" w:hAnsi="Wingdings" w:hint="default"/>
      </w:rPr>
    </w:lvl>
    <w:lvl w:ilvl="3" w:tplc="059A2248" w:tentative="1">
      <w:start w:val="1"/>
      <w:numFmt w:val="bullet"/>
      <w:lvlText w:val=""/>
      <w:lvlJc w:val="left"/>
      <w:pPr>
        <w:ind w:left="2880" w:hanging="360"/>
      </w:pPr>
      <w:rPr>
        <w:rFonts w:ascii="Symbol" w:hAnsi="Symbol" w:hint="default"/>
      </w:rPr>
    </w:lvl>
    <w:lvl w:ilvl="4" w:tplc="7736ED94" w:tentative="1">
      <w:start w:val="1"/>
      <w:numFmt w:val="bullet"/>
      <w:lvlText w:val="o"/>
      <w:lvlJc w:val="left"/>
      <w:pPr>
        <w:ind w:left="3600" w:hanging="360"/>
      </w:pPr>
      <w:rPr>
        <w:rFonts w:ascii="Courier New" w:hAnsi="Courier New" w:cs="Courier New" w:hint="default"/>
      </w:rPr>
    </w:lvl>
    <w:lvl w:ilvl="5" w:tplc="FB1271BA" w:tentative="1">
      <w:start w:val="1"/>
      <w:numFmt w:val="bullet"/>
      <w:lvlText w:val=""/>
      <w:lvlJc w:val="left"/>
      <w:pPr>
        <w:ind w:left="4320" w:hanging="360"/>
      </w:pPr>
      <w:rPr>
        <w:rFonts w:ascii="Wingdings" w:hAnsi="Wingdings" w:hint="default"/>
      </w:rPr>
    </w:lvl>
    <w:lvl w:ilvl="6" w:tplc="47B8E69E" w:tentative="1">
      <w:start w:val="1"/>
      <w:numFmt w:val="bullet"/>
      <w:lvlText w:val=""/>
      <w:lvlJc w:val="left"/>
      <w:pPr>
        <w:ind w:left="5040" w:hanging="360"/>
      </w:pPr>
      <w:rPr>
        <w:rFonts w:ascii="Symbol" w:hAnsi="Symbol" w:hint="default"/>
      </w:rPr>
    </w:lvl>
    <w:lvl w:ilvl="7" w:tplc="D7C67FCE" w:tentative="1">
      <w:start w:val="1"/>
      <w:numFmt w:val="bullet"/>
      <w:lvlText w:val="o"/>
      <w:lvlJc w:val="left"/>
      <w:pPr>
        <w:ind w:left="5760" w:hanging="360"/>
      </w:pPr>
      <w:rPr>
        <w:rFonts w:ascii="Courier New" w:hAnsi="Courier New" w:cs="Courier New" w:hint="default"/>
      </w:rPr>
    </w:lvl>
    <w:lvl w:ilvl="8" w:tplc="6B143CCE" w:tentative="1">
      <w:start w:val="1"/>
      <w:numFmt w:val="bullet"/>
      <w:lvlText w:val=""/>
      <w:lvlJc w:val="left"/>
      <w:pPr>
        <w:ind w:left="6480" w:hanging="360"/>
      </w:pPr>
      <w:rPr>
        <w:rFonts w:ascii="Wingdings" w:hAnsi="Wingdings" w:hint="default"/>
      </w:rPr>
    </w:lvl>
  </w:abstractNum>
  <w:abstractNum w:abstractNumId="4" w15:restartNumberingAfterBreak="0">
    <w:nsid w:val="02D25A07"/>
    <w:multiLevelType w:val="hybridMultilevel"/>
    <w:tmpl w:val="F53ECBF6"/>
    <w:lvl w:ilvl="0" w:tplc="0A4209C4">
      <w:numFmt w:val="bullet"/>
      <w:lvlText w:val="-"/>
      <w:lvlJc w:val="left"/>
      <w:pPr>
        <w:ind w:left="720" w:hanging="360"/>
      </w:pPr>
      <w:rPr>
        <w:rFonts w:ascii="Calibri" w:eastAsiaTheme="minorHAnsi" w:hAnsi="Calibri" w:cs="Calibri" w:hint="default"/>
      </w:rPr>
    </w:lvl>
    <w:lvl w:ilvl="1" w:tplc="1F6CB2BC" w:tentative="1">
      <w:start w:val="1"/>
      <w:numFmt w:val="bullet"/>
      <w:lvlText w:val="o"/>
      <w:lvlJc w:val="left"/>
      <w:pPr>
        <w:ind w:left="1440" w:hanging="360"/>
      </w:pPr>
      <w:rPr>
        <w:rFonts w:ascii="Courier New" w:hAnsi="Courier New" w:cs="Courier New" w:hint="default"/>
      </w:rPr>
    </w:lvl>
    <w:lvl w:ilvl="2" w:tplc="58FC2884" w:tentative="1">
      <w:start w:val="1"/>
      <w:numFmt w:val="bullet"/>
      <w:lvlText w:val=""/>
      <w:lvlJc w:val="left"/>
      <w:pPr>
        <w:ind w:left="2160" w:hanging="360"/>
      </w:pPr>
      <w:rPr>
        <w:rFonts w:ascii="Wingdings" w:hAnsi="Wingdings" w:hint="default"/>
      </w:rPr>
    </w:lvl>
    <w:lvl w:ilvl="3" w:tplc="BB7AE9C4" w:tentative="1">
      <w:start w:val="1"/>
      <w:numFmt w:val="bullet"/>
      <w:lvlText w:val=""/>
      <w:lvlJc w:val="left"/>
      <w:pPr>
        <w:ind w:left="2880" w:hanging="360"/>
      </w:pPr>
      <w:rPr>
        <w:rFonts w:ascii="Symbol" w:hAnsi="Symbol" w:hint="default"/>
      </w:rPr>
    </w:lvl>
    <w:lvl w:ilvl="4" w:tplc="AA48FDE4" w:tentative="1">
      <w:start w:val="1"/>
      <w:numFmt w:val="bullet"/>
      <w:lvlText w:val="o"/>
      <w:lvlJc w:val="left"/>
      <w:pPr>
        <w:ind w:left="3600" w:hanging="360"/>
      </w:pPr>
      <w:rPr>
        <w:rFonts w:ascii="Courier New" w:hAnsi="Courier New" w:cs="Courier New" w:hint="default"/>
      </w:rPr>
    </w:lvl>
    <w:lvl w:ilvl="5" w:tplc="B0040FA8" w:tentative="1">
      <w:start w:val="1"/>
      <w:numFmt w:val="bullet"/>
      <w:lvlText w:val=""/>
      <w:lvlJc w:val="left"/>
      <w:pPr>
        <w:ind w:left="4320" w:hanging="360"/>
      </w:pPr>
      <w:rPr>
        <w:rFonts w:ascii="Wingdings" w:hAnsi="Wingdings" w:hint="default"/>
      </w:rPr>
    </w:lvl>
    <w:lvl w:ilvl="6" w:tplc="DE3097C0" w:tentative="1">
      <w:start w:val="1"/>
      <w:numFmt w:val="bullet"/>
      <w:lvlText w:val=""/>
      <w:lvlJc w:val="left"/>
      <w:pPr>
        <w:ind w:left="5040" w:hanging="360"/>
      </w:pPr>
      <w:rPr>
        <w:rFonts w:ascii="Symbol" w:hAnsi="Symbol" w:hint="default"/>
      </w:rPr>
    </w:lvl>
    <w:lvl w:ilvl="7" w:tplc="06FEA9D8" w:tentative="1">
      <w:start w:val="1"/>
      <w:numFmt w:val="bullet"/>
      <w:lvlText w:val="o"/>
      <w:lvlJc w:val="left"/>
      <w:pPr>
        <w:ind w:left="5760" w:hanging="360"/>
      </w:pPr>
      <w:rPr>
        <w:rFonts w:ascii="Courier New" w:hAnsi="Courier New" w:cs="Courier New" w:hint="default"/>
      </w:rPr>
    </w:lvl>
    <w:lvl w:ilvl="8" w:tplc="4C2EFD32" w:tentative="1">
      <w:start w:val="1"/>
      <w:numFmt w:val="bullet"/>
      <w:lvlText w:val=""/>
      <w:lvlJc w:val="left"/>
      <w:pPr>
        <w:ind w:left="6480" w:hanging="360"/>
      </w:pPr>
      <w:rPr>
        <w:rFonts w:ascii="Wingdings" w:hAnsi="Wingdings" w:hint="default"/>
      </w:rPr>
    </w:lvl>
  </w:abstractNum>
  <w:abstractNum w:abstractNumId="5" w15:restartNumberingAfterBreak="0">
    <w:nsid w:val="03B57881"/>
    <w:multiLevelType w:val="multilevel"/>
    <w:tmpl w:val="73A4EB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3D818D3"/>
    <w:multiLevelType w:val="hybridMultilevel"/>
    <w:tmpl w:val="33C20FF6"/>
    <w:lvl w:ilvl="0" w:tplc="39000D48">
      <w:numFmt w:val="bullet"/>
      <w:lvlText w:val="-"/>
      <w:lvlJc w:val="left"/>
      <w:pPr>
        <w:ind w:left="720" w:hanging="360"/>
      </w:pPr>
      <w:rPr>
        <w:rFonts w:ascii="Calibri" w:eastAsia="Calibri" w:hAnsi="Calibri" w:cs="Calibri" w:hint="default"/>
        <w:w w:val="100"/>
        <w:sz w:val="22"/>
        <w:szCs w:val="22"/>
        <w:lang w:val="en-GB" w:eastAsia="en-GB" w:bidi="en-GB"/>
      </w:rPr>
    </w:lvl>
    <w:lvl w:ilvl="1" w:tplc="EE5610F0">
      <w:start w:val="1"/>
      <w:numFmt w:val="bullet"/>
      <w:lvlText w:val="o"/>
      <w:lvlJc w:val="left"/>
      <w:pPr>
        <w:ind w:left="1440" w:hanging="360"/>
      </w:pPr>
      <w:rPr>
        <w:rFonts w:ascii="Courier New" w:hAnsi="Courier New" w:cs="Courier New" w:hint="default"/>
      </w:rPr>
    </w:lvl>
    <w:lvl w:ilvl="2" w:tplc="1CC62876" w:tentative="1">
      <w:start w:val="1"/>
      <w:numFmt w:val="bullet"/>
      <w:lvlText w:val=""/>
      <w:lvlJc w:val="left"/>
      <w:pPr>
        <w:ind w:left="2160" w:hanging="360"/>
      </w:pPr>
      <w:rPr>
        <w:rFonts w:ascii="Wingdings" w:hAnsi="Wingdings" w:hint="default"/>
      </w:rPr>
    </w:lvl>
    <w:lvl w:ilvl="3" w:tplc="BA3AD5D0" w:tentative="1">
      <w:start w:val="1"/>
      <w:numFmt w:val="bullet"/>
      <w:lvlText w:val=""/>
      <w:lvlJc w:val="left"/>
      <w:pPr>
        <w:ind w:left="2880" w:hanging="360"/>
      </w:pPr>
      <w:rPr>
        <w:rFonts w:ascii="Symbol" w:hAnsi="Symbol" w:hint="default"/>
      </w:rPr>
    </w:lvl>
    <w:lvl w:ilvl="4" w:tplc="421816FA" w:tentative="1">
      <w:start w:val="1"/>
      <w:numFmt w:val="bullet"/>
      <w:lvlText w:val="o"/>
      <w:lvlJc w:val="left"/>
      <w:pPr>
        <w:ind w:left="3600" w:hanging="360"/>
      </w:pPr>
      <w:rPr>
        <w:rFonts w:ascii="Courier New" w:hAnsi="Courier New" w:cs="Courier New" w:hint="default"/>
      </w:rPr>
    </w:lvl>
    <w:lvl w:ilvl="5" w:tplc="C9401186" w:tentative="1">
      <w:start w:val="1"/>
      <w:numFmt w:val="bullet"/>
      <w:lvlText w:val=""/>
      <w:lvlJc w:val="left"/>
      <w:pPr>
        <w:ind w:left="4320" w:hanging="360"/>
      </w:pPr>
      <w:rPr>
        <w:rFonts w:ascii="Wingdings" w:hAnsi="Wingdings" w:hint="default"/>
      </w:rPr>
    </w:lvl>
    <w:lvl w:ilvl="6" w:tplc="8B2EFBDE" w:tentative="1">
      <w:start w:val="1"/>
      <w:numFmt w:val="bullet"/>
      <w:lvlText w:val=""/>
      <w:lvlJc w:val="left"/>
      <w:pPr>
        <w:ind w:left="5040" w:hanging="360"/>
      </w:pPr>
      <w:rPr>
        <w:rFonts w:ascii="Symbol" w:hAnsi="Symbol" w:hint="default"/>
      </w:rPr>
    </w:lvl>
    <w:lvl w:ilvl="7" w:tplc="3A680F18" w:tentative="1">
      <w:start w:val="1"/>
      <w:numFmt w:val="bullet"/>
      <w:lvlText w:val="o"/>
      <w:lvlJc w:val="left"/>
      <w:pPr>
        <w:ind w:left="5760" w:hanging="360"/>
      </w:pPr>
      <w:rPr>
        <w:rFonts w:ascii="Courier New" w:hAnsi="Courier New" w:cs="Courier New" w:hint="default"/>
      </w:rPr>
    </w:lvl>
    <w:lvl w:ilvl="8" w:tplc="8324867A" w:tentative="1">
      <w:start w:val="1"/>
      <w:numFmt w:val="bullet"/>
      <w:lvlText w:val=""/>
      <w:lvlJc w:val="left"/>
      <w:pPr>
        <w:ind w:left="6480" w:hanging="360"/>
      </w:pPr>
      <w:rPr>
        <w:rFonts w:ascii="Wingdings" w:hAnsi="Wingdings" w:hint="default"/>
      </w:rPr>
    </w:lvl>
  </w:abstractNum>
  <w:abstractNum w:abstractNumId="7" w15:restartNumberingAfterBreak="0">
    <w:nsid w:val="05AF32D8"/>
    <w:multiLevelType w:val="hybridMultilevel"/>
    <w:tmpl w:val="82A20D92"/>
    <w:lvl w:ilvl="0" w:tplc="E9A05650">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0F18F6"/>
    <w:multiLevelType w:val="hybridMultilevel"/>
    <w:tmpl w:val="B3E4C02A"/>
    <w:lvl w:ilvl="0" w:tplc="009CD6CE">
      <w:numFmt w:val="bullet"/>
      <w:lvlText w:val="-"/>
      <w:lvlJc w:val="left"/>
      <w:pPr>
        <w:ind w:left="720" w:hanging="360"/>
      </w:pPr>
      <w:rPr>
        <w:rFonts w:ascii="Calibri" w:eastAsiaTheme="minorHAnsi" w:hAnsi="Calibri" w:cs="Calibri" w:hint="default"/>
      </w:rPr>
    </w:lvl>
    <w:lvl w:ilvl="1" w:tplc="3DB254EC" w:tentative="1">
      <w:start w:val="1"/>
      <w:numFmt w:val="bullet"/>
      <w:lvlText w:val="o"/>
      <w:lvlJc w:val="left"/>
      <w:pPr>
        <w:ind w:left="1440" w:hanging="360"/>
      </w:pPr>
      <w:rPr>
        <w:rFonts w:ascii="Courier New" w:hAnsi="Courier New" w:cs="Courier New" w:hint="default"/>
      </w:rPr>
    </w:lvl>
    <w:lvl w:ilvl="2" w:tplc="5E984D96" w:tentative="1">
      <w:start w:val="1"/>
      <w:numFmt w:val="bullet"/>
      <w:lvlText w:val=""/>
      <w:lvlJc w:val="left"/>
      <w:pPr>
        <w:ind w:left="2160" w:hanging="360"/>
      </w:pPr>
      <w:rPr>
        <w:rFonts w:ascii="Wingdings" w:hAnsi="Wingdings" w:hint="default"/>
      </w:rPr>
    </w:lvl>
    <w:lvl w:ilvl="3" w:tplc="DF18339A" w:tentative="1">
      <w:start w:val="1"/>
      <w:numFmt w:val="bullet"/>
      <w:lvlText w:val=""/>
      <w:lvlJc w:val="left"/>
      <w:pPr>
        <w:ind w:left="2880" w:hanging="360"/>
      </w:pPr>
      <w:rPr>
        <w:rFonts w:ascii="Symbol" w:hAnsi="Symbol" w:hint="default"/>
      </w:rPr>
    </w:lvl>
    <w:lvl w:ilvl="4" w:tplc="17CC5A00" w:tentative="1">
      <w:start w:val="1"/>
      <w:numFmt w:val="bullet"/>
      <w:lvlText w:val="o"/>
      <w:lvlJc w:val="left"/>
      <w:pPr>
        <w:ind w:left="3600" w:hanging="360"/>
      </w:pPr>
      <w:rPr>
        <w:rFonts w:ascii="Courier New" w:hAnsi="Courier New" w:cs="Courier New" w:hint="default"/>
      </w:rPr>
    </w:lvl>
    <w:lvl w:ilvl="5" w:tplc="0FBE5720" w:tentative="1">
      <w:start w:val="1"/>
      <w:numFmt w:val="bullet"/>
      <w:lvlText w:val=""/>
      <w:lvlJc w:val="left"/>
      <w:pPr>
        <w:ind w:left="4320" w:hanging="360"/>
      </w:pPr>
      <w:rPr>
        <w:rFonts w:ascii="Wingdings" w:hAnsi="Wingdings" w:hint="default"/>
      </w:rPr>
    </w:lvl>
    <w:lvl w:ilvl="6" w:tplc="FA565CDE" w:tentative="1">
      <w:start w:val="1"/>
      <w:numFmt w:val="bullet"/>
      <w:lvlText w:val=""/>
      <w:lvlJc w:val="left"/>
      <w:pPr>
        <w:ind w:left="5040" w:hanging="360"/>
      </w:pPr>
      <w:rPr>
        <w:rFonts w:ascii="Symbol" w:hAnsi="Symbol" w:hint="default"/>
      </w:rPr>
    </w:lvl>
    <w:lvl w:ilvl="7" w:tplc="07FC9BD6" w:tentative="1">
      <w:start w:val="1"/>
      <w:numFmt w:val="bullet"/>
      <w:lvlText w:val="o"/>
      <w:lvlJc w:val="left"/>
      <w:pPr>
        <w:ind w:left="5760" w:hanging="360"/>
      </w:pPr>
      <w:rPr>
        <w:rFonts w:ascii="Courier New" w:hAnsi="Courier New" w:cs="Courier New" w:hint="default"/>
      </w:rPr>
    </w:lvl>
    <w:lvl w:ilvl="8" w:tplc="CD165C06" w:tentative="1">
      <w:start w:val="1"/>
      <w:numFmt w:val="bullet"/>
      <w:lvlText w:val=""/>
      <w:lvlJc w:val="left"/>
      <w:pPr>
        <w:ind w:left="6480" w:hanging="360"/>
      </w:pPr>
      <w:rPr>
        <w:rFonts w:ascii="Wingdings" w:hAnsi="Wingdings" w:hint="default"/>
      </w:rPr>
    </w:lvl>
  </w:abstractNum>
  <w:abstractNum w:abstractNumId="9" w15:restartNumberingAfterBreak="0">
    <w:nsid w:val="06727CEA"/>
    <w:multiLevelType w:val="hybridMultilevel"/>
    <w:tmpl w:val="D37A980C"/>
    <w:lvl w:ilvl="0" w:tplc="E91EE5E8">
      <w:start w:val="18"/>
      <w:numFmt w:val="bullet"/>
      <w:lvlText w:val="-"/>
      <w:lvlJc w:val="left"/>
      <w:pPr>
        <w:ind w:left="720" w:hanging="360"/>
      </w:pPr>
      <w:rPr>
        <w:rFonts w:ascii="Calibri" w:eastAsia="Times New Roman" w:hAnsi="Calibri" w:cs="Calibri" w:hint="default"/>
      </w:rPr>
    </w:lvl>
    <w:lvl w:ilvl="1" w:tplc="983CE20E" w:tentative="1">
      <w:start w:val="1"/>
      <w:numFmt w:val="bullet"/>
      <w:lvlText w:val="o"/>
      <w:lvlJc w:val="left"/>
      <w:pPr>
        <w:ind w:left="1440" w:hanging="360"/>
      </w:pPr>
      <w:rPr>
        <w:rFonts w:ascii="Courier New" w:hAnsi="Courier New" w:hint="default"/>
      </w:rPr>
    </w:lvl>
    <w:lvl w:ilvl="2" w:tplc="E8B62740" w:tentative="1">
      <w:start w:val="1"/>
      <w:numFmt w:val="bullet"/>
      <w:lvlText w:val=""/>
      <w:lvlJc w:val="left"/>
      <w:pPr>
        <w:ind w:left="2160" w:hanging="360"/>
      </w:pPr>
      <w:rPr>
        <w:rFonts w:ascii="Wingdings" w:hAnsi="Wingdings" w:hint="default"/>
      </w:rPr>
    </w:lvl>
    <w:lvl w:ilvl="3" w:tplc="4BDA8194" w:tentative="1">
      <w:start w:val="1"/>
      <w:numFmt w:val="bullet"/>
      <w:lvlText w:val=""/>
      <w:lvlJc w:val="left"/>
      <w:pPr>
        <w:ind w:left="2880" w:hanging="360"/>
      </w:pPr>
      <w:rPr>
        <w:rFonts w:ascii="Symbol" w:hAnsi="Symbol" w:hint="default"/>
      </w:rPr>
    </w:lvl>
    <w:lvl w:ilvl="4" w:tplc="795E710E" w:tentative="1">
      <w:start w:val="1"/>
      <w:numFmt w:val="bullet"/>
      <w:lvlText w:val="o"/>
      <w:lvlJc w:val="left"/>
      <w:pPr>
        <w:ind w:left="3600" w:hanging="360"/>
      </w:pPr>
      <w:rPr>
        <w:rFonts w:ascii="Courier New" w:hAnsi="Courier New" w:hint="default"/>
      </w:rPr>
    </w:lvl>
    <w:lvl w:ilvl="5" w:tplc="8D3A818C" w:tentative="1">
      <w:start w:val="1"/>
      <w:numFmt w:val="bullet"/>
      <w:lvlText w:val=""/>
      <w:lvlJc w:val="left"/>
      <w:pPr>
        <w:ind w:left="4320" w:hanging="360"/>
      </w:pPr>
      <w:rPr>
        <w:rFonts w:ascii="Wingdings" w:hAnsi="Wingdings" w:hint="default"/>
      </w:rPr>
    </w:lvl>
    <w:lvl w:ilvl="6" w:tplc="3BF800DA" w:tentative="1">
      <w:start w:val="1"/>
      <w:numFmt w:val="bullet"/>
      <w:lvlText w:val=""/>
      <w:lvlJc w:val="left"/>
      <w:pPr>
        <w:ind w:left="5040" w:hanging="360"/>
      </w:pPr>
      <w:rPr>
        <w:rFonts w:ascii="Symbol" w:hAnsi="Symbol" w:hint="default"/>
      </w:rPr>
    </w:lvl>
    <w:lvl w:ilvl="7" w:tplc="E9AE6AD2" w:tentative="1">
      <w:start w:val="1"/>
      <w:numFmt w:val="bullet"/>
      <w:lvlText w:val="o"/>
      <w:lvlJc w:val="left"/>
      <w:pPr>
        <w:ind w:left="5760" w:hanging="360"/>
      </w:pPr>
      <w:rPr>
        <w:rFonts w:ascii="Courier New" w:hAnsi="Courier New" w:hint="default"/>
      </w:rPr>
    </w:lvl>
    <w:lvl w:ilvl="8" w:tplc="5C0A63FC" w:tentative="1">
      <w:start w:val="1"/>
      <w:numFmt w:val="bullet"/>
      <w:lvlText w:val=""/>
      <w:lvlJc w:val="left"/>
      <w:pPr>
        <w:ind w:left="6480" w:hanging="360"/>
      </w:pPr>
      <w:rPr>
        <w:rFonts w:ascii="Wingdings" w:hAnsi="Wingdings" w:hint="default"/>
      </w:rPr>
    </w:lvl>
  </w:abstractNum>
  <w:abstractNum w:abstractNumId="10" w15:restartNumberingAfterBreak="0">
    <w:nsid w:val="07271B72"/>
    <w:multiLevelType w:val="hybridMultilevel"/>
    <w:tmpl w:val="D83AC558"/>
    <w:lvl w:ilvl="0" w:tplc="2EACD2B2">
      <w:numFmt w:val="bullet"/>
      <w:lvlText w:val="-"/>
      <w:lvlJc w:val="left"/>
      <w:pPr>
        <w:ind w:left="720" w:hanging="360"/>
      </w:pPr>
      <w:rPr>
        <w:rFonts w:ascii="Calibri" w:eastAsia="Calibri" w:hAnsi="Calibri" w:cs="Calibri" w:hint="default"/>
        <w:w w:val="100"/>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393FF7"/>
    <w:multiLevelType w:val="hybridMultilevel"/>
    <w:tmpl w:val="49A82410"/>
    <w:lvl w:ilvl="0" w:tplc="E9A05650">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57500E"/>
    <w:multiLevelType w:val="hybridMultilevel"/>
    <w:tmpl w:val="E4C60C7A"/>
    <w:lvl w:ilvl="0" w:tplc="C3F076BA">
      <w:numFmt w:val="bullet"/>
      <w:lvlText w:val="-"/>
      <w:lvlJc w:val="left"/>
      <w:pPr>
        <w:ind w:left="720" w:hanging="360"/>
      </w:pPr>
      <w:rPr>
        <w:rFonts w:ascii="Calibri" w:eastAsia="Calibri" w:hAnsi="Calibri" w:cs="Calibri" w:hint="default"/>
        <w:w w:val="100"/>
        <w:sz w:val="22"/>
        <w:szCs w:val="22"/>
        <w:lang w:val="en-GB" w:eastAsia="en-GB" w:bidi="en-GB"/>
      </w:rPr>
    </w:lvl>
    <w:lvl w:ilvl="1" w:tplc="279AC6C2" w:tentative="1">
      <w:start w:val="1"/>
      <w:numFmt w:val="bullet"/>
      <w:lvlText w:val="o"/>
      <w:lvlJc w:val="left"/>
      <w:pPr>
        <w:ind w:left="1440" w:hanging="360"/>
      </w:pPr>
      <w:rPr>
        <w:rFonts w:ascii="Courier New" w:hAnsi="Courier New" w:cs="Courier New" w:hint="default"/>
      </w:rPr>
    </w:lvl>
    <w:lvl w:ilvl="2" w:tplc="B9AA4324" w:tentative="1">
      <w:start w:val="1"/>
      <w:numFmt w:val="bullet"/>
      <w:lvlText w:val=""/>
      <w:lvlJc w:val="left"/>
      <w:pPr>
        <w:ind w:left="2160" w:hanging="360"/>
      </w:pPr>
      <w:rPr>
        <w:rFonts w:ascii="Wingdings" w:hAnsi="Wingdings" w:hint="default"/>
      </w:rPr>
    </w:lvl>
    <w:lvl w:ilvl="3" w:tplc="10387414" w:tentative="1">
      <w:start w:val="1"/>
      <w:numFmt w:val="bullet"/>
      <w:lvlText w:val=""/>
      <w:lvlJc w:val="left"/>
      <w:pPr>
        <w:ind w:left="2880" w:hanging="360"/>
      </w:pPr>
      <w:rPr>
        <w:rFonts w:ascii="Symbol" w:hAnsi="Symbol" w:hint="default"/>
      </w:rPr>
    </w:lvl>
    <w:lvl w:ilvl="4" w:tplc="AB62471C" w:tentative="1">
      <w:start w:val="1"/>
      <w:numFmt w:val="bullet"/>
      <w:lvlText w:val="o"/>
      <w:lvlJc w:val="left"/>
      <w:pPr>
        <w:ind w:left="3600" w:hanging="360"/>
      </w:pPr>
      <w:rPr>
        <w:rFonts w:ascii="Courier New" w:hAnsi="Courier New" w:cs="Courier New" w:hint="default"/>
      </w:rPr>
    </w:lvl>
    <w:lvl w:ilvl="5" w:tplc="5942AC4E" w:tentative="1">
      <w:start w:val="1"/>
      <w:numFmt w:val="bullet"/>
      <w:lvlText w:val=""/>
      <w:lvlJc w:val="left"/>
      <w:pPr>
        <w:ind w:left="4320" w:hanging="360"/>
      </w:pPr>
      <w:rPr>
        <w:rFonts w:ascii="Wingdings" w:hAnsi="Wingdings" w:hint="default"/>
      </w:rPr>
    </w:lvl>
    <w:lvl w:ilvl="6" w:tplc="B49E8BB0" w:tentative="1">
      <w:start w:val="1"/>
      <w:numFmt w:val="bullet"/>
      <w:lvlText w:val=""/>
      <w:lvlJc w:val="left"/>
      <w:pPr>
        <w:ind w:left="5040" w:hanging="360"/>
      </w:pPr>
      <w:rPr>
        <w:rFonts w:ascii="Symbol" w:hAnsi="Symbol" w:hint="default"/>
      </w:rPr>
    </w:lvl>
    <w:lvl w:ilvl="7" w:tplc="4B72A956" w:tentative="1">
      <w:start w:val="1"/>
      <w:numFmt w:val="bullet"/>
      <w:lvlText w:val="o"/>
      <w:lvlJc w:val="left"/>
      <w:pPr>
        <w:ind w:left="5760" w:hanging="360"/>
      </w:pPr>
      <w:rPr>
        <w:rFonts w:ascii="Courier New" w:hAnsi="Courier New" w:cs="Courier New" w:hint="default"/>
      </w:rPr>
    </w:lvl>
    <w:lvl w:ilvl="8" w:tplc="DB6691F2" w:tentative="1">
      <w:start w:val="1"/>
      <w:numFmt w:val="bullet"/>
      <w:lvlText w:val=""/>
      <w:lvlJc w:val="left"/>
      <w:pPr>
        <w:ind w:left="6480" w:hanging="360"/>
      </w:pPr>
      <w:rPr>
        <w:rFonts w:ascii="Wingdings" w:hAnsi="Wingdings" w:hint="default"/>
      </w:rPr>
    </w:lvl>
  </w:abstractNum>
  <w:abstractNum w:abstractNumId="13" w15:restartNumberingAfterBreak="0">
    <w:nsid w:val="085552BF"/>
    <w:multiLevelType w:val="hybridMultilevel"/>
    <w:tmpl w:val="7236E792"/>
    <w:lvl w:ilvl="0" w:tplc="043E2EAE">
      <w:start w:val="18"/>
      <w:numFmt w:val="bullet"/>
      <w:lvlText w:val="-"/>
      <w:lvlJc w:val="left"/>
      <w:pPr>
        <w:ind w:left="720" w:hanging="360"/>
      </w:pPr>
      <w:rPr>
        <w:rFonts w:ascii="Calibri" w:eastAsia="Times New Roman" w:hAnsi="Calibri" w:cs="Calibri" w:hint="default"/>
      </w:rPr>
    </w:lvl>
    <w:lvl w:ilvl="1" w:tplc="39BA11D4" w:tentative="1">
      <w:start w:val="1"/>
      <w:numFmt w:val="bullet"/>
      <w:lvlText w:val="o"/>
      <w:lvlJc w:val="left"/>
      <w:pPr>
        <w:ind w:left="1440" w:hanging="360"/>
      </w:pPr>
      <w:rPr>
        <w:rFonts w:ascii="Courier New" w:hAnsi="Courier New" w:hint="default"/>
      </w:rPr>
    </w:lvl>
    <w:lvl w:ilvl="2" w:tplc="71C4C608" w:tentative="1">
      <w:start w:val="1"/>
      <w:numFmt w:val="bullet"/>
      <w:lvlText w:val=""/>
      <w:lvlJc w:val="left"/>
      <w:pPr>
        <w:ind w:left="2160" w:hanging="360"/>
      </w:pPr>
      <w:rPr>
        <w:rFonts w:ascii="Wingdings" w:hAnsi="Wingdings" w:hint="default"/>
      </w:rPr>
    </w:lvl>
    <w:lvl w:ilvl="3" w:tplc="9850A7EE" w:tentative="1">
      <w:start w:val="1"/>
      <w:numFmt w:val="bullet"/>
      <w:lvlText w:val=""/>
      <w:lvlJc w:val="left"/>
      <w:pPr>
        <w:ind w:left="2880" w:hanging="360"/>
      </w:pPr>
      <w:rPr>
        <w:rFonts w:ascii="Symbol" w:hAnsi="Symbol" w:hint="default"/>
      </w:rPr>
    </w:lvl>
    <w:lvl w:ilvl="4" w:tplc="F708AC74" w:tentative="1">
      <w:start w:val="1"/>
      <w:numFmt w:val="bullet"/>
      <w:lvlText w:val="o"/>
      <w:lvlJc w:val="left"/>
      <w:pPr>
        <w:ind w:left="3600" w:hanging="360"/>
      </w:pPr>
      <w:rPr>
        <w:rFonts w:ascii="Courier New" w:hAnsi="Courier New" w:hint="default"/>
      </w:rPr>
    </w:lvl>
    <w:lvl w:ilvl="5" w:tplc="74462990" w:tentative="1">
      <w:start w:val="1"/>
      <w:numFmt w:val="bullet"/>
      <w:lvlText w:val=""/>
      <w:lvlJc w:val="left"/>
      <w:pPr>
        <w:ind w:left="4320" w:hanging="360"/>
      </w:pPr>
      <w:rPr>
        <w:rFonts w:ascii="Wingdings" w:hAnsi="Wingdings" w:hint="default"/>
      </w:rPr>
    </w:lvl>
    <w:lvl w:ilvl="6" w:tplc="028051D8" w:tentative="1">
      <w:start w:val="1"/>
      <w:numFmt w:val="bullet"/>
      <w:lvlText w:val=""/>
      <w:lvlJc w:val="left"/>
      <w:pPr>
        <w:ind w:left="5040" w:hanging="360"/>
      </w:pPr>
      <w:rPr>
        <w:rFonts w:ascii="Symbol" w:hAnsi="Symbol" w:hint="default"/>
      </w:rPr>
    </w:lvl>
    <w:lvl w:ilvl="7" w:tplc="27ECEAB2" w:tentative="1">
      <w:start w:val="1"/>
      <w:numFmt w:val="bullet"/>
      <w:lvlText w:val="o"/>
      <w:lvlJc w:val="left"/>
      <w:pPr>
        <w:ind w:left="5760" w:hanging="360"/>
      </w:pPr>
      <w:rPr>
        <w:rFonts w:ascii="Courier New" w:hAnsi="Courier New" w:hint="default"/>
      </w:rPr>
    </w:lvl>
    <w:lvl w:ilvl="8" w:tplc="589CD828" w:tentative="1">
      <w:start w:val="1"/>
      <w:numFmt w:val="bullet"/>
      <w:lvlText w:val=""/>
      <w:lvlJc w:val="left"/>
      <w:pPr>
        <w:ind w:left="6480" w:hanging="360"/>
      </w:pPr>
      <w:rPr>
        <w:rFonts w:ascii="Wingdings" w:hAnsi="Wingdings" w:hint="default"/>
      </w:rPr>
    </w:lvl>
  </w:abstractNum>
  <w:abstractNum w:abstractNumId="14" w15:restartNumberingAfterBreak="0">
    <w:nsid w:val="086419D9"/>
    <w:multiLevelType w:val="hybridMultilevel"/>
    <w:tmpl w:val="B1DCD2FE"/>
    <w:lvl w:ilvl="0" w:tplc="79B6CCA4">
      <w:start w:val="18"/>
      <w:numFmt w:val="bullet"/>
      <w:lvlText w:val="-"/>
      <w:lvlJc w:val="left"/>
      <w:pPr>
        <w:ind w:left="720" w:hanging="360"/>
      </w:pPr>
      <w:rPr>
        <w:rFonts w:ascii="Calibri" w:eastAsia="Times New Roman" w:hAnsi="Calibri" w:cs="Calibri" w:hint="default"/>
      </w:rPr>
    </w:lvl>
    <w:lvl w:ilvl="1" w:tplc="35B26DD8" w:tentative="1">
      <w:start w:val="1"/>
      <w:numFmt w:val="bullet"/>
      <w:lvlText w:val="o"/>
      <w:lvlJc w:val="left"/>
      <w:pPr>
        <w:ind w:left="1440" w:hanging="360"/>
      </w:pPr>
      <w:rPr>
        <w:rFonts w:ascii="Courier New" w:hAnsi="Courier New" w:hint="default"/>
      </w:rPr>
    </w:lvl>
    <w:lvl w:ilvl="2" w:tplc="6188258C" w:tentative="1">
      <w:start w:val="1"/>
      <w:numFmt w:val="bullet"/>
      <w:lvlText w:val=""/>
      <w:lvlJc w:val="left"/>
      <w:pPr>
        <w:ind w:left="2160" w:hanging="360"/>
      </w:pPr>
      <w:rPr>
        <w:rFonts w:ascii="Wingdings" w:hAnsi="Wingdings" w:hint="default"/>
      </w:rPr>
    </w:lvl>
    <w:lvl w:ilvl="3" w:tplc="BA806E62" w:tentative="1">
      <w:start w:val="1"/>
      <w:numFmt w:val="bullet"/>
      <w:lvlText w:val=""/>
      <w:lvlJc w:val="left"/>
      <w:pPr>
        <w:ind w:left="2880" w:hanging="360"/>
      </w:pPr>
      <w:rPr>
        <w:rFonts w:ascii="Symbol" w:hAnsi="Symbol" w:hint="default"/>
      </w:rPr>
    </w:lvl>
    <w:lvl w:ilvl="4" w:tplc="FD9AC40A" w:tentative="1">
      <w:start w:val="1"/>
      <w:numFmt w:val="bullet"/>
      <w:lvlText w:val="o"/>
      <w:lvlJc w:val="left"/>
      <w:pPr>
        <w:ind w:left="3600" w:hanging="360"/>
      </w:pPr>
      <w:rPr>
        <w:rFonts w:ascii="Courier New" w:hAnsi="Courier New" w:hint="default"/>
      </w:rPr>
    </w:lvl>
    <w:lvl w:ilvl="5" w:tplc="2D6E5EEC" w:tentative="1">
      <w:start w:val="1"/>
      <w:numFmt w:val="bullet"/>
      <w:lvlText w:val=""/>
      <w:lvlJc w:val="left"/>
      <w:pPr>
        <w:ind w:left="4320" w:hanging="360"/>
      </w:pPr>
      <w:rPr>
        <w:rFonts w:ascii="Wingdings" w:hAnsi="Wingdings" w:hint="default"/>
      </w:rPr>
    </w:lvl>
    <w:lvl w:ilvl="6" w:tplc="17F697A4" w:tentative="1">
      <w:start w:val="1"/>
      <w:numFmt w:val="bullet"/>
      <w:lvlText w:val=""/>
      <w:lvlJc w:val="left"/>
      <w:pPr>
        <w:ind w:left="5040" w:hanging="360"/>
      </w:pPr>
      <w:rPr>
        <w:rFonts w:ascii="Symbol" w:hAnsi="Symbol" w:hint="default"/>
      </w:rPr>
    </w:lvl>
    <w:lvl w:ilvl="7" w:tplc="E956409C" w:tentative="1">
      <w:start w:val="1"/>
      <w:numFmt w:val="bullet"/>
      <w:lvlText w:val="o"/>
      <w:lvlJc w:val="left"/>
      <w:pPr>
        <w:ind w:left="5760" w:hanging="360"/>
      </w:pPr>
      <w:rPr>
        <w:rFonts w:ascii="Courier New" w:hAnsi="Courier New" w:hint="default"/>
      </w:rPr>
    </w:lvl>
    <w:lvl w:ilvl="8" w:tplc="F45AA960" w:tentative="1">
      <w:start w:val="1"/>
      <w:numFmt w:val="bullet"/>
      <w:lvlText w:val=""/>
      <w:lvlJc w:val="left"/>
      <w:pPr>
        <w:ind w:left="6480" w:hanging="360"/>
      </w:pPr>
      <w:rPr>
        <w:rFonts w:ascii="Wingdings" w:hAnsi="Wingdings" w:hint="default"/>
      </w:rPr>
    </w:lvl>
  </w:abstractNum>
  <w:abstractNum w:abstractNumId="15" w15:restartNumberingAfterBreak="0">
    <w:nsid w:val="09390EFC"/>
    <w:multiLevelType w:val="hybridMultilevel"/>
    <w:tmpl w:val="0F488678"/>
    <w:lvl w:ilvl="0" w:tplc="3D36C19C">
      <w:start w:val="18"/>
      <w:numFmt w:val="bullet"/>
      <w:lvlText w:val="-"/>
      <w:lvlJc w:val="left"/>
      <w:pPr>
        <w:ind w:left="720" w:hanging="360"/>
      </w:pPr>
      <w:rPr>
        <w:rFonts w:ascii="Calibri" w:eastAsia="Times New Roman" w:hAnsi="Calibri" w:cs="Calibri" w:hint="default"/>
      </w:rPr>
    </w:lvl>
    <w:lvl w:ilvl="1" w:tplc="F9C20C02" w:tentative="1">
      <w:start w:val="1"/>
      <w:numFmt w:val="bullet"/>
      <w:lvlText w:val="o"/>
      <w:lvlJc w:val="left"/>
      <w:pPr>
        <w:ind w:left="1440" w:hanging="360"/>
      </w:pPr>
      <w:rPr>
        <w:rFonts w:ascii="Courier New" w:hAnsi="Courier New" w:hint="default"/>
      </w:rPr>
    </w:lvl>
    <w:lvl w:ilvl="2" w:tplc="2286ED80" w:tentative="1">
      <w:start w:val="1"/>
      <w:numFmt w:val="bullet"/>
      <w:lvlText w:val=""/>
      <w:lvlJc w:val="left"/>
      <w:pPr>
        <w:ind w:left="2160" w:hanging="360"/>
      </w:pPr>
      <w:rPr>
        <w:rFonts w:ascii="Wingdings" w:hAnsi="Wingdings" w:hint="default"/>
      </w:rPr>
    </w:lvl>
    <w:lvl w:ilvl="3" w:tplc="EEF25966" w:tentative="1">
      <w:start w:val="1"/>
      <w:numFmt w:val="bullet"/>
      <w:lvlText w:val=""/>
      <w:lvlJc w:val="left"/>
      <w:pPr>
        <w:ind w:left="2880" w:hanging="360"/>
      </w:pPr>
      <w:rPr>
        <w:rFonts w:ascii="Symbol" w:hAnsi="Symbol" w:hint="default"/>
      </w:rPr>
    </w:lvl>
    <w:lvl w:ilvl="4" w:tplc="FAB21822" w:tentative="1">
      <w:start w:val="1"/>
      <w:numFmt w:val="bullet"/>
      <w:lvlText w:val="o"/>
      <w:lvlJc w:val="left"/>
      <w:pPr>
        <w:ind w:left="3600" w:hanging="360"/>
      </w:pPr>
      <w:rPr>
        <w:rFonts w:ascii="Courier New" w:hAnsi="Courier New" w:hint="default"/>
      </w:rPr>
    </w:lvl>
    <w:lvl w:ilvl="5" w:tplc="56706376" w:tentative="1">
      <w:start w:val="1"/>
      <w:numFmt w:val="bullet"/>
      <w:lvlText w:val=""/>
      <w:lvlJc w:val="left"/>
      <w:pPr>
        <w:ind w:left="4320" w:hanging="360"/>
      </w:pPr>
      <w:rPr>
        <w:rFonts w:ascii="Wingdings" w:hAnsi="Wingdings" w:hint="default"/>
      </w:rPr>
    </w:lvl>
    <w:lvl w:ilvl="6" w:tplc="15B8B792" w:tentative="1">
      <w:start w:val="1"/>
      <w:numFmt w:val="bullet"/>
      <w:lvlText w:val=""/>
      <w:lvlJc w:val="left"/>
      <w:pPr>
        <w:ind w:left="5040" w:hanging="360"/>
      </w:pPr>
      <w:rPr>
        <w:rFonts w:ascii="Symbol" w:hAnsi="Symbol" w:hint="default"/>
      </w:rPr>
    </w:lvl>
    <w:lvl w:ilvl="7" w:tplc="D0386BCC" w:tentative="1">
      <w:start w:val="1"/>
      <w:numFmt w:val="bullet"/>
      <w:lvlText w:val="o"/>
      <w:lvlJc w:val="left"/>
      <w:pPr>
        <w:ind w:left="5760" w:hanging="360"/>
      </w:pPr>
      <w:rPr>
        <w:rFonts w:ascii="Courier New" w:hAnsi="Courier New" w:hint="default"/>
      </w:rPr>
    </w:lvl>
    <w:lvl w:ilvl="8" w:tplc="D7D6D18C" w:tentative="1">
      <w:start w:val="1"/>
      <w:numFmt w:val="bullet"/>
      <w:lvlText w:val=""/>
      <w:lvlJc w:val="left"/>
      <w:pPr>
        <w:ind w:left="6480" w:hanging="360"/>
      </w:pPr>
      <w:rPr>
        <w:rFonts w:ascii="Wingdings" w:hAnsi="Wingdings" w:hint="default"/>
      </w:rPr>
    </w:lvl>
  </w:abstractNum>
  <w:abstractNum w:abstractNumId="16" w15:restartNumberingAfterBreak="0">
    <w:nsid w:val="0C2C3645"/>
    <w:multiLevelType w:val="hybridMultilevel"/>
    <w:tmpl w:val="8CA6559A"/>
    <w:lvl w:ilvl="0" w:tplc="804C86DC">
      <w:start w:val="1"/>
      <w:numFmt w:val="decimal"/>
      <w:lvlText w:val="%1."/>
      <w:lvlJc w:val="left"/>
      <w:pPr>
        <w:ind w:left="720" w:hanging="360"/>
      </w:pPr>
      <w:rPr>
        <w:rFonts w:ascii="Arial" w:eastAsiaTheme="minorHAnsi" w:hAnsi="Arial" w:cs="Arial"/>
      </w:rPr>
    </w:lvl>
    <w:lvl w:ilvl="1" w:tplc="138AE6BA">
      <w:start w:val="2"/>
      <w:numFmt w:val="bullet"/>
      <w:lvlText w:val="-"/>
      <w:lvlJc w:val="left"/>
      <w:pPr>
        <w:ind w:left="1080" w:hanging="360"/>
      </w:pPr>
      <w:rPr>
        <w:rFonts w:ascii="Arial" w:eastAsia="Times New Roman" w:hAnsi="Arial" w:cs="Arial" w:hint="default"/>
      </w:rPr>
    </w:lvl>
    <w:lvl w:ilvl="2" w:tplc="F5E04412" w:tentative="1">
      <w:start w:val="1"/>
      <w:numFmt w:val="bullet"/>
      <w:lvlText w:val=""/>
      <w:lvlJc w:val="left"/>
      <w:pPr>
        <w:ind w:left="2160" w:hanging="360"/>
      </w:pPr>
      <w:rPr>
        <w:rFonts w:ascii="Wingdings" w:hAnsi="Wingdings" w:hint="default"/>
      </w:rPr>
    </w:lvl>
    <w:lvl w:ilvl="3" w:tplc="CF4657EE" w:tentative="1">
      <w:start w:val="1"/>
      <w:numFmt w:val="bullet"/>
      <w:lvlText w:val=""/>
      <w:lvlJc w:val="left"/>
      <w:pPr>
        <w:ind w:left="2880" w:hanging="360"/>
      </w:pPr>
      <w:rPr>
        <w:rFonts w:ascii="Symbol" w:hAnsi="Symbol" w:hint="default"/>
      </w:rPr>
    </w:lvl>
    <w:lvl w:ilvl="4" w:tplc="AC5E1A2C" w:tentative="1">
      <w:start w:val="1"/>
      <w:numFmt w:val="bullet"/>
      <w:lvlText w:val="o"/>
      <w:lvlJc w:val="left"/>
      <w:pPr>
        <w:ind w:left="3600" w:hanging="360"/>
      </w:pPr>
      <w:rPr>
        <w:rFonts w:ascii="Courier New" w:hAnsi="Courier New" w:cs="Courier New" w:hint="default"/>
      </w:rPr>
    </w:lvl>
    <w:lvl w:ilvl="5" w:tplc="8B0CE278" w:tentative="1">
      <w:start w:val="1"/>
      <w:numFmt w:val="bullet"/>
      <w:lvlText w:val=""/>
      <w:lvlJc w:val="left"/>
      <w:pPr>
        <w:ind w:left="4320" w:hanging="360"/>
      </w:pPr>
      <w:rPr>
        <w:rFonts w:ascii="Wingdings" w:hAnsi="Wingdings" w:hint="default"/>
      </w:rPr>
    </w:lvl>
    <w:lvl w:ilvl="6" w:tplc="D25CD1A8" w:tentative="1">
      <w:start w:val="1"/>
      <w:numFmt w:val="bullet"/>
      <w:lvlText w:val=""/>
      <w:lvlJc w:val="left"/>
      <w:pPr>
        <w:ind w:left="5040" w:hanging="360"/>
      </w:pPr>
      <w:rPr>
        <w:rFonts w:ascii="Symbol" w:hAnsi="Symbol" w:hint="default"/>
      </w:rPr>
    </w:lvl>
    <w:lvl w:ilvl="7" w:tplc="C8888750" w:tentative="1">
      <w:start w:val="1"/>
      <w:numFmt w:val="bullet"/>
      <w:lvlText w:val="o"/>
      <w:lvlJc w:val="left"/>
      <w:pPr>
        <w:ind w:left="5760" w:hanging="360"/>
      </w:pPr>
      <w:rPr>
        <w:rFonts w:ascii="Courier New" w:hAnsi="Courier New" w:cs="Courier New" w:hint="default"/>
      </w:rPr>
    </w:lvl>
    <w:lvl w:ilvl="8" w:tplc="7C344DC2" w:tentative="1">
      <w:start w:val="1"/>
      <w:numFmt w:val="bullet"/>
      <w:lvlText w:val=""/>
      <w:lvlJc w:val="left"/>
      <w:pPr>
        <w:ind w:left="6480" w:hanging="360"/>
      </w:pPr>
      <w:rPr>
        <w:rFonts w:ascii="Wingdings" w:hAnsi="Wingdings" w:hint="default"/>
      </w:rPr>
    </w:lvl>
  </w:abstractNum>
  <w:abstractNum w:abstractNumId="17" w15:restartNumberingAfterBreak="0">
    <w:nsid w:val="0C682795"/>
    <w:multiLevelType w:val="hybridMultilevel"/>
    <w:tmpl w:val="7D3038C2"/>
    <w:lvl w:ilvl="0" w:tplc="46069FE0">
      <w:numFmt w:val="bullet"/>
      <w:lvlText w:val="-"/>
      <w:lvlJc w:val="left"/>
      <w:pPr>
        <w:ind w:left="720" w:hanging="360"/>
      </w:pPr>
      <w:rPr>
        <w:rFonts w:ascii="Calibri" w:eastAsiaTheme="minorHAnsi" w:hAnsi="Calibri" w:cs="Calibri" w:hint="default"/>
      </w:rPr>
    </w:lvl>
    <w:lvl w:ilvl="1" w:tplc="C3B8E6D4" w:tentative="1">
      <w:start w:val="1"/>
      <w:numFmt w:val="bullet"/>
      <w:lvlText w:val="o"/>
      <w:lvlJc w:val="left"/>
      <w:pPr>
        <w:ind w:left="1440" w:hanging="360"/>
      </w:pPr>
      <w:rPr>
        <w:rFonts w:ascii="Courier New" w:hAnsi="Courier New" w:cs="Courier New" w:hint="default"/>
      </w:rPr>
    </w:lvl>
    <w:lvl w:ilvl="2" w:tplc="FE267C82" w:tentative="1">
      <w:start w:val="1"/>
      <w:numFmt w:val="bullet"/>
      <w:lvlText w:val=""/>
      <w:lvlJc w:val="left"/>
      <w:pPr>
        <w:ind w:left="2160" w:hanging="360"/>
      </w:pPr>
      <w:rPr>
        <w:rFonts w:ascii="Wingdings" w:hAnsi="Wingdings" w:hint="default"/>
      </w:rPr>
    </w:lvl>
    <w:lvl w:ilvl="3" w:tplc="0EA2A99A" w:tentative="1">
      <w:start w:val="1"/>
      <w:numFmt w:val="bullet"/>
      <w:lvlText w:val=""/>
      <w:lvlJc w:val="left"/>
      <w:pPr>
        <w:ind w:left="2880" w:hanging="360"/>
      </w:pPr>
      <w:rPr>
        <w:rFonts w:ascii="Symbol" w:hAnsi="Symbol" w:hint="default"/>
      </w:rPr>
    </w:lvl>
    <w:lvl w:ilvl="4" w:tplc="F5A09054" w:tentative="1">
      <w:start w:val="1"/>
      <w:numFmt w:val="bullet"/>
      <w:lvlText w:val="o"/>
      <w:lvlJc w:val="left"/>
      <w:pPr>
        <w:ind w:left="3600" w:hanging="360"/>
      </w:pPr>
      <w:rPr>
        <w:rFonts w:ascii="Courier New" w:hAnsi="Courier New" w:cs="Courier New" w:hint="default"/>
      </w:rPr>
    </w:lvl>
    <w:lvl w:ilvl="5" w:tplc="5C6C321C" w:tentative="1">
      <w:start w:val="1"/>
      <w:numFmt w:val="bullet"/>
      <w:lvlText w:val=""/>
      <w:lvlJc w:val="left"/>
      <w:pPr>
        <w:ind w:left="4320" w:hanging="360"/>
      </w:pPr>
      <w:rPr>
        <w:rFonts w:ascii="Wingdings" w:hAnsi="Wingdings" w:hint="default"/>
      </w:rPr>
    </w:lvl>
    <w:lvl w:ilvl="6" w:tplc="DD9C4A56" w:tentative="1">
      <w:start w:val="1"/>
      <w:numFmt w:val="bullet"/>
      <w:lvlText w:val=""/>
      <w:lvlJc w:val="left"/>
      <w:pPr>
        <w:ind w:left="5040" w:hanging="360"/>
      </w:pPr>
      <w:rPr>
        <w:rFonts w:ascii="Symbol" w:hAnsi="Symbol" w:hint="default"/>
      </w:rPr>
    </w:lvl>
    <w:lvl w:ilvl="7" w:tplc="43AC7C9A" w:tentative="1">
      <w:start w:val="1"/>
      <w:numFmt w:val="bullet"/>
      <w:lvlText w:val="o"/>
      <w:lvlJc w:val="left"/>
      <w:pPr>
        <w:ind w:left="5760" w:hanging="360"/>
      </w:pPr>
      <w:rPr>
        <w:rFonts w:ascii="Courier New" w:hAnsi="Courier New" w:cs="Courier New" w:hint="default"/>
      </w:rPr>
    </w:lvl>
    <w:lvl w:ilvl="8" w:tplc="89DE80B4" w:tentative="1">
      <w:start w:val="1"/>
      <w:numFmt w:val="bullet"/>
      <w:lvlText w:val=""/>
      <w:lvlJc w:val="left"/>
      <w:pPr>
        <w:ind w:left="6480" w:hanging="360"/>
      </w:pPr>
      <w:rPr>
        <w:rFonts w:ascii="Wingdings" w:hAnsi="Wingdings" w:hint="default"/>
      </w:rPr>
    </w:lvl>
  </w:abstractNum>
  <w:abstractNum w:abstractNumId="18" w15:restartNumberingAfterBreak="0">
    <w:nsid w:val="0C913715"/>
    <w:multiLevelType w:val="hybridMultilevel"/>
    <w:tmpl w:val="C38A02EE"/>
    <w:lvl w:ilvl="0" w:tplc="8ACE9F50">
      <w:start w:val="18"/>
      <w:numFmt w:val="bullet"/>
      <w:lvlText w:val="-"/>
      <w:lvlJc w:val="left"/>
      <w:pPr>
        <w:ind w:left="720" w:hanging="360"/>
      </w:pPr>
      <w:rPr>
        <w:rFonts w:ascii="Calibri" w:eastAsia="Times New Roman" w:hAnsi="Calibri" w:cs="Calibri" w:hint="default"/>
      </w:rPr>
    </w:lvl>
    <w:lvl w:ilvl="1" w:tplc="4F00149A" w:tentative="1">
      <w:start w:val="1"/>
      <w:numFmt w:val="bullet"/>
      <w:lvlText w:val="o"/>
      <w:lvlJc w:val="left"/>
      <w:pPr>
        <w:ind w:left="1440" w:hanging="360"/>
      </w:pPr>
      <w:rPr>
        <w:rFonts w:ascii="Courier New" w:hAnsi="Courier New" w:hint="default"/>
      </w:rPr>
    </w:lvl>
    <w:lvl w:ilvl="2" w:tplc="9EA80DF8" w:tentative="1">
      <w:start w:val="1"/>
      <w:numFmt w:val="bullet"/>
      <w:lvlText w:val=""/>
      <w:lvlJc w:val="left"/>
      <w:pPr>
        <w:ind w:left="2160" w:hanging="360"/>
      </w:pPr>
      <w:rPr>
        <w:rFonts w:ascii="Wingdings" w:hAnsi="Wingdings" w:hint="default"/>
      </w:rPr>
    </w:lvl>
    <w:lvl w:ilvl="3" w:tplc="2A542078" w:tentative="1">
      <w:start w:val="1"/>
      <w:numFmt w:val="bullet"/>
      <w:lvlText w:val=""/>
      <w:lvlJc w:val="left"/>
      <w:pPr>
        <w:ind w:left="2880" w:hanging="360"/>
      </w:pPr>
      <w:rPr>
        <w:rFonts w:ascii="Symbol" w:hAnsi="Symbol" w:hint="default"/>
      </w:rPr>
    </w:lvl>
    <w:lvl w:ilvl="4" w:tplc="F66647A0" w:tentative="1">
      <w:start w:val="1"/>
      <w:numFmt w:val="bullet"/>
      <w:lvlText w:val="o"/>
      <w:lvlJc w:val="left"/>
      <w:pPr>
        <w:ind w:left="3600" w:hanging="360"/>
      </w:pPr>
      <w:rPr>
        <w:rFonts w:ascii="Courier New" w:hAnsi="Courier New" w:hint="default"/>
      </w:rPr>
    </w:lvl>
    <w:lvl w:ilvl="5" w:tplc="2A8A6DEE" w:tentative="1">
      <w:start w:val="1"/>
      <w:numFmt w:val="bullet"/>
      <w:lvlText w:val=""/>
      <w:lvlJc w:val="left"/>
      <w:pPr>
        <w:ind w:left="4320" w:hanging="360"/>
      </w:pPr>
      <w:rPr>
        <w:rFonts w:ascii="Wingdings" w:hAnsi="Wingdings" w:hint="default"/>
      </w:rPr>
    </w:lvl>
    <w:lvl w:ilvl="6" w:tplc="CFA81044" w:tentative="1">
      <w:start w:val="1"/>
      <w:numFmt w:val="bullet"/>
      <w:lvlText w:val=""/>
      <w:lvlJc w:val="left"/>
      <w:pPr>
        <w:ind w:left="5040" w:hanging="360"/>
      </w:pPr>
      <w:rPr>
        <w:rFonts w:ascii="Symbol" w:hAnsi="Symbol" w:hint="default"/>
      </w:rPr>
    </w:lvl>
    <w:lvl w:ilvl="7" w:tplc="7B9EC896" w:tentative="1">
      <w:start w:val="1"/>
      <w:numFmt w:val="bullet"/>
      <w:lvlText w:val="o"/>
      <w:lvlJc w:val="left"/>
      <w:pPr>
        <w:ind w:left="5760" w:hanging="360"/>
      </w:pPr>
      <w:rPr>
        <w:rFonts w:ascii="Courier New" w:hAnsi="Courier New" w:hint="default"/>
      </w:rPr>
    </w:lvl>
    <w:lvl w:ilvl="8" w:tplc="AB64C914" w:tentative="1">
      <w:start w:val="1"/>
      <w:numFmt w:val="bullet"/>
      <w:lvlText w:val=""/>
      <w:lvlJc w:val="left"/>
      <w:pPr>
        <w:ind w:left="6480" w:hanging="360"/>
      </w:pPr>
      <w:rPr>
        <w:rFonts w:ascii="Wingdings" w:hAnsi="Wingdings" w:hint="default"/>
      </w:rPr>
    </w:lvl>
  </w:abstractNum>
  <w:abstractNum w:abstractNumId="19" w15:restartNumberingAfterBreak="0">
    <w:nsid w:val="0F4A4D7B"/>
    <w:multiLevelType w:val="hybridMultilevel"/>
    <w:tmpl w:val="299C9C42"/>
    <w:lvl w:ilvl="0" w:tplc="9126E044">
      <w:numFmt w:val="bullet"/>
      <w:lvlText w:val="-"/>
      <w:lvlJc w:val="left"/>
      <w:pPr>
        <w:ind w:left="720" w:hanging="360"/>
      </w:pPr>
      <w:rPr>
        <w:rFonts w:ascii="Calibri" w:eastAsiaTheme="minorHAnsi" w:hAnsi="Calibri" w:cs="Calibri" w:hint="default"/>
      </w:rPr>
    </w:lvl>
    <w:lvl w:ilvl="1" w:tplc="40BCD5BA" w:tentative="1">
      <w:start w:val="1"/>
      <w:numFmt w:val="bullet"/>
      <w:lvlText w:val="o"/>
      <w:lvlJc w:val="left"/>
      <w:pPr>
        <w:ind w:left="1440" w:hanging="360"/>
      </w:pPr>
      <w:rPr>
        <w:rFonts w:ascii="Courier New" w:hAnsi="Courier New" w:cs="Courier New" w:hint="default"/>
      </w:rPr>
    </w:lvl>
    <w:lvl w:ilvl="2" w:tplc="D496117E" w:tentative="1">
      <w:start w:val="1"/>
      <w:numFmt w:val="bullet"/>
      <w:lvlText w:val=""/>
      <w:lvlJc w:val="left"/>
      <w:pPr>
        <w:ind w:left="2160" w:hanging="360"/>
      </w:pPr>
      <w:rPr>
        <w:rFonts w:ascii="Wingdings" w:hAnsi="Wingdings" w:hint="default"/>
      </w:rPr>
    </w:lvl>
    <w:lvl w:ilvl="3" w:tplc="680891CA" w:tentative="1">
      <w:start w:val="1"/>
      <w:numFmt w:val="bullet"/>
      <w:lvlText w:val=""/>
      <w:lvlJc w:val="left"/>
      <w:pPr>
        <w:ind w:left="2880" w:hanging="360"/>
      </w:pPr>
      <w:rPr>
        <w:rFonts w:ascii="Symbol" w:hAnsi="Symbol" w:hint="default"/>
      </w:rPr>
    </w:lvl>
    <w:lvl w:ilvl="4" w:tplc="8EA6E0EC" w:tentative="1">
      <w:start w:val="1"/>
      <w:numFmt w:val="bullet"/>
      <w:lvlText w:val="o"/>
      <w:lvlJc w:val="left"/>
      <w:pPr>
        <w:ind w:left="3600" w:hanging="360"/>
      </w:pPr>
      <w:rPr>
        <w:rFonts w:ascii="Courier New" w:hAnsi="Courier New" w:cs="Courier New" w:hint="default"/>
      </w:rPr>
    </w:lvl>
    <w:lvl w:ilvl="5" w:tplc="51189214" w:tentative="1">
      <w:start w:val="1"/>
      <w:numFmt w:val="bullet"/>
      <w:lvlText w:val=""/>
      <w:lvlJc w:val="left"/>
      <w:pPr>
        <w:ind w:left="4320" w:hanging="360"/>
      </w:pPr>
      <w:rPr>
        <w:rFonts w:ascii="Wingdings" w:hAnsi="Wingdings" w:hint="default"/>
      </w:rPr>
    </w:lvl>
    <w:lvl w:ilvl="6" w:tplc="7FE86602" w:tentative="1">
      <w:start w:val="1"/>
      <w:numFmt w:val="bullet"/>
      <w:lvlText w:val=""/>
      <w:lvlJc w:val="left"/>
      <w:pPr>
        <w:ind w:left="5040" w:hanging="360"/>
      </w:pPr>
      <w:rPr>
        <w:rFonts w:ascii="Symbol" w:hAnsi="Symbol" w:hint="default"/>
      </w:rPr>
    </w:lvl>
    <w:lvl w:ilvl="7" w:tplc="C33667FE" w:tentative="1">
      <w:start w:val="1"/>
      <w:numFmt w:val="bullet"/>
      <w:lvlText w:val="o"/>
      <w:lvlJc w:val="left"/>
      <w:pPr>
        <w:ind w:left="5760" w:hanging="360"/>
      </w:pPr>
      <w:rPr>
        <w:rFonts w:ascii="Courier New" w:hAnsi="Courier New" w:cs="Courier New" w:hint="default"/>
      </w:rPr>
    </w:lvl>
    <w:lvl w:ilvl="8" w:tplc="007261A4" w:tentative="1">
      <w:start w:val="1"/>
      <w:numFmt w:val="bullet"/>
      <w:lvlText w:val=""/>
      <w:lvlJc w:val="left"/>
      <w:pPr>
        <w:ind w:left="6480" w:hanging="360"/>
      </w:pPr>
      <w:rPr>
        <w:rFonts w:ascii="Wingdings" w:hAnsi="Wingdings" w:hint="default"/>
      </w:rPr>
    </w:lvl>
  </w:abstractNum>
  <w:abstractNum w:abstractNumId="20" w15:restartNumberingAfterBreak="0">
    <w:nsid w:val="0FC34E80"/>
    <w:multiLevelType w:val="multilevel"/>
    <w:tmpl w:val="87D69E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0472659"/>
    <w:multiLevelType w:val="hybridMultilevel"/>
    <w:tmpl w:val="D966C800"/>
    <w:lvl w:ilvl="0" w:tplc="75302D30">
      <w:numFmt w:val="bullet"/>
      <w:lvlText w:val="-"/>
      <w:lvlJc w:val="left"/>
      <w:pPr>
        <w:ind w:left="720" w:hanging="360"/>
      </w:pPr>
      <w:rPr>
        <w:rFonts w:ascii="Calibri" w:eastAsia="Calibri" w:hAnsi="Calibri" w:cs="Calibri" w:hint="default"/>
        <w:w w:val="100"/>
        <w:sz w:val="22"/>
        <w:szCs w:val="22"/>
        <w:lang w:val="en-GB" w:eastAsia="en-GB" w:bidi="en-GB"/>
      </w:rPr>
    </w:lvl>
    <w:lvl w:ilvl="1" w:tplc="11A8D0BC" w:tentative="1">
      <w:start w:val="1"/>
      <w:numFmt w:val="bullet"/>
      <w:lvlText w:val="o"/>
      <w:lvlJc w:val="left"/>
      <w:pPr>
        <w:ind w:left="1440" w:hanging="360"/>
      </w:pPr>
      <w:rPr>
        <w:rFonts w:ascii="Courier New" w:hAnsi="Courier New" w:cs="Courier New" w:hint="default"/>
      </w:rPr>
    </w:lvl>
    <w:lvl w:ilvl="2" w:tplc="70FE2712" w:tentative="1">
      <w:start w:val="1"/>
      <w:numFmt w:val="bullet"/>
      <w:lvlText w:val=""/>
      <w:lvlJc w:val="left"/>
      <w:pPr>
        <w:ind w:left="2160" w:hanging="360"/>
      </w:pPr>
      <w:rPr>
        <w:rFonts w:ascii="Wingdings" w:hAnsi="Wingdings" w:hint="default"/>
      </w:rPr>
    </w:lvl>
    <w:lvl w:ilvl="3" w:tplc="4C5AA1E6" w:tentative="1">
      <w:start w:val="1"/>
      <w:numFmt w:val="bullet"/>
      <w:lvlText w:val=""/>
      <w:lvlJc w:val="left"/>
      <w:pPr>
        <w:ind w:left="2880" w:hanging="360"/>
      </w:pPr>
      <w:rPr>
        <w:rFonts w:ascii="Symbol" w:hAnsi="Symbol" w:hint="default"/>
      </w:rPr>
    </w:lvl>
    <w:lvl w:ilvl="4" w:tplc="63B0B6AA" w:tentative="1">
      <w:start w:val="1"/>
      <w:numFmt w:val="bullet"/>
      <w:lvlText w:val="o"/>
      <w:lvlJc w:val="left"/>
      <w:pPr>
        <w:ind w:left="3600" w:hanging="360"/>
      </w:pPr>
      <w:rPr>
        <w:rFonts w:ascii="Courier New" w:hAnsi="Courier New" w:cs="Courier New" w:hint="default"/>
      </w:rPr>
    </w:lvl>
    <w:lvl w:ilvl="5" w:tplc="4D401488" w:tentative="1">
      <w:start w:val="1"/>
      <w:numFmt w:val="bullet"/>
      <w:lvlText w:val=""/>
      <w:lvlJc w:val="left"/>
      <w:pPr>
        <w:ind w:left="4320" w:hanging="360"/>
      </w:pPr>
      <w:rPr>
        <w:rFonts w:ascii="Wingdings" w:hAnsi="Wingdings" w:hint="default"/>
      </w:rPr>
    </w:lvl>
    <w:lvl w:ilvl="6" w:tplc="F09058B2" w:tentative="1">
      <w:start w:val="1"/>
      <w:numFmt w:val="bullet"/>
      <w:lvlText w:val=""/>
      <w:lvlJc w:val="left"/>
      <w:pPr>
        <w:ind w:left="5040" w:hanging="360"/>
      </w:pPr>
      <w:rPr>
        <w:rFonts w:ascii="Symbol" w:hAnsi="Symbol" w:hint="default"/>
      </w:rPr>
    </w:lvl>
    <w:lvl w:ilvl="7" w:tplc="35A214D0" w:tentative="1">
      <w:start w:val="1"/>
      <w:numFmt w:val="bullet"/>
      <w:lvlText w:val="o"/>
      <w:lvlJc w:val="left"/>
      <w:pPr>
        <w:ind w:left="5760" w:hanging="360"/>
      </w:pPr>
      <w:rPr>
        <w:rFonts w:ascii="Courier New" w:hAnsi="Courier New" w:cs="Courier New" w:hint="default"/>
      </w:rPr>
    </w:lvl>
    <w:lvl w:ilvl="8" w:tplc="D4404A18" w:tentative="1">
      <w:start w:val="1"/>
      <w:numFmt w:val="bullet"/>
      <w:lvlText w:val=""/>
      <w:lvlJc w:val="left"/>
      <w:pPr>
        <w:ind w:left="6480" w:hanging="360"/>
      </w:pPr>
      <w:rPr>
        <w:rFonts w:ascii="Wingdings" w:hAnsi="Wingdings" w:hint="default"/>
      </w:rPr>
    </w:lvl>
  </w:abstractNum>
  <w:abstractNum w:abstractNumId="22" w15:restartNumberingAfterBreak="0">
    <w:nsid w:val="107C19A1"/>
    <w:multiLevelType w:val="hybridMultilevel"/>
    <w:tmpl w:val="A8D448C0"/>
    <w:lvl w:ilvl="0" w:tplc="0B9EEF4E">
      <w:numFmt w:val="bullet"/>
      <w:lvlText w:val="-"/>
      <w:lvlJc w:val="left"/>
      <w:pPr>
        <w:ind w:left="720" w:hanging="360"/>
      </w:pPr>
      <w:rPr>
        <w:rFonts w:ascii="Calibri" w:eastAsia="Calibri" w:hAnsi="Calibri" w:cs="Calibri" w:hint="default"/>
        <w:w w:val="100"/>
        <w:sz w:val="22"/>
        <w:szCs w:val="22"/>
        <w:lang w:val="en-GB" w:eastAsia="en-GB" w:bidi="en-GB"/>
      </w:rPr>
    </w:lvl>
    <w:lvl w:ilvl="1" w:tplc="0C348104" w:tentative="1">
      <w:start w:val="1"/>
      <w:numFmt w:val="bullet"/>
      <w:lvlText w:val="o"/>
      <w:lvlJc w:val="left"/>
      <w:pPr>
        <w:ind w:left="1440" w:hanging="360"/>
      </w:pPr>
      <w:rPr>
        <w:rFonts w:ascii="Courier New" w:hAnsi="Courier New" w:cs="Courier New" w:hint="default"/>
      </w:rPr>
    </w:lvl>
    <w:lvl w:ilvl="2" w:tplc="14C2D5C8" w:tentative="1">
      <w:start w:val="1"/>
      <w:numFmt w:val="bullet"/>
      <w:lvlText w:val=""/>
      <w:lvlJc w:val="left"/>
      <w:pPr>
        <w:ind w:left="2160" w:hanging="360"/>
      </w:pPr>
      <w:rPr>
        <w:rFonts w:ascii="Wingdings" w:hAnsi="Wingdings" w:hint="default"/>
      </w:rPr>
    </w:lvl>
    <w:lvl w:ilvl="3" w:tplc="0406B098" w:tentative="1">
      <w:start w:val="1"/>
      <w:numFmt w:val="bullet"/>
      <w:lvlText w:val=""/>
      <w:lvlJc w:val="left"/>
      <w:pPr>
        <w:ind w:left="2880" w:hanging="360"/>
      </w:pPr>
      <w:rPr>
        <w:rFonts w:ascii="Symbol" w:hAnsi="Symbol" w:hint="default"/>
      </w:rPr>
    </w:lvl>
    <w:lvl w:ilvl="4" w:tplc="4D1C86F8" w:tentative="1">
      <w:start w:val="1"/>
      <w:numFmt w:val="bullet"/>
      <w:lvlText w:val="o"/>
      <w:lvlJc w:val="left"/>
      <w:pPr>
        <w:ind w:left="3600" w:hanging="360"/>
      </w:pPr>
      <w:rPr>
        <w:rFonts w:ascii="Courier New" w:hAnsi="Courier New" w:cs="Courier New" w:hint="default"/>
      </w:rPr>
    </w:lvl>
    <w:lvl w:ilvl="5" w:tplc="4BA8C2F2" w:tentative="1">
      <w:start w:val="1"/>
      <w:numFmt w:val="bullet"/>
      <w:lvlText w:val=""/>
      <w:lvlJc w:val="left"/>
      <w:pPr>
        <w:ind w:left="4320" w:hanging="360"/>
      </w:pPr>
      <w:rPr>
        <w:rFonts w:ascii="Wingdings" w:hAnsi="Wingdings" w:hint="default"/>
      </w:rPr>
    </w:lvl>
    <w:lvl w:ilvl="6" w:tplc="77EC35A6" w:tentative="1">
      <w:start w:val="1"/>
      <w:numFmt w:val="bullet"/>
      <w:lvlText w:val=""/>
      <w:lvlJc w:val="left"/>
      <w:pPr>
        <w:ind w:left="5040" w:hanging="360"/>
      </w:pPr>
      <w:rPr>
        <w:rFonts w:ascii="Symbol" w:hAnsi="Symbol" w:hint="default"/>
      </w:rPr>
    </w:lvl>
    <w:lvl w:ilvl="7" w:tplc="850EF588" w:tentative="1">
      <w:start w:val="1"/>
      <w:numFmt w:val="bullet"/>
      <w:lvlText w:val="o"/>
      <w:lvlJc w:val="left"/>
      <w:pPr>
        <w:ind w:left="5760" w:hanging="360"/>
      </w:pPr>
      <w:rPr>
        <w:rFonts w:ascii="Courier New" w:hAnsi="Courier New" w:cs="Courier New" w:hint="default"/>
      </w:rPr>
    </w:lvl>
    <w:lvl w:ilvl="8" w:tplc="07EC5534" w:tentative="1">
      <w:start w:val="1"/>
      <w:numFmt w:val="bullet"/>
      <w:lvlText w:val=""/>
      <w:lvlJc w:val="left"/>
      <w:pPr>
        <w:ind w:left="6480" w:hanging="360"/>
      </w:pPr>
      <w:rPr>
        <w:rFonts w:ascii="Wingdings" w:hAnsi="Wingdings" w:hint="default"/>
      </w:rPr>
    </w:lvl>
  </w:abstractNum>
  <w:abstractNum w:abstractNumId="23" w15:restartNumberingAfterBreak="0">
    <w:nsid w:val="10832A5E"/>
    <w:multiLevelType w:val="hybridMultilevel"/>
    <w:tmpl w:val="322AD82A"/>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4" w15:restartNumberingAfterBreak="0">
    <w:nsid w:val="11023F46"/>
    <w:multiLevelType w:val="hybridMultilevel"/>
    <w:tmpl w:val="629447D0"/>
    <w:lvl w:ilvl="0" w:tplc="54164328">
      <w:numFmt w:val="bullet"/>
      <w:lvlText w:val="-"/>
      <w:lvlJc w:val="left"/>
      <w:pPr>
        <w:ind w:left="720" w:hanging="360"/>
      </w:pPr>
      <w:rPr>
        <w:rFonts w:ascii="Calibri" w:eastAsiaTheme="minorHAnsi" w:hAnsi="Calibri" w:cs="Calibri" w:hint="default"/>
      </w:rPr>
    </w:lvl>
    <w:lvl w:ilvl="1" w:tplc="BE50BCFC" w:tentative="1">
      <w:start w:val="1"/>
      <w:numFmt w:val="bullet"/>
      <w:lvlText w:val="o"/>
      <w:lvlJc w:val="left"/>
      <w:pPr>
        <w:ind w:left="1440" w:hanging="360"/>
      </w:pPr>
      <w:rPr>
        <w:rFonts w:ascii="Courier New" w:hAnsi="Courier New" w:cs="Courier New" w:hint="default"/>
      </w:rPr>
    </w:lvl>
    <w:lvl w:ilvl="2" w:tplc="88128C10" w:tentative="1">
      <w:start w:val="1"/>
      <w:numFmt w:val="bullet"/>
      <w:lvlText w:val=""/>
      <w:lvlJc w:val="left"/>
      <w:pPr>
        <w:ind w:left="2160" w:hanging="360"/>
      </w:pPr>
      <w:rPr>
        <w:rFonts w:ascii="Wingdings" w:hAnsi="Wingdings" w:hint="default"/>
      </w:rPr>
    </w:lvl>
    <w:lvl w:ilvl="3" w:tplc="E08AB488" w:tentative="1">
      <w:start w:val="1"/>
      <w:numFmt w:val="bullet"/>
      <w:lvlText w:val=""/>
      <w:lvlJc w:val="left"/>
      <w:pPr>
        <w:ind w:left="2880" w:hanging="360"/>
      </w:pPr>
      <w:rPr>
        <w:rFonts w:ascii="Symbol" w:hAnsi="Symbol" w:hint="default"/>
      </w:rPr>
    </w:lvl>
    <w:lvl w:ilvl="4" w:tplc="39723172" w:tentative="1">
      <w:start w:val="1"/>
      <w:numFmt w:val="bullet"/>
      <w:lvlText w:val="o"/>
      <w:lvlJc w:val="left"/>
      <w:pPr>
        <w:ind w:left="3600" w:hanging="360"/>
      </w:pPr>
      <w:rPr>
        <w:rFonts w:ascii="Courier New" w:hAnsi="Courier New" w:cs="Courier New" w:hint="default"/>
      </w:rPr>
    </w:lvl>
    <w:lvl w:ilvl="5" w:tplc="5784DF02" w:tentative="1">
      <w:start w:val="1"/>
      <w:numFmt w:val="bullet"/>
      <w:lvlText w:val=""/>
      <w:lvlJc w:val="left"/>
      <w:pPr>
        <w:ind w:left="4320" w:hanging="360"/>
      </w:pPr>
      <w:rPr>
        <w:rFonts w:ascii="Wingdings" w:hAnsi="Wingdings" w:hint="default"/>
      </w:rPr>
    </w:lvl>
    <w:lvl w:ilvl="6" w:tplc="EE62AE12" w:tentative="1">
      <w:start w:val="1"/>
      <w:numFmt w:val="bullet"/>
      <w:lvlText w:val=""/>
      <w:lvlJc w:val="left"/>
      <w:pPr>
        <w:ind w:left="5040" w:hanging="360"/>
      </w:pPr>
      <w:rPr>
        <w:rFonts w:ascii="Symbol" w:hAnsi="Symbol" w:hint="default"/>
      </w:rPr>
    </w:lvl>
    <w:lvl w:ilvl="7" w:tplc="7FAC8060" w:tentative="1">
      <w:start w:val="1"/>
      <w:numFmt w:val="bullet"/>
      <w:lvlText w:val="o"/>
      <w:lvlJc w:val="left"/>
      <w:pPr>
        <w:ind w:left="5760" w:hanging="360"/>
      </w:pPr>
      <w:rPr>
        <w:rFonts w:ascii="Courier New" w:hAnsi="Courier New" w:cs="Courier New" w:hint="default"/>
      </w:rPr>
    </w:lvl>
    <w:lvl w:ilvl="8" w:tplc="6B586DA6" w:tentative="1">
      <w:start w:val="1"/>
      <w:numFmt w:val="bullet"/>
      <w:lvlText w:val=""/>
      <w:lvlJc w:val="left"/>
      <w:pPr>
        <w:ind w:left="6480" w:hanging="360"/>
      </w:pPr>
      <w:rPr>
        <w:rFonts w:ascii="Wingdings" w:hAnsi="Wingdings" w:hint="default"/>
      </w:rPr>
    </w:lvl>
  </w:abstractNum>
  <w:abstractNum w:abstractNumId="25" w15:restartNumberingAfterBreak="0">
    <w:nsid w:val="11034F87"/>
    <w:multiLevelType w:val="hybridMultilevel"/>
    <w:tmpl w:val="6F4C3392"/>
    <w:lvl w:ilvl="0" w:tplc="8C62FFC4">
      <w:start w:val="18"/>
      <w:numFmt w:val="bullet"/>
      <w:lvlText w:val="-"/>
      <w:lvlJc w:val="left"/>
      <w:pPr>
        <w:ind w:left="720" w:hanging="360"/>
      </w:pPr>
      <w:rPr>
        <w:rFonts w:ascii="Calibri" w:eastAsia="Times New Roman" w:hAnsi="Calibri" w:cs="Calibri" w:hint="default"/>
      </w:rPr>
    </w:lvl>
    <w:lvl w:ilvl="1" w:tplc="AFCCD754" w:tentative="1">
      <w:start w:val="1"/>
      <w:numFmt w:val="bullet"/>
      <w:lvlText w:val="o"/>
      <w:lvlJc w:val="left"/>
      <w:pPr>
        <w:ind w:left="1440" w:hanging="360"/>
      </w:pPr>
      <w:rPr>
        <w:rFonts w:ascii="Courier New" w:hAnsi="Courier New" w:hint="default"/>
      </w:rPr>
    </w:lvl>
    <w:lvl w:ilvl="2" w:tplc="4EFA5B26" w:tentative="1">
      <w:start w:val="1"/>
      <w:numFmt w:val="bullet"/>
      <w:lvlText w:val=""/>
      <w:lvlJc w:val="left"/>
      <w:pPr>
        <w:ind w:left="2160" w:hanging="360"/>
      </w:pPr>
      <w:rPr>
        <w:rFonts w:ascii="Wingdings" w:hAnsi="Wingdings" w:hint="default"/>
      </w:rPr>
    </w:lvl>
    <w:lvl w:ilvl="3" w:tplc="4A26F606" w:tentative="1">
      <w:start w:val="1"/>
      <w:numFmt w:val="bullet"/>
      <w:lvlText w:val=""/>
      <w:lvlJc w:val="left"/>
      <w:pPr>
        <w:ind w:left="2880" w:hanging="360"/>
      </w:pPr>
      <w:rPr>
        <w:rFonts w:ascii="Symbol" w:hAnsi="Symbol" w:hint="default"/>
      </w:rPr>
    </w:lvl>
    <w:lvl w:ilvl="4" w:tplc="DB58408A" w:tentative="1">
      <w:start w:val="1"/>
      <w:numFmt w:val="bullet"/>
      <w:lvlText w:val="o"/>
      <w:lvlJc w:val="left"/>
      <w:pPr>
        <w:ind w:left="3600" w:hanging="360"/>
      </w:pPr>
      <w:rPr>
        <w:rFonts w:ascii="Courier New" w:hAnsi="Courier New" w:hint="default"/>
      </w:rPr>
    </w:lvl>
    <w:lvl w:ilvl="5" w:tplc="72D003B8" w:tentative="1">
      <w:start w:val="1"/>
      <w:numFmt w:val="bullet"/>
      <w:lvlText w:val=""/>
      <w:lvlJc w:val="left"/>
      <w:pPr>
        <w:ind w:left="4320" w:hanging="360"/>
      </w:pPr>
      <w:rPr>
        <w:rFonts w:ascii="Wingdings" w:hAnsi="Wingdings" w:hint="default"/>
      </w:rPr>
    </w:lvl>
    <w:lvl w:ilvl="6" w:tplc="1CA07790" w:tentative="1">
      <w:start w:val="1"/>
      <w:numFmt w:val="bullet"/>
      <w:lvlText w:val=""/>
      <w:lvlJc w:val="left"/>
      <w:pPr>
        <w:ind w:left="5040" w:hanging="360"/>
      </w:pPr>
      <w:rPr>
        <w:rFonts w:ascii="Symbol" w:hAnsi="Symbol" w:hint="default"/>
      </w:rPr>
    </w:lvl>
    <w:lvl w:ilvl="7" w:tplc="740EB2F2" w:tentative="1">
      <w:start w:val="1"/>
      <w:numFmt w:val="bullet"/>
      <w:lvlText w:val="o"/>
      <w:lvlJc w:val="left"/>
      <w:pPr>
        <w:ind w:left="5760" w:hanging="360"/>
      </w:pPr>
      <w:rPr>
        <w:rFonts w:ascii="Courier New" w:hAnsi="Courier New" w:hint="default"/>
      </w:rPr>
    </w:lvl>
    <w:lvl w:ilvl="8" w:tplc="84820C76" w:tentative="1">
      <w:start w:val="1"/>
      <w:numFmt w:val="bullet"/>
      <w:lvlText w:val=""/>
      <w:lvlJc w:val="left"/>
      <w:pPr>
        <w:ind w:left="6480" w:hanging="360"/>
      </w:pPr>
      <w:rPr>
        <w:rFonts w:ascii="Wingdings" w:hAnsi="Wingdings" w:hint="default"/>
      </w:rPr>
    </w:lvl>
  </w:abstractNum>
  <w:abstractNum w:abstractNumId="26" w15:restartNumberingAfterBreak="0">
    <w:nsid w:val="123413ED"/>
    <w:multiLevelType w:val="hybridMultilevel"/>
    <w:tmpl w:val="31BC57D0"/>
    <w:lvl w:ilvl="0" w:tplc="CC8EE7FC">
      <w:start w:val="18"/>
      <w:numFmt w:val="bullet"/>
      <w:lvlText w:val="-"/>
      <w:lvlJc w:val="left"/>
      <w:pPr>
        <w:ind w:left="717" w:hanging="360"/>
      </w:pPr>
      <w:rPr>
        <w:rFonts w:ascii="Calibri" w:eastAsia="Times New Roman" w:hAnsi="Calibri" w:cs="Calibri"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7" w15:restartNumberingAfterBreak="0">
    <w:nsid w:val="12962C90"/>
    <w:multiLevelType w:val="hybridMultilevel"/>
    <w:tmpl w:val="83222850"/>
    <w:lvl w:ilvl="0" w:tplc="18B05A6A">
      <w:start w:val="18"/>
      <w:numFmt w:val="bullet"/>
      <w:lvlText w:val="-"/>
      <w:lvlJc w:val="left"/>
      <w:pPr>
        <w:ind w:left="720" w:hanging="360"/>
      </w:pPr>
      <w:rPr>
        <w:rFonts w:ascii="Calibri" w:eastAsia="Times New Roman" w:hAnsi="Calibri" w:cs="Calibri" w:hint="default"/>
      </w:rPr>
    </w:lvl>
    <w:lvl w:ilvl="1" w:tplc="F570801C" w:tentative="1">
      <w:start w:val="1"/>
      <w:numFmt w:val="bullet"/>
      <w:lvlText w:val="o"/>
      <w:lvlJc w:val="left"/>
      <w:pPr>
        <w:ind w:left="1440" w:hanging="360"/>
      </w:pPr>
      <w:rPr>
        <w:rFonts w:ascii="Courier New" w:hAnsi="Courier New" w:hint="default"/>
      </w:rPr>
    </w:lvl>
    <w:lvl w:ilvl="2" w:tplc="571E6E6C" w:tentative="1">
      <w:start w:val="1"/>
      <w:numFmt w:val="bullet"/>
      <w:lvlText w:val=""/>
      <w:lvlJc w:val="left"/>
      <w:pPr>
        <w:ind w:left="2160" w:hanging="360"/>
      </w:pPr>
      <w:rPr>
        <w:rFonts w:ascii="Wingdings" w:hAnsi="Wingdings" w:hint="default"/>
      </w:rPr>
    </w:lvl>
    <w:lvl w:ilvl="3" w:tplc="9566F8D4" w:tentative="1">
      <w:start w:val="1"/>
      <w:numFmt w:val="bullet"/>
      <w:lvlText w:val=""/>
      <w:lvlJc w:val="left"/>
      <w:pPr>
        <w:ind w:left="2880" w:hanging="360"/>
      </w:pPr>
      <w:rPr>
        <w:rFonts w:ascii="Symbol" w:hAnsi="Symbol" w:hint="default"/>
      </w:rPr>
    </w:lvl>
    <w:lvl w:ilvl="4" w:tplc="61705CB6" w:tentative="1">
      <w:start w:val="1"/>
      <w:numFmt w:val="bullet"/>
      <w:lvlText w:val="o"/>
      <w:lvlJc w:val="left"/>
      <w:pPr>
        <w:ind w:left="3600" w:hanging="360"/>
      </w:pPr>
      <w:rPr>
        <w:rFonts w:ascii="Courier New" w:hAnsi="Courier New" w:hint="default"/>
      </w:rPr>
    </w:lvl>
    <w:lvl w:ilvl="5" w:tplc="1012E85C" w:tentative="1">
      <w:start w:val="1"/>
      <w:numFmt w:val="bullet"/>
      <w:lvlText w:val=""/>
      <w:lvlJc w:val="left"/>
      <w:pPr>
        <w:ind w:left="4320" w:hanging="360"/>
      </w:pPr>
      <w:rPr>
        <w:rFonts w:ascii="Wingdings" w:hAnsi="Wingdings" w:hint="default"/>
      </w:rPr>
    </w:lvl>
    <w:lvl w:ilvl="6" w:tplc="9CD8A560" w:tentative="1">
      <w:start w:val="1"/>
      <w:numFmt w:val="bullet"/>
      <w:lvlText w:val=""/>
      <w:lvlJc w:val="left"/>
      <w:pPr>
        <w:ind w:left="5040" w:hanging="360"/>
      </w:pPr>
      <w:rPr>
        <w:rFonts w:ascii="Symbol" w:hAnsi="Symbol" w:hint="default"/>
      </w:rPr>
    </w:lvl>
    <w:lvl w:ilvl="7" w:tplc="F37A3658" w:tentative="1">
      <w:start w:val="1"/>
      <w:numFmt w:val="bullet"/>
      <w:lvlText w:val="o"/>
      <w:lvlJc w:val="left"/>
      <w:pPr>
        <w:ind w:left="5760" w:hanging="360"/>
      </w:pPr>
      <w:rPr>
        <w:rFonts w:ascii="Courier New" w:hAnsi="Courier New" w:hint="default"/>
      </w:rPr>
    </w:lvl>
    <w:lvl w:ilvl="8" w:tplc="32A082D8" w:tentative="1">
      <w:start w:val="1"/>
      <w:numFmt w:val="bullet"/>
      <w:lvlText w:val=""/>
      <w:lvlJc w:val="left"/>
      <w:pPr>
        <w:ind w:left="6480" w:hanging="360"/>
      </w:pPr>
      <w:rPr>
        <w:rFonts w:ascii="Wingdings" w:hAnsi="Wingdings" w:hint="default"/>
      </w:rPr>
    </w:lvl>
  </w:abstractNum>
  <w:abstractNum w:abstractNumId="28" w15:restartNumberingAfterBreak="0">
    <w:nsid w:val="138D3165"/>
    <w:multiLevelType w:val="hybridMultilevel"/>
    <w:tmpl w:val="5080D942"/>
    <w:lvl w:ilvl="0" w:tplc="486EF544">
      <w:start w:val="2"/>
      <w:numFmt w:val="bullet"/>
      <w:lvlText w:val="-"/>
      <w:lvlJc w:val="left"/>
      <w:pPr>
        <w:ind w:left="720" w:hanging="360"/>
      </w:pPr>
      <w:rPr>
        <w:rFonts w:ascii="Arial" w:eastAsia="Times New Roman" w:hAnsi="Arial" w:cs="Arial" w:hint="default"/>
      </w:rPr>
    </w:lvl>
    <w:lvl w:ilvl="1" w:tplc="F5E291F0" w:tentative="1">
      <w:start w:val="1"/>
      <w:numFmt w:val="bullet"/>
      <w:lvlText w:val="o"/>
      <w:lvlJc w:val="left"/>
      <w:pPr>
        <w:ind w:left="1440" w:hanging="360"/>
      </w:pPr>
      <w:rPr>
        <w:rFonts w:ascii="Courier New" w:hAnsi="Courier New" w:cs="Courier New" w:hint="default"/>
      </w:rPr>
    </w:lvl>
    <w:lvl w:ilvl="2" w:tplc="2F2AA4AA" w:tentative="1">
      <w:start w:val="1"/>
      <w:numFmt w:val="bullet"/>
      <w:lvlText w:val=""/>
      <w:lvlJc w:val="left"/>
      <w:pPr>
        <w:ind w:left="2160" w:hanging="360"/>
      </w:pPr>
      <w:rPr>
        <w:rFonts w:ascii="Wingdings" w:hAnsi="Wingdings" w:hint="default"/>
      </w:rPr>
    </w:lvl>
    <w:lvl w:ilvl="3" w:tplc="A6465794" w:tentative="1">
      <w:start w:val="1"/>
      <w:numFmt w:val="bullet"/>
      <w:lvlText w:val=""/>
      <w:lvlJc w:val="left"/>
      <w:pPr>
        <w:ind w:left="2880" w:hanging="360"/>
      </w:pPr>
      <w:rPr>
        <w:rFonts w:ascii="Symbol" w:hAnsi="Symbol" w:hint="default"/>
      </w:rPr>
    </w:lvl>
    <w:lvl w:ilvl="4" w:tplc="63AE821A" w:tentative="1">
      <w:start w:val="1"/>
      <w:numFmt w:val="bullet"/>
      <w:lvlText w:val="o"/>
      <w:lvlJc w:val="left"/>
      <w:pPr>
        <w:ind w:left="3600" w:hanging="360"/>
      </w:pPr>
      <w:rPr>
        <w:rFonts w:ascii="Courier New" w:hAnsi="Courier New" w:cs="Courier New" w:hint="default"/>
      </w:rPr>
    </w:lvl>
    <w:lvl w:ilvl="5" w:tplc="8696C0A4" w:tentative="1">
      <w:start w:val="1"/>
      <w:numFmt w:val="bullet"/>
      <w:lvlText w:val=""/>
      <w:lvlJc w:val="left"/>
      <w:pPr>
        <w:ind w:left="4320" w:hanging="360"/>
      </w:pPr>
      <w:rPr>
        <w:rFonts w:ascii="Wingdings" w:hAnsi="Wingdings" w:hint="default"/>
      </w:rPr>
    </w:lvl>
    <w:lvl w:ilvl="6" w:tplc="C9B48586" w:tentative="1">
      <w:start w:val="1"/>
      <w:numFmt w:val="bullet"/>
      <w:lvlText w:val=""/>
      <w:lvlJc w:val="left"/>
      <w:pPr>
        <w:ind w:left="5040" w:hanging="360"/>
      </w:pPr>
      <w:rPr>
        <w:rFonts w:ascii="Symbol" w:hAnsi="Symbol" w:hint="default"/>
      </w:rPr>
    </w:lvl>
    <w:lvl w:ilvl="7" w:tplc="0F7ECCF4" w:tentative="1">
      <w:start w:val="1"/>
      <w:numFmt w:val="bullet"/>
      <w:lvlText w:val="o"/>
      <w:lvlJc w:val="left"/>
      <w:pPr>
        <w:ind w:left="5760" w:hanging="360"/>
      </w:pPr>
      <w:rPr>
        <w:rFonts w:ascii="Courier New" w:hAnsi="Courier New" w:cs="Courier New" w:hint="default"/>
      </w:rPr>
    </w:lvl>
    <w:lvl w:ilvl="8" w:tplc="4EE4D0C0" w:tentative="1">
      <w:start w:val="1"/>
      <w:numFmt w:val="bullet"/>
      <w:lvlText w:val=""/>
      <w:lvlJc w:val="left"/>
      <w:pPr>
        <w:ind w:left="6480" w:hanging="360"/>
      </w:pPr>
      <w:rPr>
        <w:rFonts w:ascii="Wingdings" w:hAnsi="Wingdings" w:hint="default"/>
      </w:rPr>
    </w:lvl>
  </w:abstractNum>
  <w:abstractNum w:abstractNumId="29" w15:restartNumberingAfterBreak="0">
    <w:nsid w:val="153A79E6"/>
    <w:multiLevelType w:val="hybridMultilevel"/>
    <w:tmpl w:val="6FCA1818"/>
    <w:lvl w:ilvl="0" w:tplc="7C462E1C">
      <w:start w:val="2"/>
      <w:numFmt w:val="bullet"/>
      <w:lvlText w:val="-"/>
      <w:lvlJc w:val="left"/>
      <w:pPr>
        <w:ind w:left="720" w:hanging="360"/>
      </w:pPr>
      <w:rPr>
        <w:rFonts w:ascii="Arial" w:eastAsia="Times New Roman" w:hAnsi="Arial" w:cs="Arial" w:hint="default"/>
      </w:rPr>
    </w:lvl>
    <w:lvl w:ilvl="1" w:tplc="52AAD5A6" w:tentative="1">
      <w:start w:val="1"/>
      <w:numFmt w:val="bullet"/>
      <w:lvlText w:val="o"/>
      <w:lvlJc w:val="left"/>
      <w:pPr>
        <w:ind w:left="1440" w:hanging="360"/>
      </w:pPr>
      <w:rPr>
        <w:rFonts w:ascii="Courier New" w:hAnsi="Courier New" w:cs="Courier New" w:hint="default"/>
      </w:rPr>
    </w:lvl>
    <w:lvl w:ilvl="2" w:tplc="CF80F0C0" w:tentative="1">
      <w:start w:val="1"/>
      <w:numFmt w:val="bullet"/>
      <w:lvlText w:val=""/>
      <w:lvlJc w:val="left"/>
      <w:pPr>
        <w:ind w:left="2160" w:hanging="360"/>
      </w:pPr>
      <w:rPr>
        <w:rFonts w:ascii="Wingdings" w:hAnsi="Wingdings" w:hint="default"/>
      </w:rPr>
    </w:lvl>
    <w:lvl w:ilvl="3" w:tplc="84C63838" w:tentative="1">
      <w:start w:val="1"/>
      <w:numFmt w:val="bullet"/>
      <w:lvlText w:val=""/>
      <w:lvlJc w:val="left"/>
      <w:pPr>
        <w:ind w:left="2880" w:hanging="360"/>
      </w:pPr>
      <w:rPr>
        <w:rFonts w:ascii="Symbol" w:hAnsi="Symbol" w:hint="default"/>
      </w:rPr>
    </w:lvl>
    <w:lvl w:ilvl="4" w:tplc="2C02B908" w:tentative="1">
      <w:start w:val="1"/>
      <w:numFmt w:val="bullet"/>
      <w:lvlText w:val="o"/>
      <w:lvlJc w:val="left"/>
      <w:pPr>
        <w:ind w:left="3600" w:hanging="360"/>
      </w:pPr>
      <w:rPr>
        <w:rFonts w:ascii="Courier New" w:hAnsi="Courier New" w:cs="Courier New" w:hint="default"/>
      </w:rPr>
    </w:lvl>
    <w:lvl w:ilvl="5" w:tplc="14881776" w:tentative="1">
      <w:start w:val="1"/>
      <w:numFmt w:val="bullet"/>
      <w:lvlText w:val=""/>
      <w:lvlJc w:val="left"/>
      <w:pPr>
        <w:ind w:left="4320" w:hanging="360"/>
      </w:pPr>
      <w:rPr>
        <w:rFonts w:ascii="Wingdings" w:hAnsi="Wingdings" w:hint="default"/>
      </w:rPr>
    </w:lvl>
    <w:lvl w:ilvl="6" w:tplc="58122FDA" w:tentative="1">
      <w:start w:val="1"/>
      <w:numFmt w:val="bullet"/>
      <w:lvlText w:val=""/>
      <w:lvlJc w:val="left"/>
      <w:pPr>
        <w:ind w:left="5040" w:hanging="360"/>
      </w:pPr>
      <w:rPr>
        <w:rFonts w:ascii="Symbol" w:hAnsi="Symbol" w:hint="default"/>
      </w:rPr>
    </w:lvl>
    <w:lvl w:ilvl="7" w:tplc="41CEFEDA" w:tentative="1">
      <w:start w:val="1"/>
      <w:numFmt w:val="bullet"/>
      <w:lvlText w:val="o"/>
      <w:lvlJc w:val="left"/>
      <w:pPr>
        <w:ind w:left="5760" w:hanging="360"/>
      </w:pPr>
      <w:rPr>
        <w:rFonts w:ascii="Courier New" w:hAnsi="Courier New" w:cs="Courier New" w:hint="default"/>
      </w:rPr>
    </w:lvl>
    <w:lvl w:ilvl="8" w:tplc="B9AA6328" w:tentative="1">
      <w:start w:val="1"/>
      <w:numFmt w:val="bullet"/>
      <w:lvlText w:val=""/>
      <w:lvlJc w:val="left"/>
      <w:pPr>
        <w:ind w:left="6480" w:hanging="360"/>
      </w:pPr>
      <w:rPr>
        <w:rFonts w:ascii="Wingdings" w:hAnsi="Wingdings" w:hint="default"/>
      </w:rPr>
    </w:lvl>
  </w:abstractNum>
  <w:abstractNum w:abstractNumId="30" w15:restartNumberingAfterBreak="0">
    <w:nsid w:val="159707DC"/>
    <w:multiLevelType w:val="hybridMultilevel"/>
    <w:tmpl w:val="85C07C9C"/>
    <w:lvl w:ilvl="0" w:tplc="EDC681AA">
      <w:start w:val="2"/>
      <w:numFmt w:val="bullet"/>
      <w:lvlText w:val="-"/>
      <w:lvlJc w:val="left"/>
      <w:pPr>
        <w:ind w:left="720" w:hanging="360"/>
      </w:pPr>
      <w:rPr>
        <w:rFonts w:ascii="Arial" w:eastAsia="Times New Roman" w:hAnsi="Arial" w:cs="Arial" w:hint="default"/>
      </w:rPr>
    </w:lvl>
    <w:lvl w:ilvl="1" w:tplc="E634F0E0">
      <w:start w:val="1"/>
      <w:numFmt w:val="decimal"/>
      <w:lvlText w:val="%2."/>
      <w:lvlJc w:val="left"/>
      <w:pPr>
        <w:ind w:left="1440" w:hanging="360"/>
      </w:pPr>
      <w:rPr>
        <w:rFonts w:hint="default"/>
      </w:rPr>
    </w:lvl>
    <w:lvl w:ilvl="2" w:tplc="51E2A464" w:tentative="1">
      <w:start w:val="1"/>
      <w:numFmt w:val="lowerRoman"/>
      <w:lvlText w:val="%3."/>
      <w:lvlJc w:val="right"/>
      <w:pPr>
        <w:ind w:left="2160" w:hanging="180"/>
      </w:pPr>
    </w:lvl>
    <w:lvl w:ilvl="3" w:tplc="4176A56E" w:tentative="1">
      <w:start w:val="1"/>
      <w:numFmt w:val="decimal"/>
      <w:lvlText w:val="%4."/>
      <w:lvlJc w:val="left"/>
      <w:pPr>
        <w:ind w:left="2880" w:hanging="360"/>
      </w:pPr>
    </w:lvl>
    <w:lvl w:ilvl="4" w:tplc="ED2692EE" w:tentative="1">
      <w:start w:val="1"/>
      <w:numFmt w:val="lowerLetter"/>
      <w:lvlText w:val="%5."/>
      <w:lvlJc w:val="left"/>
      <w:pPr>
        <w:ind w:left="3600" w:hanging="360"/>
      </w:pPr>
    </w:lvl>
    <w:lvl w:ilvl="5" w:tplc="17C68B18" w:tentative="1">
      <w:start w:val="1"/>
      <w:numFmt w:val="lowerRoman"/>
      <w:lvlText w:val="%6."/>
      <w:lvlJc w:val="right"/>
      <w:pPr>
        <w:ind w:left="4320" w:hanging="180"/>
      </w:pPr>
    </w:lvl>
    <w:lvl w:ilvl="6" w:tplc="9C363954" w:tentative="1">
      <w:start w:val="1"/>
      <w:numFmt w:val="decimal"/>
      <w:lvlText w:val="%7."/>
      <w:lvlJc w:val="left"/>
      <w:pPr>
        <w:ind w:left="5040" w:hanging="360"/>
      </w:pPr>
    </w:lvl>
    <w:lvl w:ilvl="7" w:tplc="BE9854D0" w:tentative="1">
      <w:start w:val="1"/>
      <w:numFmt w:val="lowerLetter"/>
      <w:lvlText w:val="%8."/>
      <w:lvlJc w:val="left"/>
      <w:pPr>
        <w:ind w:left="5760" w:hanging="360"/>
      </w:pPr>
    </w:lvl>
    <w:lvl w:ilvl="8" w:tplc="034A9AC6" w:tentative="1">
      <w:start w:val="1"/>
      <w:numFmt w:val="lowerRoman"/>
      <w:lvlText w:val="%9."/>
      <w:lvlJc w:val="right"/>
      <w:pPr>
        <w:ind w:left="6480" w:hanging="180"/>
      </w:pPr>
    </w:lvl>
  </w:abstractNum>
  <w:abstractNum w:abstractNumId="31" w15:restartNumberingAfterBreak="0">
    <w:nsid w:val="173F716F"/>
    <w:multiLevelType w:val="hybridMultilevel"/>
    <w:tmpl w:val="D9BECBF4"/>
    <w:lvl w:ilvl="0" w:tplc="E6804A7C">
      <w:numFmt w:val="bullet"/>
      <w:lvlText w:val="-"/>
      <w:lvlJc w:val="left"/>
      <w:pPr>
        <w:ind w:left="720" w:hanging="360"/>
      </w:pPr>
      <w:rPr>
        <w:rFonts w:ascii="Calibri" w:eastAsiaTheme="minorHAnsi" w:hAnsi="Calibri" w:cs="Calibri" w:hint="default"/>
      </w:rPr>
    </w:lvl>
    <w:lvl w:ilvl="1" w:tplc="EE7E17B2" w:tentative="1">
      <w:start w:val="1"/>
      <w:numFmt w:val="bullet"/>
      <w:lvlText w:val="o"/>
      <w:lvlJc w:val="left"/>
      <w:pPr>
        <w:ind w:left="1440" w:hanging="360"/>
      </w:pPr>
      <w:rPr>
        <w:rFonts w:ascii="Courier New" w:hAnsi="Courier New" w:cs="Courier New" w:hint="default"/>
      </w:rPr>
    </w:lvl>
    <w:lvl w:ilvl="2" w:tplc="7A300D90" w:tentative="1">
      <w:start w:val="1"/>
      <w:numFmt w:val="bullet"/>
      <w:lvlText w:val=""/>
      <w:lvlJc w:val="left"/>
      <w:pPr>
        <w:ind w:left="2160" w:hanging="360"/>
      </w:pPr>
      <w:rPr>
        <w:rFonts w:ascii="Wingdings" w:hAnsi="Wingdings" w:hint="default"/>
      </w:rPr>
    </w:lvl>
    <w:lvl w:ilvl="3" w:tplc="8CFE7DDE" w:tentative="1">
      <w:start w:val="1"/>
      <w:numFmt w:val="bullet"/>
      <w:lvlText w:val=""/>
      <w:lvlJc w:val="left"/>
      <w:pPr>
        <w:ind w:left="2880" w:hanging="360"/>
      </w:pPr>
      <w:rPr>
        <w:rFonts w:ascii="Symbol" w:hAnsi="Symbol" w:hint="default"/>
      </w:rPr>
    </w:lvl>
    <w:lvl w:ilvl="4" w:tplc="55A03B0A" w:tentative="1">
      <w:start w:val="1"/>
      <w:numFmt w:val="bullet"/>
      <w:lvlText w:val="o"/>
      <w:lvlJc w:val="left"/>
      <w:pPr>
        <w:ind w:left="3600" w:hanging="360"/>
      </w:pPr>
      <w:rPr>
        <w:rFonts w:ascii="Courier New" w:hAnsi="Courier New" w:cs="Courier New" w:hint="default"/>
      </w:rPr>
    </w:lvl>
    <w:lvl w:ilvl="5" w:tplc="3CDC4076" w:tentative="1">
      <w:start w:val="1"/>
      <w:numFmt w:val="bullet"/>
      <w:lvlText w:val=""/>
      <w:lvlJc w:val="left"/>
      <w:pPr>
        <w:ind w:left="4320" w:hanging="360"/>
      </w:pPr>
      <w:rPr>
        <w:rFonts w:ascii="Wingdings" w:hAnsi="Wingdings" w:hint="default"/>
      </w:rPr>
    </w:lvl>
    <w:lvl w:ilvl="6" w:tplc="57329E9A" w:tentative="1">
      <w:start w:val="1"/>
      <w:numFmt w:val="bullet"/>
      <w:lvlText w:val=""/>
      <w:lvlJc w:val="left"/>
      <w:pPr>
        <w:ind w:left="5040" w:hanging="360"/>
      </w:pPr>
      <w:rPr>
        <w:rFonts w:ascii="Symbol" w:hAnsi="Symbol" w:hint="default"/>
      </w:rPr>
    </w:lvl>
    <w:lvl w:ilvl="7" w:tplc="E23A9120" w:tentative="1">
      <w:start w:val="1"/>
      <w:numFmt w:val="bullet"/>
      <w:lvlText w:val="o"/>
      <w:lvlJc w:val="left"/>
      <w:pPr>
        <w:ind w:left="5760" w:hanging="360"/>
      </w:pPr>
      <w:rPr>
        <w:rFonts w:ascii="Courier New" w:hAnsi="Courier New" w:cs="Courier New" w:hint="default"/>
      </w:rPr>
    </w:lvl>
    <w:lvl w:ilvl="8" w:tplc="12F6DA52" w:tentative="1">
      <w:start w:val="1"/>
      <w:numFmt w:val="bullet"/>
      <w:lvlText w:val=""/>
      <w:lvlJc w:val="left"/>
      <w:pPr>
        <w:ind w:left="6480" w:hanging="360"/>
      </w:pPr>
      <w:rPr>
        <w:rFonts w:ascii="Wingdings" w:hAnsi="Wingdings" w:hint="default"/>
      </w:rPr>
    </w:lvl>
  </w:abstractNum>
  <w:abstractNum w:abstractNumId="32" w15:restartNumberingAfterBreak="0">
    <w:nsid w:val="18B87178"/>
    <w:multiLevelType w:val="hybridMultilevel"/>
    <w:tmpl w:val="E01AF9F0"/>
    <w:lvl w:ilvl="0" w:tplc="7A3A60C2">
      <w:start w:val="1"/>
      <w:numFmt w:val="decimal"/>
      <w:lvlText w:val="%1."/>
      <w:lvlJc w:val="left"/>
      <w:pPr>
        <w:ind w:left="720" w:hanging="360"/>
      </w:pPr>
      <w:rPr>
        <w:rFonts w:hint="default"/>
      </w:rPr>
    </w:lvl>
    <w:lvl w:ilvl="1" w:tplc="70FC126C" w:tentative="1">
      <w:start w:val="1"/>
      <w:numFmt w:val="lowerLetter"/>
      <w:lvlText w:val="%2."/>
      <w:lvlJc w:val="left"/>
      <w:pPr>
        <w:ind w:left="1440" w:hanging="360"/>
      </w:pPr>
    </w:lvl>
    <w:lvl w:ilvl="2" w:tplc="0AACBF2A" w:tentative="1">
      <w:start w:val="1"/>
      <w:numFmt w:val="lowerRoman"/>
      <w:lvlText w:val="%3."/>
      <w:lvlJc w:val="right"/>
      <w:pPr>
        <w:ind w:left="2160" w:hanging="180"/>
      </w:pPr>
    </w:lvl>
    <w:lvl w:ilvl="3" w:tplc="30DE36CC" w:tentative="1">
      <w:start w:val="1"/>
      <w:numFmt w:val="decimal"/>
      <w:lvlText w:val="%4."/>
      <w:lvlJc w:val="left"/>
      <w:pPr>
        <w:ind w:left="2880" w:hanging="360"/>
      </w:pPr>
    </w:lvl>
    <w:lvl w:ilvl="4" w:tplc="8170481A" w:tentative="1">
      <w:start w:val="1"/>
      <w:numFmt w:val="lowerLetter"/>
      <w:lvlText w:val="%5."/>
      <w:lvlJc w:val="left"/>
      <w:pPr>
        <w:ind w:left="3600" w:hanging="360"/>
      </w:pPr>
    </w:lvl>
    <w:lvl w:ilvl="5" w:tplc="8D02F638" w:tentative="1">
      <w:start w:val="1"/>
      <w:numFmt w:val="lowerRoman"/>
      <w:lvlText w:val="%6."/>
      <w:lvlJc w:val="right"/>
      <w:pPr>
        <w:ind w:left="4320" w:hanging="180"/>
      </w:pPr>
    </w:lvl>
    <w:lvl w:ilvl="6" w:tplc="631A55A2" w:tentative="1">
      <w:start w:val="1"/>
      <w:numFmt w:val="decimal"/>
      <w:lvlText w:val="%7."/>
      <w:lvlJc w:val="left"/>
      <w:pPr>
        <w:ind w:left="5040" w:hanging="360"/>
      </w:pPr>
    </w:lvl>
    <w:lvl w:ilvl="7" w:tplc="B94AC9D0" w:tentative="1">
      <w:start w:val="1"/>
      <w:numFmt w:val="lowerLetter"/>
      <w:lvlText w:val="%8."/>
      <w:lvlJc w:val="left"/>
      <w:pPr>
        <w:ind w:left="5760" w:hanging="360"/>
      </w:pPr>
    </w:lvl>
    <w:lvl w:ilvl="8" w:tplc="DA8E1F4C" w:tentative="1">
      <w:start w:val="1"/>
      <w:numFmt w:val="lowerRoman"/>
      <w:lvlText w:val="%9."/>
      <w:lvlJc w:val="right"/>
      <w:pPr>
        <w:ind w:left="6480" w:hanging="180"/>
      </w:pPr>
    </w:lvl>
  </w:abstractNum>
  <w:abstractNum w:abstractNumId="33" w15:restartNumberingAfterBreak="0">
    <w:nsid w:val="19BF5915"/>
    <w:multiLevelType w:val="hybridMultilevel"/>
    <w:tmpl w:val="3A1485E4"/>
    <w:lvl w:ilvl="0" w:tplc="04220001">
      <w:start w:val="1"/>
      <w:numFmt w:val="bullet"/>
      <w:lvlText w:val=""/>
      <w:lvlJc w:val="left"/>
      <w:pPr>
        <w:ind w:left="4188" w:hanging="360"/>
      </w:pPr>
      <w:rPr>
        <w:rFonts w:ascii="Symbol" w:hAnsi="Symbol" w:hint="default"/>
      </w:rPr>
    </w:lvl>
    <w:lvl w:ilvl="1" w:tplc="04220003" w:tentative="1">
      <w:start w:val="1"/>
      <w:numFmt w:val="bullet"/>
      <w:lvlText w:val="o"/>
      <w:lvlJc w:val="left"/>
      <w:pPr>
        <w:ind w:left="4908" w:hanging="360"/>
      </w:pPr>
      <w:rPr>
        <w:rFonts w:ascii="Courier New" w:hAnsi="Courier New" w:cs="Courier New" w:hint="default"/>
      </w:rPr>
    </w:lvl>
    <w:lvl w:ilvl="2" w:tplc="04220005" w:tentative="1">
      <w:start w:val="1"/>
      <w:numFmt w:val="bullet"/>
      <w:lvlText w:val=""/>
      <w:lvlJc w:val="left"/>
      <w:pPr>
        <w:ind w:left="5628" w:hanging="360"/>
      </w:pPr>
      <w:rPr>
        <w:rFonts w:ascii="Wingdings" w:hAnsi="Wingdings" w:hint="default"/>
      </w:rPr>
    </w:lvl>
    <w:lvl w:ilvl="3" w:tplc="04220001" w:tentative="1">
      <w:start w:val="1"/>
      <w:numFmt w:val="bullet"/>
      <w:lvlText w:val=""/>
      <w:lvlJc w:val="left"/>
      <w:pPr>
        <w:ind w:left="6348" w:hanging="360"/>
      </w:pPr>
      <w:rPr>
        <w:rFonts w:ascii="Symbol" w:hAnsi="Symbol" w:hint="default"/>
      </w:rPr>
    </w:lvl>
    <w:lvl w:ilvl="4" w:tplc="04220003" w:tentative="1">
      <w:start w:val="1"/>
      <w:numFmt w:val="bullet"/>
      <w:lvlText w:val="o"/>
      <w:lvlJc w:val="left"/>
      <w:pPr>
        <w:ind w:left="7068" w:hanging="360"/>
      </w:pPr>
      <w:rPr>
        <w:rFonts w:ascii="Courier New" w:hAnsi="Courier New" w:cs="Courier New" w:hint="default"/>
      </w:rPr>
    </w:lvl>
    <w:lvl w:ilvl="5" w:tplc="04220005" w:tentative="1">
      <w:start w:val="1"/>
      <w:numFmt w:val="bullet"/>
      <w:lvlText w:val=""/>
      <w:lvlJc w:val="left"/>
      <w:pPr>
        <w:ind w:left="7788" w:hanging="360"/>
      </w:pPr>
      <w:rPr>
        <w:rFonts w:ascii="Wingdings" w:hAnsi="Wingdings" w:hint="default"/>
      </w:rPr>
    </w:lvl>
    <w:lvl w:ilvl="6" w:tplc="04220001" w:tentative="1">
      <w:start w:val="1"/>
      <w:numFmt w:val="bullet"/>
      <w:lvlText w:val=""/>
      <w:lvlJc w:val="left"/>
      <w:pPr>
        <w:ind w:left="8508" w:hanging="360"/>
      </w:pPr>
      <w:rPr>
        <w:rFonts w:ascii="Symbol" w:hAnsi="Symbol" w:hint="default"/>
      </w:rPr>
    </w:lvl>
    <w:lvl w:ilvl="7" w:tplc="04220003" w:tentative="1">
      <w:start w:val="1"/>
      <w:numFmt w:val="bullet"/>
      <w:lvlText w:val="o"/>
      <w:lvlJc w:val="left"/>
      <w:pPr>
        <w:ind w:left="9228" w:hanging="360"/>
      </w:pPr>
      <w:rPr>
        <w:rFonts w:ascii="Courier New" w:hAnsi="Courier New" w:cs="Courier New" w:hint="default"/>
      </w:rPr>
    </w:lvl>
    <w:lvl w:ilvl="8" w:tplc="04220005" w:tentative="1">
      <w:start w:val="1"/>
      <w:numFmt w:val="bullet"/>
      <w:lvlText w:val=""/>
      <w:lvlJc w:val="left"/>
      <w:pPr>
        <w:ind w:left="9948" w:hanging="360"/>
      </w:pPr>
      <w:rPr>
        <w:rFonts w:ascii="Wingdings" w:hAnsi="Wingdings" w:hint="default"/>
      </w:rPr>
    </w:lvl>
  </w:abstractNum>
  <w:abstractNum w:abstractNumId="34" w15:restartNumberingAfterBreak="0">
    <w:nsid w:val="1B3E5E1A"/>
    <w:multiLevelType w:val="hybridMultilevel"/>
    <w:tmpl w:val="86D29FF4"/>
    <w:lvl w:ilvl="0" w:tplc="AF024A4A">
      <w:numFmt w:val="bullet"/>
      <w:lvlText w:val="-"/>
      <w:lvlJc w:val="left"/>
      <w:pPr>
        <w:ind w:left="720" w:hanging="360"/>
      </w:pPr>
      <w:rPr>
        <w:rFonts w:ascii="Calibri" w:eastAsia="Calibri" w:hAnsi="Calibri" w:cs="Calibri" w:hint="default"/>
        <w:w w:val="100"/>
        <w:sz w:val="22"/>
        <w:szCs w:val="22"/>
        <w:lang w:val="en-GB" w:eastAsia="en-GB" w:bidi="en-GB"/>
      </w:rPr>
    </w:lvl>
    <w:lvl w:ilvl="1" w:tplc="71983E8E" w:tentative="1">
      <w:start w:val="1"/>
      <w:numFmt w:val="bullet"/>
      <w:lvlText w:val="o"/>
      <w:lvlJc w:val="left"/>
      <w:pPr>
        <w:ind w:left="1440" w:hanging="360"/>
      </w:pPr>
      <w:rPr>
        <w:rFonts w:ascii="Courier New" w:hAnsi="Courier New" w:cs="Courier New" w:hint="default"/>
      </w:rPr>
    </w:lvl>
    <w:lvl w:ilvl="2" w:tplc="1EACFF6E" w:tentative="1">
      <w:start w:val="1"/>
      <w:numFmt w:val="bullet"/>
      <w:lvlText w:val=""/>
      <w:lvlJc w:val="left"/>
      <w:pPr>
        <w:ind w:left="2160" w:hanging="360"/>
      </w:pPr>
      <w:rPr>
        <w:rFonts w:ascii="Wingdings" w:hAnsi="Wingdings" w:hint="default"/>
      </w:rPr>
    </w:lvl>
    <w:lvl w:ilvl="3" w:tplc="E4FC23FE" w:tentative="1">
      <w:start w:val="1"/>
      <w:numFmt w:val="bullet"/>
      <w:lvlText w:val=""/>
      <w:lvlJc w:val="left"/>
      <w:pPr>
        <w:ind w:left="2880" w:hanging="360"/>
      </w:pPr>
      <w:rPr>
        <w:rFonts w:ascii="Symbol" w:hAnsi="Symbol" w:hint="default"/>
      </w:rPr>
    </w:lvl>
    <w:lvl w:ilvl="4" w:tplc="2E18B04E" w:tentative="1">
      <w:start w:val="1"/>
      <w:numFmt w:val="bullet"/>
      <w:lvlText w:val="o"/>
      <w:lvlJc w:val="left"/>
      <w:pPr>
        <w:ind w:left="3600" w:hanging="360"/>
      </w:pPr>
      <w:rPr>
        <w:rFonts w:ascii="Courier New" w:hAnsi="Courier New" w:cs="Courier New" w:hint="default"/>
      </w:rPr>
    </w:lvl>
    <w:lvl w:ilvl="5" w:tplc="4F7A748C" w:tentative="1">
      <w:start w:val="1"/>
      <w:numFmt w:val="bullet"/>
      <w:lvlText w:val=""/>
      <w:lvlJc w:val="left"/>
      <w:pPr>
        <w:ind w:left="4320" w:hanging="360"/>
      </w:pPr>
      <w:rPr>
        <w:rFonts w:ascii="Wingdings" w:hAnsi="Wingdings" w:hint="default"/>
      </w:rPr>
    </w:lvl>
    <w:lvl w:ilvl="6" w:tplc="B56A3E96" w:tentative="1">
      <w:start w:val="1"/>
      <w:numFmt w:val="bullet"/>
      <w:lvlText w:val=""/>
      <w:lvlJc w:val="left"/>
      <w:pPr>
        <w:ind w:left="5040" w:hanging="360"/>
      </w:pPr>
      <w:rPr>
        <w:rFonts w:ascii="Symbol" w:hAnsi="Symbol" w:hint="default"/>
      </w:rPr>
    </w:lvl>
    <w:lvl w:ilvl="7" w:tplc="7FB6E0B2" w:tentative="1">
      <w:start w:val="1"/>
      <w:numFmt w:val="bullet"/>
      <w:lvlText w:val="o"/>
      <w:lvlJc w:val="left"/>
      <w:pPr>
        <w:ind w:left="5760" w:hanging="360"/>
      </w:pPr>
      <w:rPr>
        <w:rFonts w:ascii="Courier New" w:hAnsi="Courier New" w:cs="Courier New" w:hint="default"/>
      </w:rPr>
    </w:lvl>
    <w:lvl w:ilvl="8" w:tplc="934A1C4A" w:tentative="1">
      <w:start w:val="1"/>
      <w:numFmt w:val="bullet"/>
      <w:lvlText w:val=""/>
      <w:lvlJc w:val="left"/>
      <w:pPr>
        <w:ind w:left="6480" w:hanging="360"/>
      </w:pPr>
      <w:rPr>
        <w:rFonts w:ascii="Wingdings" w:hAnsi="Wingdings" w:hint="default"/>
      </w:rPr>
    </w:lvl>
  </w:abstractNum>
  <w:abstractNum w:abstractNumId="35" w15:restartNumberingAfterBreak="0">
    <w:nsid w:val="1CB80484"/>
    <w:multiLevelType w:val="hybridMultilevel"/>
    <w:tmpl w:val="F4ECA5BE"/>
    <w:lvl w:ilvl="0" w:tplc="77E61EAE">
      <w:numFmt w:val="bullet"/>
      <w:lvlText w:val="-"/>
      <w:lvlJc w:val="left"/>
      <w:pPr>
        <w:ind w:left="720" w:hanging="360"/>
      </w:pPr>
      <w:rPr>
        <w:rFonts w:ascii="Calibri" w:eastAsia="Calibri" w:hAnsi="Calibri" w:cs="Calibri" w:hint="default"/>
        <w:w w:val="100"/>
        <w:sz w:val="22"/>
        <w:szCs w:val="22"/>
        <w:lang w:val="en-GB" w:eastAsia="en-GB" w:bidi="en-GB"/>
      </w:rPr>
    </w:lvl>
    <w:lvl w:ilvl="1" w:tplc="77F685C6" w:tentative="1">
      <w:start w:val="1"/>
      <w:numFmt w:val="bullet"/>
      <w:lvlText w:val="o"/>
      <w:lvlJc w:val="left"/>
      <w:pPr>
        <w:ind w:left="1440" w:hanging="360"/>
      </w:pPr>
      <w:rPr>
        <w:rFonts w:ascii="Courier New" w:hAnsi="Courier New" w:cs="Courier New" w:hint="default"/>
      </w:rPr>
    </w:lvl>
    <w:lvl w:ilvl="2" w:tplc="7CEC09B0" w:tentative="1">
      <w:start w:val="1"/>
      <w:numFmt w:val="bullet"/>
      <w:lvlText w:val=""/>
      <w:lvlJc w:val="left"/>
      <w:pPr>
        <w:ind w:left="2160" w:hanging="360"/>
      </w:pPr>
      <w:rPr>
        <w:rFonts w:ascii="Wingdings" w:hAnsi="Wingdings" w:hint="default"/>
      </w:rPr>
    </w:lvl>
    <w:lvl w:ilvl="3" w:tplc="E6002C1A" w:tentative="1">
      <w:start w:val="1"/>
      <w:numFmt w:val="bullet"/>
      <w:lvlText w:val=""/>
      <w:lvlJc w:val="left"/>
      <w:pPr>
        <w:ind w:left="2880" w:hanging="360"/>
      </w:pPr>
      <w:rPr>
        <w:rFonts w:ascii="Symbol" w:hAnsi="Symbol" w:hint="default"/>
      </w:rPr>
    </w:lvl>
    <w:lvl w:ilvl="4" w:tplc="56FA369C" w:tentative="1">
      <w:start w:val="1"/>
      <w:numFmt w:val="bullet"/>
      <w:lvlText w:val="o"/>
      <w:lvlJc w:val="left"/>
      <w:pPr>
        <w:ind w:left="3600" w:hanging="360"/>
      </w:pPr>
      <w:rPr>
        <w:rFonts w:ascii="Courier New" w:hAnsi="Courier New" w:cs="Courier New" w:hint="default"/>
      </w:rPr>
    </w:lvl>
    <w:lvl w:ilvl="5" w:tplc="4C1C528A" w:tentative="1">
      <w:start w:val="1"/>
      <w:numFmt w:val="bullet"/>
      <w:lvlText w:val=""/>
      <w:lvlJc w:val="left"/>
      <w:pPr>
        <w:ind w:left="4320" w:hanging="360"/>
      </w:pPr>
      <w:rPr>
        <w:rFonts w:ascii="Wingdings" w:hAnsi="Wingdings" w:hint="default"/>
      </w:rPr>
    </w:lvl>
    <w:lvl w:ilvl="6" w:tplc="EBEC58CA" w:tentative="1">
      <w:start w:val="1"/>
      <w:numFmt w:val="bullet"/>
      <w:lvlText w:val=""/>
      <w:lvlJc w:val="left"/>
      <w:pPr>
        <w:ind w:left="5040" w:hanging="360"/>
      </w:pPr>
      <w:rPr>
        <w:rFonts w:ascii="Symbol" w:hAnsi="Symbol" w:hint="default"/>
      </w:rPr>
    </w:lvl>
    <w:lvl w:ilvl="7" w:tplc="C8A87164" w:tentative="1">
      <w:start w:val="1"/>
      <w:numFmt w:val="bullet"/>
      <w:lvlText w:val="o"/>
      <w:lvlJc w:val="left"/>
      <w:pPr>
        <w:ind w:left="5760" w:hanging="360"/>
      </w:pPr>
      <w:rPr>
        <w:rFonts w:ascii="Courier New" w:hAnsi="Courier New" w:cs="Courier New" w:hint="default"/>
      </w:rPr>
    </w:lvl>
    <w:lvl w:ilvl="8" w:tplc="66AC4824" w:tentative="1">
      <w:start w:val="1"/>
      <w:numFmt w:val="bullet"/>
      <w:lvlText w:val=""/>
      <w:lvlJc w:val="left"/>
      <w:pPr>
        <w:ind w:left="6480" w:hanging="360"/>
      </w:pPr>
      <w:rPr>
        <w:rFonts w:ascii="Wingdings" w:hAnsi="Wingdings" w:hint="default"/>
      </w:rPr>
    </w:lvl>
  </w:abstractNum>
  <w:abstractNum w:abstractNumId="36" w15:restartNumberingAfterBreak="0">
    <w:nsid w:val="1D591D30"/>
    <w:multiLevelType w:val="hybridMultilevel"/>
    <w:tmpl w:val="EFECCBFC"/>
    <w:lvl w:ilvl="0" w:tplc="1E2AA976">
      <w:numFmt w:val="bullet"/>
      <w:lvlText w:val="-"/>
      <w:lvlJc w:val="left"/>
      <w:pPr>
        <w:ind w:left="720" w:hanging="360"/>
      </w:pPr>
      <w:rPr>
        <w:rFonts w:ascii="Calibri" w:eastAsia="Calibri" w:hAnsi="Calibri" w:cs="Calibri" w:hint="default"/>
        <w:w w:val="100"/>
        <w:sz w:val="22"/>
        <w:szCs w:val="22"/>
        <w:lang w:val="en-GB" w:eastAsia="en-GB" w:bidi="en-GB"/>
      </w:rPr>
    </w:lvl>
    <w:lvl w:ilvl="1" w:tplc="B86ED55C" w:tentative="1">
      <w:start w:val="1"/>
      <w:numFmt w:val="bullet"/>
      <w:lvlText w:val="o"/>
      <w:lvlJc w:val="left"/>
      <w:pPr>
        <w:ind w:left="1440" w:hanging="360"/>
      </w:pPr>
      <w:rPr>
        <w:rFonts w:ascii="Courier New" w:hAnsi="Courier New" w:cs="Courier New" w:hint="default"/>
      </w:rPr>
    </w:lvl>
    <w:lvl w:ilvl="2" w:tplc="BC48CB48" w:tentative="1">
      <w:start w:val="1"/>
      <w:numFmt w:val="bullet"/>
      <w:lvlText w:val=""/>
      <w:lvlJc w:val="left"/>
      <w:pPr>
        <w:ind w:left="2160" w:hanging="360"/>
      </w:pPr>
      <w:rPr>
        <w:rFonts w:ascii="Wingdings" w:hAnsi="Wingdings" w:hint="default"/>
      </w:rPr>
    </w:lvl>
    <w:lvl w:ilvl="3" w:tplc="FDCE5DAC" w:tentative="1">
      <w:start w:val="1"/>
      <w:numFmt w:val="bullet"/>
      <w:lvlText w:val=""/>
      <w:lvlJc w:val="left"/>
      <w:pPr>
        <w:ind w:left="2880" w:hanging="360"/>
      </w:pPr>
      <w:rPr>
        <w:rFonts w:ascii="Symbol" w:hAnsi="Symbol" w:hint="default"/>
      </w:rPr>
    </w:lvl>
    <w:lvl w:ilvl="4" w:tplc="005401F0" w:tentative="1">
      <w:start w:val="1"/>
      <w:numFmt w:val="bullet"/>
      <w:lvlText w:val="o"/>
      <w:lvlJc w:val="left"/>
      <w:pPr>
        <w:ind w:left="3600" w:hanging="360"/>
      </w:pPr>
      <w:rPr>
        <w:rFonts w:ascii="Courier New" w:hAnsi="Courier New" w:cs="Courier New" w:hint="default"/>
      </w:rPr>
    </w:lvl>
    <w:lvl w:ilvl="5" w:tplc="CFAEC9B2" w:tentative="1">
      <w:start w:val="1"/>
      <w:numFmt w:val="bullet"/>
      <w:lvlText w:val=""/>
      <w:lvlJc w:val="left"/>
      <w:pPr>
        <w:ind w:left="4320" w:hanging="360"/>
      </w:pPr>
      <w:rPr>
        <w:rFonts w:ascii="Wingdings" w:hAnsi="Wingdings" w:hint="default"/>
      </w:rPr>
    </w:lvl>
    <w:lvl w:ilvl="6" w:tplc="6568C482" w:tentative="1">
      <w:start w:val="1"/>
      <w:numFmt w:val="bullet"/>
      <w:lvlText w:val=""/>
      <w:lvlJc w:val="left"/>
      <w:pPr>
        <w:ind w:left="5040" w:hanging="360"/>
      </w:pPr>
      <w:rPr>
        <w:rFonts w:ascii="Symbol" w:hAnsi="Symbol" w:hint="default"/>
      </w:rPr>
    </w:lvl>
    <w:lvl w:ilvl="7" w:tplc="48AA1764" w:tentative="1">
      <w:start w:val="1"/>
      <w:numFmt w:val="bullet"/>
      <w:lvlText w:val="o"/>
      <w:lvlJc w:val="left"/>
      <w:pPr>
        <w:ind w:left="5760" w:hanging="360"/>
      </w:pPr>
      <w:rPr>
        <w:rFonts w:ascii="Courier New" w:hAnsi="Courier New" w:cs="Courier New" w:hint="default"/>
      </w:rPr>
    </w:lvl>
    <w:lvl w:ilvl="8" w:tplc="BF8A85E2" w:tentative="1">
      <w:start w:val="1"/>
      <w:numFmt w:val="bullet"/>
      <w:lvlText w:val=""/>
      <w:lvlJc w:val="left"/>
      <w:pPr>
        <w:ind w:left="6480" w:hanging="360"/>
      </w:pPr>
      <w:rPr>
        <w:rFonts w:ascii="Wingdings" w:hAnsi="Wingdings" w:hint="default"/>
      </w:rPr>
    </w:lvl>
  </w:abstractNum>
  <w:abstractNum w:abstractNumId="37" w15:restartNumberingAfterBreak="0">
    <w:nsid w:val="1F5E0FBB"/>
    <w:multiLevelType w:val="hybridMultilevel"/>
    <w:tmpl w:val="661A5AE8"/>
    <w:lvl w:ilvl="0" w:tplc="E9A05650">
      <w:start w:val="2"/>
      <w:numFmt w:val="bullet"/>
      <w:lvlText w:val="-"/>
      <w:lvlJc w:val="left"/>
      <w:pPr>
        <w:ind w:left="720" w:hanging="360"/>
      </w:pPr>
      <w:rPr>
        <w:rFonts w:ascii="Arial" w:eastAsia="Times New Roman" w:hAnsi="Arial" w:cs="Arial" w:hint="default"/>
      </w:rPr>
    </w:lvl>
    <w:lvl w:ilvl="1" w:tplc="8E54C922" w:tentative="1">
      <w:start w:val="1"/>
      <w:numFmt w:val="bullet"/>
      <w:lvlText w:val="o"/>
      <w:lvlJc w:val="left"/>
      <w:pPr>
        <w:ind w:left="1440" w:hanging="360"/>
      </w:pPr>
      <w:rPr>
        <w:rFonts w:ascii="Courier New" w:hAnsi="Courier New" w:cs="Courier New" w:hint="default"/>
      </w:rPr>
    </w:lvl>
    <w:lvl w:ilvl="2" w:tplc="D3447586" w:tentative="1">
      <w:start w:val="1"/>
      <w:numFmt w:val="bullet"/>
      <w:lvlText w:val=""/>
      <w:lvlJc w:val="left"/>
      <w:pPr>
        <w:ind w:left="2160" w:hanging="360"/>
      </w:pPr>
      <w:rPr>
        <w:rFonts w:ascii="Wingdings" w:hAnsi="Wingdings" w:hint="default"/>
      </w:rPr>
    </w:lvl>
    <w:lvl w:ilvl="3" w:tplc="2B62D336" w:tentative="1">
      <w:start w:val="1"/>
      <w:numFmt w:val="bullet"/>
      <w:lvlText w:val=""/>
      <w:lvlJc w:val="left"/>
      <w:pPr>
        <w:ind w:left="2880" w:hanging="360"/>
      </w:pPr>
      <w:rPr>
        <w:rFonts w:ascii="Symbol" w:hAnsi="Symbol" w:hint="default"/>
      </w:rPr>
    </w:lvl>
    <w:lvl w:ilvl="4" w:tplc="3552D4A6" w:tentative="1">
      <w:start w:val="1"/>
      <w:numFmt w:val="bullet"/>
      <w:lvlText w:val="o"/>
      <w:lvlJc w:val="left"/>
      <w:pPr>
        <w:ind w:left="3600" w:hanging="360"/>
      </w:pPr>
      <w:rPr>
        <w:rFonts w:ascii="Courier New" w:hAnsi="Courier New" w:cs="Courier New" w:hint="default"/>
      </w:rPr>
    </w:lvl>
    <w:lvl w:ilvl="5" w:tplc="99FCE12A" w:tentative="1">
      <w:start w:val="1"/>
      <w:numFmt w:val="bullet"/>
      <w:lvlText w:val=""/>
      <w:lvlJc w:val="left"/>
      <w:pPr>
        <w:ind w:left="4320" w:hanging="360"/>
      </w:pPr>
      <w:rPr>
        <w:rFonts w:ascii="Wingdings" w:hAnsi="Wingdings" w:hint="default"/>
      </w:rPr>
    </w:lvl>
    <w:lvl w:ilvl="6" w:tplc="C4D6021C" w:tentative="1">
      <w:start w:val="1"/>
      <w:numFmt w:val="bullet"/>
      <w:lvlText w:val=""/>
      <w:lvlJc w:val="left"/>
      <w:pPr>
        <w:ind w:left="5040" w:hanging="360"/>
      </w:pPr>
      <w:rPr>
        <w:rFonts w:ascii="Symbol" w:hAnsi="Symbol" w:hint="default"/>
      </w:rPr>
    </w:lvl>
    <w:lvl w:ilvl="7" w:tplc="382A1F8C" w:tentative="1">
      <w:start w:val="1"/>
      <w:numFmt w:val="bullet"/>
      <w:lvlText w:val="o"/>
      <w:lvlJc w:val="left"/>
      <w:pPr>
        <w:ind w:left="5760" w:hanging="360"/>
      </w:pPr>
      <w:rPr>
        <w:rFonts w:ascii="Courier New" w:hAnsi="Courier New" w:cs="Courier New" w:hint="default"/>
      </w:rPr>
    </w:lvl>
    <w:lvl w:ilvl="8" w:tplc="810287E6" w:tentative="1">
      <w:start w:val="1"/>
      <w:numFmt w:val="bullet"/>
      <w:lvlText w:val=""/>
      <w:lvlJc w:val="left"/>
      <w:pPr>
        <w:ind w:left="6480" w:hanging="360"/>
      </w:pPr>
      <w:rPr>
        <w:rFonts w:ascii="Wingdings" w:hAnsi="Wingdings" w:hint="default"/>
      </w:rPr>
    </w:lvl>
  </w:abstractNum>
  <w:abstractNum w:abstractNumId="38" w15:restartNumberingAfterBreak="0">
    <w:nsid w:val="209112EF"/>
    <w:multiLevelType w:val="hybridMultilevel"/>
    <w:tmpl w:val="30F0AC1C"/>
    <w:lvl w:ilvl="0" w:tplc="2EACD2B2">
      <w:numFmt w:val="bullet"/>
      <w:lvlText w:val="-"/>
      <w:lvlJc w:val="left"/>
      <w:pPr>
        <w:ind w:left="720" w:hanging="360"/>
      </w:pPr>
      <w:rPr>
        <w:rFonts w:ascii="Calibri" w:eastAsia="Calibri" w:hAnsi="Calibri" w:cs="Calibri" w:hint="default"/>
        <w:w w:val="100"/>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186500A"/>
    <w:multiLevelType w:val="hybridMultilevel"/>
    <w:tmpl w:val="D130B8B4"/>
    <w:lvl w:ilvl="0" w:tplc="23B0996C">
      <w:numFmt w:val="bullet"/>
      <w:lvlText w:val="-"/>
      <w:lvlJc w:val="left"/>
      <w:pPr>
        <w:ind w:left="720" w:hanging="360"/>
      </w:pPr>
      <w:rPr>
        <w:rFonts w:ascii="Calibri" w:eastAsia="Calibri" w:hAnsi="Calibri" w:cs="Calibri" w:hint="default"/>
        <w:w w:val="100"/>
        <w:sz w:val="22"/>
        <w:szCs w:val="22"/>
        <w:lang w:val="en-GB" w:eastAsia="en-GB" w:bidi="en-GB"/>
      </w:rPr>
    </w:lvl>
    <w:lvl w:ilvl="1" w:tplc="66262656" w:tentative="1">
      <w:start w:val="1"/>
      <w:numFmt w:val="bullet"/>
      <w:lvlText w:val="o"/>
      <w:lvlJc w:val="left"/>
      <w:pPr>
        <w:ind w:left="1440" w:hanging="360"/>
      </w:pPr>
      <w:rPr>
        <w:rFonts w:ascii="Courier New" w:hAnsi="Courier New" w:cs="Courier New" w:hint="default"/>
      </w:rPr>
    </w:lvl>
    <w:lvl w:ilvl="2" w:tplc="2D627F50" w:tentative="1">
      <w:start w:val="1"/>
      <w:numFmt w:val="bullet"/>
      <w:lvlText w:val=""/>
      <w:lvlJc w:val="left"/>
      <w:pPr>
        <w:ind w:left="2160" w:hanging="360"/>
      </w:pPr>
      <w:rPr>
        <w:rFonts w:ascii="Wingdings" w:hAnsi="Wingdings" w:hint="default"/>
      </w:rPr>
    </w:lvl>
    <w:lvl w:ilvl="3" w:tplc="C830615C" w:tentative="1">
      <w:start w:val="1"/>
      <w:numFmt w:val="bullet"/>
      <w:lvlText w:val=""/>
      <w:lvlJc w:val="left"/>
      <w:pPr>
        <w:ind w:left="2880" w:hanging="360"/>
      </w:pPr>
      <w:rPr>
        <w:rFonts w:ascii="Symbol" w:hAnsi="Symbol" w:hint="default"/>
      </w:rPr>
    </w:lvl>
    <w:lvl w:ilvl="4" w:tplc="628AD71E" w:tentative="1">
      <w:start w:val="1"/>
      <w:numFmt w:val="bullet"/>
      <w:lvlText w:val="o"/>
      <w:lvlJc w:val="left"/>
      <w:pPr>
        <w:ind w:left="3600" w:hanging="360"/>
      </w:pPr>
      <w:rPr>
        <w:rFonts w:ascii="Courier New" w:hAnsi="Courier New" w:cs="Courier New" w:hint="default"/>
      </w:rPr>
    </w:lvl>
    <w:lvl w:ilvl="5" w:tplc="335C9816" w:tentative="1">
      <w:start w:val="1"/>
      <w:numFmt w:val="bullet"/>
      <w:lvlText w:val=""/>
      <w:lvlJc w:val="left"/>
      <w:pPr>
        <w:ind w:left="4320" w:hanging="360"/>
      </w:pPr>
      <w:rPr>
        <w:rFonts w:ascii="Wingdings" w:hAnsi="Wingdings" w:hint="default"/>
      </w:rPr>
    </w:lvl>
    <w:lvl w:ilvl="6" w:tplc="111CD7DA" w:tentative="1">
      <w:start w:val="1"/>
      <w:numFmt w:val="bullet"/>
      <w:lvlText w:val=""/>
      <w:lvlJc w:val="left"/>
      <w:pPr>
        <w:ind w:left="5040" w:hanging="360"/>
      </w:pPr>
      <w:rPr>
        <w:rFonts w:ascii="Symbol" w:hAnsi="Symbol" w:hint="default"/>
      </w:rPr>
    </w:lvl>
    <w:lvl w:ilvl="7" w:tplc="3DD480AE" w:tentative="1">
      <w:start w:val="1"/>
      <w:numFmt w:val="bullet"/>
      <w:lvlText w:val="o"/>
      <w:lvlJc w:val="left"/>
      <w:pPr>
        <w:ind w:left="5760" w:hanging="360"/>
      </w:pPr>
      <w:rPr>
        <w:rFonts w:ascii="Courier New" w:hAnsi="Courier New" w:cs="Courier New" w:hint="default"/>
      </w:rPr>
    </w:lvl>
    <w:lvl w:ilvl="8" w:tplc="F03028FA" w:tentative="1">
      <w:start w:val="1"/>
      <w:numFmt w:val="bullet"/>
      <w:lvlText w:val=""/>
      <w:lvlJc w:val="left"/>
      <w:pPr>
        <w:ind w:left="6480" w:hanging="360"/>
      </w:pPr>
      <w:rPr>
        <w:rFonts w:ascii="Wingdings" w:hAnsi="Wingdings" w:hint="default"/>
      </w:rPr>
    </w:lvl>
  </w:abstractNum>
  <w:abstractNum w:abstractNumId="40" w15:restartNumberingAfterBreak="0">
    <w:nsid w:val="22246D96"/>
    <w:multiLevelType w:val="hybridMultilevel"/>
    <w:tmpl w:val="BCEE8E4C"/>
    <w:lvl w:ilvl="0" w:tplc="5FBE64EC">
      <w:numFmt w:val="bullet"/>
      <w:lvlText w:val="-"/>
      <w:lvlJc w:val="left"/>
      <w:pPr>
        <w:ind w:left="720" w:hanging="360"/>
      </w:pPr>
      <w:rPr>
        <w:rFonts w:ascii="Calibri" w:eastAsiaTheme="minorHAnsi" w:hAnsi="Calibri" w:cs="Calibri" w:hint="default"/>
      </w:rPr>
    </w:lvl>
    <w:lvl w:ilvl="1" w:tplc="147A13E6" w:tentative="1">
      <w:start w:val="1"/>
      <w:numFmt w:val="bullet"/>
      <w:lvlText w:val="o"/>
      <w:lvlJc w:val="left"/>
      <w:pPr>
        <w:ind w:left="1440" w:hanging="360"/>
      </w:pPr>
      <w:rPr>
        <w:rFonts w:ascii="Courier New" w:hAnsi="Courier New" w:cs="Courier New" w:hint="default"/>
      </w:rPr>
    </w:lvl>
    <w:lvl w:ilvl="2" w:tplc="B69E537C" w:tentative="1">
      <w:start w:val="1"/>
      <w:numFmt w:val="bullet"/>
      <w:lvlText w:val=""/>
      <w:lvlJc w:val="left"/>
      <w:pPr>
        <w:ind w:left="2160" w:hanging="360"/>
      </w:pPr>
      <w:rPr>
        <w:rFonts w:ascii="Wingdings" w:hAnsi="Wingdings" w:hint="default"/>
      </w:rPr>
    </w:lvl>
    <w:lvl w:ilvl="3" w:tplc="217A949A" w:tentative="1">
      <w:start w:val="1"/>
      <w:numFmt w:val="bullet"/>
      <w:lvlText w:val=""/>
      <w:lvlJc w:val="left"/>
      <w:pPr>
        <w:ind w:left="2880" w:hanging="360"/>
      </w:pPr>
      <w:rPr>
        <w:rFonts w:ascii="Symbol" w:hAnsi="Symbol" w:hint="default"/>
      </w:rPr>
    </w:lvl>
    <w:lvl w:ilvl="4" w:tplc="7E90F5F6" w:tentative="1">
      <w:start w:val="1"/>
      <w:numFmt w:val="bullet"/>
      <w:lvlText w:val="o"/>
      <w:lvlJc w:val="left"/>
      <w:pPr>
        <w:ind w:left="3600" w:hanging="360"/>
      </w:pPr>
      <w:rPr>
        <w:rFonts w:ascii="Courier New" w:hAnsi="Courier New" w:cs="Courier New" w:hint="default"/>
      </w:rPr>
    </w:lvl>
    <w:lvl w:ilvl="5" w:tplc="9E162D84" w:tentative="1">
      <w:start w:val="1"/>
      <w:numFmt w:val="bullet"/>
      <w:lvlText w:val=""/>
      <w:lvlJc w:val="left"/>
      <w:pPr>
        <w:ind w:left="4320" w:hanging="360"/>
      </w:pPr>
      <w:rPr>
        <w:rFonts w:ascii="Wingdings" w:hAnsi="Wingdings" w:hint="default"/>
      </w:rPr>
    </w:lvl>
    <w:lvl w:ilvl="6" w:tplc="88743E2A" w:tentative="1">
      <w:start w:val="1"/>
      <w:numFmt w:val="bullet"/>
      <w:lvlText w:val=""/>
      <w:lvlJc w:val="left"/>
      <w:pPr>
        <w:ind w:left="5040" w:hanging="360"/>
      </w:pPr>
      <w:rPr>
        <w:rFonts w:ascii="Symbol" w:hAnsi="Symbol" w:hint="default"/>
      </w:rPr>
    </w:lvl>
    <w:lvl w:ilvl="7" w:tplc="4A983496" w:tentative="1">
      <w:start w:val="1"/>
      <w:numFmt w:val="bullet"/>
      <w:lvlText w:val="o"/>
      <w:lvlJc w:val="left"/>
      <w:pPr>
        <w:ind w:left="5760" w:hanging="360"/>
      </w:pPr>
      <w:rPr>
        <w:rFonts w:ascii="Courier New" w:hAnsi="Courier New" w:cs="Courier New" w:hint="default"/>
      </w:rPr>
    </w:lvl>
    <w:lvl w:ilvl="8" w:tplc="C6C4CDD0" w:tentative="1">
      <w:start w:val="1"/>
      <w:numFmt w:val="bullet"/>
      <w:lvlText w:val=""/>
      <w:lvlJc w:val="left"/>
      <w:pPr>
        <w:ind w:left="6480" w:hanging="360"/>
      </w:pPr>
      <w:rPr>
        <w:rFonts w:ascii="Wingdings" w:hAnsi="Wingdings" w:hint="default"/>
      </w:rPr>
    </w:lvl>
  </w:abstractNum>
  <w:abstractNum w:abstractNumId="41" w15:restartNumberingAfterBreak="0">
    <w:nsid w:val="23634F1D"/>
    <w:multiLevelType w:val="hybridMultilevel"/>
    <w:tmpl w:val="8C38BFE4"/>
    <w:lvl w:ilvl="0" w:tplc="5F9EA848">
      <w:start w:val="1"/>
      <w:numFmt w:val="bullet"/>
      <w:lvlText w:val="-"/>
      <w:lvlJc w:val="left"/>
      <w:pPr>
        <w:ind w:left="720" w:hanging="360"/>
      </w:pPr>
      <w:rPr>
        <w:rFonts w:ascii="Arial" w:eastAsia="Times New Roman" w:hAnsi="Arial" w:cs="Arial" w:hint="default"/>
      </w:rPr>
    </w:lvl>
    <w:lvl w:ilvl="1" w:tplc="41F00868" w:tentative="1">
      <w:start w:val="1"/>
      <w:numFmt w:val="bullet"/>
      <w:lvlText w:val="o"/>
      <w:lvlJc w:val="left"/>
      <w:pPr>
        <w:ind w:left="1440" w:hanging="360"/>
      </w:pPr>
      <w:rPr>
        <w:rFonts w:ascii="Courier New" w:hAnsi="Courier New" w:cs="Courier New" w:hint="default"/>
      </w:rPr>
    </w:lvl>
    <w:lvl w:ilvl="2" w:tplc="E8F800CA" w:tentative="1">
      <w:start w:val="1"/>
      <w:numFmt w:val="bullet"/>
      <w:lvlText w:val=""/>
      <w:lvlJc w:val="left"/>
      <w:pPr>
        <w:ind w:left="2160" w:hanging="360"/>
      </w:pPr>
      <w:rPr>
        <w:rFonts w:ascii="Wingdings" w:hAnsi="Wingdings" w:hint="default"/>
      </w:rPr>
    </w:lvl>
    <w:lvl w:ilvl="3" w:tplc="B39C0C1E" w:tentative="1">
      <w:start w:val="1"/>
      <w:numFmt w:val="bullet"/>
      <w:lvlText w:val=""/>
      <w:lvlJc w:val="left"/>
      <w:pPr>
        <w:ind w:left="2880" w:hanging="360"/>
      </w:pPr>
      <w:rPr>
        <w:rFonts w:ascii="Symbol" w:hAnsi="Symbol" w:hint="default"/>
      </w:rPr>
    </w:lvl>
    <w:lvl w:ilvl="4" w:tplc="3D8440BC" w:tentative="1">
      <w:start w:val="1"/>
      <w:numFmt w:val="bullet"/>
      <w:lvlText w:val="o"/>
      <w:lvlJc w:val="left"/>
      <w:pPr>
        <w:ind w:left="3600" w:hanging="360"/>
      </w:pPr>
      <w:rPr>
        <w:rFonts w:ascii="Courier New" w:hAnsi="Courier New" w:cs="Courier New" w:hint="default"/>
      </w:rPr>
    </w:lvl>
    <w:lvl w:ilvl="5" w:tplc="F400649C" w:tentative="1">
      <w:start w:val="1"/>
      <w:numFmt w:val="bullet"/>
      <w:lvlText w:val=""/>
      <w:lvlJc w:val="left"/>
      <w:pPr>
        <w:ind w:left="4320" w:hanging="360"/>
      </w:pPr>
      <w:rPr>
        <w:rFonts w:ascii="Wingdings" w:hAnsi="Wingdings" w:hint="default"/>
      </w:rPr>
    </w:lvl>
    <w:lvl w:ilvl="6" w:tplc="35A44E64" w:tentative="1">
      <w:start w:val="1"/>
      <w:numFmt w:val="bullet"/>
      <w:lvlText w:val=""/>
      <w:lvlJc w:val="left"/>
      <w:pPr>
        <w:ind w:left="5040" w:hanging="360"/>
      </w:pPr>
      <w:rPr>
        <w:rFonts w:ascii="Symbol" w:hAnsi="Symbol" w:hint="default"/>
      </w:rPr>
    </w:lvl>
    <w:lvl w:ilvl="7" w:tplc="DED8A18E" w:tentative="1">
      <w:start w:val="1"/>
      <w:numFmt w:val="bullet"/>
      <w:lvlText w:val="o"/>
      <w:lvlJc w:val="left"/>
      <w:pPr>
        <w:ind w:left="5760" w:hanging="360"/>
      </w:pPr>
      <w:rPr>
        <w:rFonts w:ascii="Courier New" w:hAnsi="Courier New" w:cs="Courier New" w:hint="default"/>
      </w:rPr>
    </w:lvl>
    <w:lvl w:ilvl="8" w:tplc="4C28EA52" w:tentative="1">
      <w:start w:val="1"/>
      <w:numFmt w:val="bullet"/>
      <w:lvlText w:val=""/>
      <w:lvlJc w:val="left"/>
      <w:pPr>
        <w:ind w:left="6480" w:hanging="360"/>
      </w:pPr>
      <w:rPr>
        <w:rFonts w:ascii="Wingdings" w:hAnsi="Wingdings" w:hint="default"/>
      </w:rPr>
    </w:lvl>
  </w:abstractNum>
  <w:abstractNum w:abstractNumId="42" w15:restartNumberingAfterBreak="0">
    <w:nsid w:val="23B0549C"/>
    <w:multiLevelType w:val="hybridMultilevel"/>
    <w:tmpl w:val="4B9C07DE"/>
    <w:lvl w:ilvl="0" w:tplc="0C28B5FC">
      <w:numFmt w:val="bullet"/>
      <w:lvlText w:val="-"/>
      <w:lvlJc w:val="left"/>
      <w:pPr>
        <w:ind w:left="720" w:hanging="360"/>
      </w:pPr>
      <w:rPr>
        <w:rFonts w:ascii="Calibri" w:eastAsiaTheme="minorHAnsi" w:hAnsi="Calibri" w:cs="Calibri" w:hint="default"/>
      </w:rPr>
    </w:lvl>
    <w:lvl w:ilvl="1" w:tplc="23548F14" w:tentative="1">
      <w:start w:val="1"/>
      <w:numFmt w:val="bullet"/>
      <w:lvlText w:val="o"/>
      <w:lvlJc w:val="left"/>
      <w:pPr>
        <w:ind w:left="1440" w:hanging="360"/>
      </w:pPr>
      <w:rPr>
        <w:rFonts w:ascii="Courier New" w:hAnsi="Courier New" w:cs="Courier New" w:hint="default"/>
      </w:rPr>
    </w:lvl>
    <w:lvl w:ilvl="2" w:tplc="616CE8D8" w:tentative="1">
      <w:start w:val="1"/>
      <w:numFmt w:val="bullet"/>
      <w:lvlText w:val=""/>
      <w:lvlJc w:val="left"/>
      <w:pPr>
        <w:ind w:left="2160" w:hanging="360"/>
      </w:pPr>
      <w:rPr>
        <w:rFonts w:ascii="Wingdings" w:hAnsi="Wingdings" w:hint="default"/>
      </w:rPr>
    </w:lvl>
    <w:lvl w:ilvl="3" w:tplc="692E76D0" w:tentative="1">
      <w:start w:val="1"/>
      <w:numFmt w:val="bullet"/>
      <w:lvlText w:val=""/>
      <w:lvlJc w:val="left"/>
      <w:pPr>
        <w:ind w:left="2880" w:hanging="360"/>
      </w:pPr>
      <w:rPr>
        <w:rFonts w:ascii="Symbol" w:hAnsi="Symbol" w:hint="default"/>
      </w:rPr>
    </w:lvl>
    <w:lvl w:ilvl="4" w:tplc="ABFEBF0A" w:tentative="1">
      <w:start w:val="1"/>
      <w:numFmt w:val="bullet"/>
      <w:lvlText w:val="o"/>
      <w:lvlJc w:val="left"/>
      <w:pPr>
        <w:ind w:left="3600" w:hanging="360"/>
      </w:pPr>
      <w:rPr>
        <w:rFonts w:ascii="Courier New" w:hAnsi="Courier New" w:cs="Courier New" w:hint="default"/>
      </w:rPr>
    </w:lvl>
    <w:lvl w:ilvl="5" w:tplc="912600C0" w:tentative="1">
      <w:start w:val="1"/>
      <w:numFmt w:val="bullet"/>
      <w:lvlText w:val=""/>
      <w:lvlJc w:val="left"/>
      <w:pPr>
        <w:ind w:left="4320" w:hanging="360"/>
      </w:pPr>
      <w:rPr>
        <w:rFonts w:ascii="Wingdings" w:hAnsi="Wingdings" w:hint="default"/>
      </w:rPr>
    </w:lvl>
    <w:lvl w:ilvl="6" w:tplc="38EAF37A" w:tentative="1">
      <w:start w:val="1"/>
      <w:numFmt w:val="bullet"/>
      <w:lvlText w:val=""/>
      <w:lvlJc w:val="left"/>
      <w:pPr>
        <w:ind w:left="5040" w:hanging="360"/>
      </w:pPr>
      <w:rPr>
        <w:rFonts w:ascii="Symbol" w:hAnsi="Symbol" w:hint="default"/>
      </w:rPr>
    </w:lvl>
    <w:lvl w:ilvl="7" w:tplc="35788F78" w:tentative="1">
      <w:start w:val="1"/>
      <w:numFmt w:val="bullet"/>
      <w:lvlText w:val="o"/>
      <w:lvlJc w:val="left"/>
      <w:pPr>
        <w:ind w:left="5760" w:hanging="360"/>
      </w:pPr>
      <w:rPr>
        <w:rFonts w:ascii="Courier New" w:hAnsi="Courier New" w:cs="Courier New" w:hint="default"/>
      </w:rPr>
    </w:lvl>
    <w:lvl w:ilvl="8" w:tplc="53EE3DFE" w:tentative="1">
      <w:start w:val="1"/>
      <w:numFmt w:val="bullet"/>
      <w:lvlText w:val=""/>
      <w:lvlJc w:val="left"/>
      <w:pPr>
        <w:ind w:left="6480" w:hanging="360"/>
      </w:pPr>
      <w:rPr>
        <w:rFonts w:ascii="Wingdings" w:hAnsi="Wingdings" w:hint="default"/>
      </w:rPr>
    </w:lvl>
  </w:abstractNum>
  <w:abstractNum w:abstractNumId="43" w15:restartNumberingAfterBreak="0">
    <w:nsid w:val="23D30165"/>
    <w:multiLevelType w:val="hybridMultilevel"/>
    <w:tmpl w:val="6B7877E8"/>
    <w:lvl w:ilvl="0" w:tplc="2EACD2B2">
      <w:numFmt w:val="bullet"/>
      <w:lvlText w:val="-"/>
      <w:lvlJc w:val="left"/>
      <w:pPr>
        <w:ind w:left="720" w:hanging="360"/>
      </w:pPr>
      <w:rPr>
        <w:rFonts w:ascii="Calibri" w:eastAsia="Calibri" w:hAnsi="Calibri" w:cs="Calibri" w:hint="default"/>
        <w:w w:val="100"/>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4FD27B9"/>
    <w:multiLevelType w:val="hybridMultilevel"/>
    <w:tmpl w:val="C64040E0"/>
    <w:lvl w:ilvl="0" w:tplc="9CF4BEB2">
      <w:numFmt w:val="bullet"/>
      <w:lvlText w:val="-"/>
      <w:lvlJc w:val="left"/>
      <w:pPr>
        <w:ind w:left="720" w:hanging="360"/>
      </w:pPr>
      <w:rPr>
        <w:rFonts w:ascii="Calibri" w:eastAsiaTheme="minorHAnsi" w:hAnsi="Calibri" w:cs="Calibri" w:hint="default"/>
      </w:rPr>
    </w:lvl>
    <w:lvl w:ilvl="1" w:tplc="42F8AD36" w:tentative="1">
      <w:start w:val="1"/>
      <w:numFmt w:val="bullet"/>
      <w:lvlText w:val="o"/>
      <w:lvlJc w:val="left"/>
      <w:pPr>
        <w:ind w:left="1440" w:hanging="360"/>
      </w:pPr>
      <w:rPr>
        <w:rFonts w:ascii="Courier New" w:hAnsi="Courier New" w:cs="Courier New" w:hint="default"/>
      </w:rPr>
    </w:lvl>
    <w:lvl w:ilvl="2" w:tplc="7F344FCE" w:tentative="1">
      <w:start w:val="1"/>
      <w:numFmt w:val="bullet"/>
      <w:lvlText w:val=""/>
      <w:lvlJc w:val="left"/>
      <w:pPr>
        <w:ind w:left="2160" w:hanging="360"/>
      </w:pPr>
      <w:rPr>
        <w:rFonts w:ascii="Wingdings" w:hAnsi="Wingdings" w:hint="default"/>
      </w:rPr>
    </w:lvl>
    <w:lvl w:ilvl="3" w:tplc="EE9ECB7E" w:tentative="1">
      <w:start w:val="1"/>
      <w:numFmt w:val="bullet"/>
      <w:lvlText w:val=""/>
      <w:lvlJc w:val="left"/>
      <w:pPr>
        <w:ind w:left="2880" w:hanging="360"/>
      </w:pPr>
      <w:rPr>
        <w:rFonts w:ascii="Symbol" w:hAnsi="Symbol" w:hint="default"/>
      </w:rPr>
    </w:lvl>
    <w:lvl w:ilvl="4" w:tplc="1B96C80C" w:tentative="1">
      <w:start w:val="1"/>
      <w:numFmt w:val="bullet"/>
      <w:lvlText w:val="o"/>
      <w:lvlJc w:val="left"/>
      <w:pPr>
        <w:ind w:left="3600" w:hanging="360"/>
      </w:pPr>
      <w:rPr>
        <w:rFonts w:ascii="Courier New" w:hAnsi="Courier New" w:cs="Courier New" w:hint="default"/>
      </w:rPr>
    </w:lvl>
    <w:lvl w:ilvl="5" w:tplc="EBFA9C68" w:tentative="1">
      <w:start w:val="1"/>
      <w:numFmt w:val="bullet"/>
      <w:lvlText w:val=""/>
      <w:lvlJc w:val="left"/>
      <w:pPr>
        <w:ind w:left="4320" w:hanging="360"/>
      </w:pPr>
      <w:rPr>
        <w:rFonts w:ascii="Wingdings" w:hAnsi="Wingdings" w:hint="default"/>
      </w:rPr>
    </w:lvl>
    <w:lvl w:ilvl="6" w:tplc="BE24E260" w:tentative="1">
      <w:start w:val="1"/>
      <w:numFmt w:val="bullet"/>
      <w:lvlText w:val=""/>
      <w:lvlJc w:val="left"/>
      <w:pPr>
        <w:ind w:left="5040" w:hanging="360"/>
      </w:pPr>
      <w:rPr>
        <w:rFonts w:ascii="Symbol" w:hAnsi="Symbol" w:hint="default"/>
      </w:rPr>
    </w:lvl>
    <w:lvl w:ilvl="7" w:tplc="3ACAA0CC" w:tentative="1">
      <w:start w:val="1"/>
      <w:numFmt w:val="bullet"/>
      <w:lvlText w:val="o"/>
      <w:lvlJc w:val="left"/>
      <w:pPr>
        <w:ind w:left="5760" w:hanging="360"/>
      </w:pPr>
      <w:rPr>
        <w:rFonts w:ascii="Courier New" w:hAnsi="Courier New" w:cs="Courier New" w:hint="default"/>
      </w:rPr>
    </w:lvl>
    <w:lvl w:ilvl="8" w:tplc="1FEAAC94" w:tentative="1">
      <w:start w:val="1"/>
      <w:numFmt w:val="bullet"/>
      <w:lvlText w:val=""/>
      <w:lvlJc w:val="left"/>
      <w:pPr>
        <w:ind w:left="6480" w:hanging="360"/>
      </w:pPr>
      <w:rPr>
        <w:rFonts w:ascii="Wingdings" w:hAnsi="Wingdings" w:hint="default"/>
      </w:rPr>
    </w:lvl>
  </w:abstractNum>
  <w:abstractNum w:abstractNumId="45" w15:restartNumberingAfterBreak="0">
    <w:nsid w:val="25D80989"/>
    <w:multiLevelType w:val="hybridMultilevel"/>
    <w:tmpl w:val="10EA5998"/>
    <w:lvl w:ilvl="0" w:tplc="410006B6">
      <w:numFmt w:val="bullet"/>
      <w:lvlText w:val="-"/>
      <w:lvlJc w:val="left"/>
      <w:pPr>
        <w:ind w:left="720" w:hanging="360"/>
      </w:pPr>
      <w:rPr>
        <w:rFonts w:ascii="Calibri" w:eastAsia="Calibri" w:hAnsi="Calibri" w:cs="Calibri" w:hint="default"/>
        <w:w w:val="100"/>
        <w:sz w:val="22"/>
        <w:szCs w:val="22"/>
        <w:lang w:val="en-GB" w:eastAsia="en-GB" w:bidi="en-GB"/>
      </w:rPr>
    </w:lvl>
    <w:lvl w:ilvl="1" w:tplc="C35A0FD8" w:tentative="1">
      <w:start w:val="1"/>
      <w:numFmt w:val="bullet"/>
      <w:lvlText w:val="o"/>
      <w:lvlJc w:val="left"/>
      <w:pPr>
        <w:ind w:left="1440" w:hanging="360"/>
      </w:pPr>
      <w:rPr>
        <w:rFonts w:ascii="Courier New" w:hAnsi="Courier New" w:cs="Courier New" w:hint="default"/>
      </w:rPr>
    </w:lvl>
    <w:lvl w:ilvl="2" w:tplc="468267C6" w:tentative="1">
      <w:start w:val="1"/>
      <w:numFmt w:val="bullet"/>
      <w:lvlText w:val=""/>
      <w:lvlJc w:val="left"/>
      <w:pPr>
        <w:ind w:left="2160" w:hanging="360"/>
      </w:pPr>
      <w:rPr>
        <w:rFonts w:ascii="Wingdings" w:hAnsi="Wingdings" w:hint="default"/>
      </w:rPr>
    </w:lvl>
    <w:lvl w:ilvl="3" w:tplc="8F60DFA6" w:tentative="1">
      <w:start w:val="1"/>
      <w:numFmt w:val="bullet"/>
      <w:lvlText w:val=""/>
      <w:lvlJc w:val="left"/>
      <w:pPr>
        <w:ind w:left="2880" w:hanging="360"/>
      </w:pPr>
      <w:rPr>
        <w:rFonts w:ascii="Symbol" w:hAnsi="Symbol" w:hint="default"/>
      </w:rPr>
    </w:lvl>
    <w:lvl w:ilvl="4" w:tplc="A5AAE7A6" w:tentative="1">
      <w:start w:val="1"/>
      <w:numFmt w:val="bullet"/>
      <w:lvlText w:val="o"/>
      <w:lvlJc w:val="left"/>
      <w:pPr>
        <w:ind w:left="3600" w:hanging="360"/>
      </w:pPr>
      <w:rPr>
        <w:rFonts w:ascii="Courier New" w:hAnsi="Courier New" w:cs="Courier New" w:hint="default"/>
      </w:rPr>
    </w:lvl>
    <w:lvl w:ilvl="5" w:tplc="5F84BAC2" w:tentative="1">
      <w:start w:val="1"/>
      <w:numFmt w:val="bullet"/>
      <w:lvlText w:val=""/>
      <w:lvlJc w:val="left"/>
      <w:pPr>
        <w:ind w:left="4320" w:hanging="360"/>
      </w:pPr>
      <w:rPr>
        <w:rFonts w:ascii="Wingdings" w:hAnsi="Wingdings" w:hint="default"/>
      </w:rPr>
    </w:lvl>
    <w:lvl w:ilvl="6" w:tplc="2EFA9D70" w:tentative="1">
      <w:start w:val="1"/>
      <w:numFmt w:val="bullet"/>
      <w:lvlText w:val=""/>
      <w:lvlJc w:val="left"/>
      <w:pPr>
        <w:ind w:left="5040" w:hanging="360"/>
      </w:pPr>
      <w:rPr>
        <w:rFonts w:ascii="Symbol" w:hAnsi="Symbol" w:hint="default"/>
      </w:rPr>
    </w:lvl>
    <w:lvl w:ilvl="7" w:tplc="673A8C8C" w:tentative="1">
      <w:start w:val="1"/>
      <w:numFmt w:val="bullet"/>
      <w:lvlText w:val="o"/>
      <w:lvlJc w:val="left"/>
      <w:pPr>
        <w:ind w:left="5760" w:hanging="360"/>
      </w:pPr>
      <w:rPr>
        <w:rFonts w:ascii="Courier New" w:hAnsi="Courier New" w:cs="Courier New" w:hint="default"/>
      </w:rPr>
    </w:lvl>
    <w:lvl w:ilvl="8" w:tplc="6666C3EA" w:tentative="1">
      <w:start w:val="1"/>
      <w:numFmt w:val="bullet"/>
      <w:lvlText w:val=""/>
      <w:lvlJc w:val="left"/>
      <w:pPr>
        <w:ind w:left="6480" w:hanging="360"/>
      </w:pPr>
      <w:rPr>
        <w:rFonts w:ascii="Wingdings" w:hAnsi="Wingdings" w:hint="default"/>
      </w:rPr>
    </w:lvl>
  </w:abstractNum>
  <w:abstractNum w:abstractNumId="46" w15:restartNumberingAfterBreak="0">
    <w:nsid w:val="265830C7"/>
    <w:multiLevelType w:val="hybridMultilevel"/>
    <w:tmpl w:val="1A904BF4"/>
    <w:lvl w:ilvl="0" w:tplc="2C4CB122">
      <w:numFmt w:val="bullet"/>
      <w:lvlText w:val="-"/>
      <w:lvlJc w:val="left"/>
      <w:pPr>
        <w:ind w:left="720" w:hanging="360"/>
      </w:pPr>
      <w:rPr>
        <w:rFonts w:ascii="Calibri" w:eastAsiaTheme="minorHAnsi" w:hAnsi="Calibri" w:cs="Calibri" w:hint="default"/>
      </w:rPr>
    </w:lvl>
    <w:lvl w:ilvl="1" w:tplc="D84A24EE" w:tentative="1">
      <w:start w:val="1"/>
      <w:numFmt w:val="bullet"/>
      <w:lvlText w:val="o"/>
      <w:lvlJc w:val="left"/>
      <w:pPr>
        <w:ind w:left="1440" w:hanging="360"/>
      </w:pPr>
      <w:rPr>
        <w:rFonts w:ascii="Courier New" w:hAnsi="Courier New" w:cs="Courier New" w:hint="default"/>
      </w:rPr>
    </w:lvl>
    <w:lvl w:ilvl="2" w:tplc="41944860" w:tentative="1">
      <w:start w:val="1"/>
      <w:numFmt w:val="bullet"/>
      <w:lvlText w:val=""/>
      <w:lvlJc w:val="left"/>
      <w:pPr>
        <w:ind w:left="2160" w:hanging="360"/>
      </w:pPr>
      <w:rPr>
        <w:rFonts w:ascii="Wingdings" w:hAnsi="Wingdings" w:hint="default"/>
      </w:rPr>
    </w:lvl>
    <w:lvl w:ilvl="3" w:tplc="F24031A8" w:tentative="1">
      <w:start w:val="1"/>
      <w:numFmt w:val="bullet"/>
      <w:lvlText w:val=""/>
      <w:lvlJc w:val="left"/>
      <w:pPr>
        <w:ind w:left="2880" w:hanging="360"/>
      </w:pPr>
      <w:rPr>
        <w:rFonts w:ascii="Symbol" w:hAnsi="Symbol" w:hint="default"/>
      </w:rPr>
    </w:lvl>
    <w:lvl w:ilvl="4" w:tplc="440263A2" w:tentative="1">
      <w:start w:val="1"/>
      <w:numFmt w:val="bullet"/>
      <w:lvlText w:val="o"/>
      <w:lvlJc w:val="left"/>
      <w:pPr>
        <w:ind w:left="3600" w:hanging="360"/>
      </w:pPr>
      <w:rPr>
        <w:rFonts w:ascii="Courier New" w:hAnsi="Courier New" w:cs="Courier New" w:hint="default"/>
      </w:rPr>
    </w:lvl>
    <w:lvl w:ilvl="5" w:tplc="A790E7FE" w:tentative="1">
      <w:start w:val="1"/>
      <w:numFmt w:val="bullet"/>
      <w:lvlText w:val=""/>
      <w:lvlJc w:val="left"/>
      <w:pPr>
        <w:ind w:left="4320" w:hanging="360"/>
      </w:pPr>
      <w:rPr>
        <w:rFonts w:ascii="Wingdings" w:hAnsi="Wingdings" w:hint="default"/>
      </w:rPr>
    </w:lvl>
    <w:lvl w:ilvl="6" w:tplc="C0145B6C" w:tentative="1">
      <w:start w:val="1"/>
      <w:numFmt w:val="bullet"/>
      <w:lvlText w:val=""/>
      <w:lvlJc w:val="left"/>
      <w:pPr>
        <w:ind w:left="5040" w:hanging="360"/>
      </w:pPr>
      <w:rPr>
        <w:rFonts w:ascii="Symbol" w:hAnsi="Symbol" w:hint="default"/>
      </w:rPr>
    </w:lvl>
    <w:lvl w:ilvl="7" w:tplc="B0B24BD6" w:tentative="1">
      <w:start w:val="1"/>
      <w:numFmt w:val="bullet"/>
      <w:lvlText w:val="o"/>
      <w:lvlJc w:val="left"/>
      <w:pPr>
        <w:ind w:left="5760" w:hanging="360"/>
      </w:pPr>
      <w:rPr>
        <w:rFonts w:ascii="Courier New" w:hAnsi="Courier New" w:cs="Courier New" w:hint="default"/>
      </w:rPr>
    </w:lvl>
    <w:lvl w:ilvl="8" w:tplc="AB3EDC94" w:tentative="1">
      <w:start w:val="1"/>
      <w:numFmt w:val="bullet"/>
      <w:lvlText w:val=""/>
      <w:lvlJc w:val="left"/>
      <w:pPr>
        <w:ind w:left="6480" w:hanging="360"/>
      </w:pPr>
      <w:rPr>
        <w:rFonts w:ascii="Wingdings" w:hAnsi="Wingdings" w:hint="default"/>
      </w:rPr>
    </w:lvl>
  </w:abstractNum>
  <w:abstractNum w:abstractNumId="47" w15:restartNumberingAfterBreak="0">
    <w:nsid w:val="281C7814"/>
    <w:multiLevelType w:val="hybridMultilevel"/>
    <w:tmpl w:val="B4E41A16"/>
    <w:lvl w:ilvl="0" w:tplc="E9A05650">
      <w:start w:val="2"/>
      <w:numFmt w:val="bullet"/>
      <w:lvlText w:val="-"/>
      <w:lvlJc w:val="left"/>
      <w:pPr>
        <w:ind w:left="720" w:hanging="360"/>
      </w:pPr>
      <w:rPr>
        <w:rFonts w:ascii="Arial" w:eastAsia="Times New Roman"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8C2466C"/>
    <w:multiLevelType w:val="hybridMultilevel"/>
    <w:tmpl w:val="18000524"/>
    <w:lvl w:ilvl="0" w:tplc="7604D17A">
      <w:numFmt w:val="bullet"/>
      <w:lvlText w:val="-"/>
      <w:lvlJc w:val="left"/>
      <w:pPr>
        <w:ind w:left="720" w:hanging="360"/>
      </w:pPr>
      <w:rPr>
        <w:rFonts w:ascii="Calibri" w:eastAsia="Calibri" w:hAnsi="Calibri" w:cs="Calibri" w:hint="default"/>
        <w:w w:val="100"/>
        <w:sz w:val="22"/>
        <w:szCs w:val="22"/>
        <w:lang w:val="en-GB" w:eastAsia="en-GB" w:bidi="en-GB"/>
      </w:rPr>
    </w:lvl>
    <w:lvl w:ilvl="1" w:tplc="EE9C828C">
      <w:numFmt w:val="bullet"/>
      <w:lvlText w:val="-"/>
      <w:lvlJc w:val="left"/>
      <w:pPr>
        <w:ind w:left="720" w:hanging="360"/>
      </w:pPr>
      <w:rPr>
        <w:rFonts w:ascii="Calibri" w:eastAsia="Calibri" w:hAnsi="Calibri" w:cs="Calibri" w:hint="default"/>
        <w:w w:val="100"/>
        <w:sz w:val="22"/>
        <w:szCs w:val="22"/>
        <w:lang w:val="en-GB" w:eastAsia="en-GB" w:bidi="en-GB"/>
      </w:rPr>
    </w:lvl>
    <w:lvl w:ilvl="2" w:tplc="9EC0A0A8" w:tentative="1">
      <w:start w:val="1"/>
      <w:numFmt w:val="bullet"/>
      <w:lvlText w:val=""/>
      <w:lvlJc w:val="left"/>
      <w:pPr>
        <w:ind w:left="2160" w:hanging="360"/>
      </w:pPr>
      <w:rPr>
        <w:rFonts w:ascii="Wingdings" w:hAnsi="Wingdings" w:hint="default"/>
      </w:rPr>
    </w:lvl>
    <w:lvl w:ilvl="3" w:tplc="C2941A08" w:tentative="1">
      <w:start w:val="1"/>
      <w:numFmt w:val="bullet"/>
      <w:lvlText w:val=""/>
      <w:lvlJc w:val="left"/>
      <w:pPr>
        <w:ind w:left="2880" w:hanging="360"/>
      </w:pPr>
      <w:rPr>
        <w:rFonts w:ascii="Symbol" w:hAnsi="Symbol" w:hint="default"/>
      </w:rPr>
    </w:lvl>
    <w:lvl w:ilvl="4" w:tplc="FDA2DE50" w:tentative="1">
      <w:start w:val="1"/>
      <w:numFmt w:val="bullet"/>
      <w:lvlText w:val="o"/>
      <w:lvlJc w:val="left"/>
      <w:pPr>
        <w:ind w:left="3600" w:hanging="360"/>
      </w:pPr>
      <w:rPr>
        <w:rFonts w:ascii="Courier New" w:hAnsi="Courier New" w:cs="Courier New" w:hint="default"/>
      </w:rPr>
    </w:lvl>
    <w:lvl w:ilvl="5" w:tplc="2942259C" w:tentative="1">
      <w:start w:val="1"/>
      <w:numFmt w:val="bullet"/>
      <w:lvlText w:val=""/>
      <w:lvlJc w:val="left"/>
      <w:pPr>
        <w:ind w:left="4320" w:hanging="360"/>
      </w:pPr>
      <w:rPr>
        <w:rFonts w:ascii="Wingdings" w:hAnsi="Wingdings" w:hint="default"/>
      </w:rPr>
    </w:lvl>
    <w:lvl w:ilvl="6" w:tplc="220A2F6C" w:tentative="1">
      <w:start w:val="1"/>
      <w:numFmt w:val="bullet"/>
      <w:lvlText w:val=""/>
      <w:lvlJc w:val="left"/>
      <w:pPr>
        <w:ind w:left="5040" w:hanging="360"/>
      </w:pPr>
      <w:rPr>
        <w:rFonts w:ascii="Symbol" w:hAnsi="Symbol" w:hint="default"/>
      </w:rPr>
    </w:lvl>
    <w:lvl w:ilvl="7" w:tplc="B03C948A" w:tentative="1">
      <w:start w:val="1"/>
      <w:numFmt w:val="bullet"/>
      <w:lvlText w:val="o"/>
      <w:lvlJc w:val="left"/>
      <w:pPr>
        <w:ind w:left="5760" w:hanging="360"/>
      </w:pPr>
      <w:rPr>
        <w:rFonts w:ascii="Courier New" w:hAnsi="Courier New" w:cs="Courier New" w:hint="default"/>
      </w:rPr>
    </w:lvl>
    <w:lvl w:ilvl="8" w:tplc="F1AE27A4" w:tentative="1">
      <w:start w:val="1"/>
      <w:numFmt w:val="bullet"/>
      <w:lvlText w:val=""/>
      <w:lvlJc w:val="left"/>
      <w:pPr>
        <w:ind w:left="6480" w:hanging="360"/>
      </w:pPr>
      <w:rPr>
        <w:rFonts w:ascii="Wingdings" w:hAnsi="Wingdings" w:hint="default"/>
      </w:rPr>
    </w:lvl>
  </w:abstractNum>
  <w:abstractNum w:abstractNumId="49" w15:restartNumberingAfterBreak="0">
    <w:nsid w:val="292D593C"/>
    <w:multiLevelType w:val="hybridMultilevel"/>
    <w:tmpl w:val="123E516E"/>
    <w:lvl w:ilvl="0" w:tplc="16CC02C4">
      <w:numFmt w:val="bullet"/>
      <w:lvlText w:val="-"/>
      <w:lvlJc w:val="left"/>
      <w:pPr>
        <w:ind w:left="720" w:hanging="360"/>
      </w:pPr>
      <w:rPr>
        <w:rFonts w:ascii="Calibri" w:eastAsia="Calibri" w:hAnsi="Calibri" w:cs="Calibri" w:hint="default"/>
        <w:w w:val="100"/>
        <w:sz w:val="22"/>
        <w:szCs w:val="22"/>
        <w:lang w:val="en-GB" w:eastAsia="en-GB" w:bidi="en-GB"/>
      </w:rPr>
    </w:lvl>
    <w:lvl w:ilvl="1" w:tplc="969A406E" w:tentative="1">
      <w:start w:val="1"/>
      <w:numFmt w:val="bullet"/>
      <w:lvlText w:val="o"/>
      <w:lvlJc w:val="left"/>
      <w:pPr>
        <w:ind w:left="1440" w:hanging="360"/>
      </w:pPr>
      <w:rPr>
        <w:rFonts w:ascii="Courier New" w:hAnsi="Courier New" w:cs="Courier New" w:hint="default"/>
      </w:rPr>
    </w:lvl>
    <w:lvl w:ilvl="2" w:tplc="3300FD26" w:tentative="1">
      <w:start w:val="1"/>
      <w:numFmt w:val="bullet"/>
      <w:lvlText w:val=""/>
      <w:lvlJc w:val="left"/>
      <w:pPr>
        <w:ind w:left="2160" w:hanging="360"/>
      </w:pPr>
      <w:rPr>
        <w:rFonts w:ascii="Wingdings" w:hAnsi="Wingdings" w:hint="default"/>
      </w:rPr>
    </w:lvl>
    <w:lvl w:ilvl="3" w:tplc="533ED55C" w:tentative="1">
      <w:start w:val="1"/>
      <w:numFmt w:val="bullet"/>
      <w:lvlText w:val=""/>
      <w:lvlJc w:val="left"/>
      <w:pPr>
        <w:ind w:left="2880" w:hanging="360"/>
      </w:pPr>
      <w:rPr>
        <w:rFonts w:ascii="Symbol" w:hAnsi="Symbol" w:hint="default"/>
      </w:rPr>
    </w:lvl>
    <w:lvl w:ilvl="4" w:tplc="D7C40CA8" w:tentative="1">
      <w:start w:val="1"/>
      <w:numFmt w:val="bullet"/>
      <w:lvlText w:val="o"/>
      <w:lvlJc w:val="left"/>
      <w:pPr>
        <w:ind w:left="3600" w:hanging="360"/>
      </w:pPr>
      <w:rPr>
        <w:rFonts w:ascii="Courier New" w:hAnsi="Courier New" w:cs="Courier New" w:hint="default"/>
      </w:rPr>
    </w:lvl>
    <w:lvl w:ilvl="5" w:tplc="E8D85DC4" w:tentative="1">
      <w:start w:val="1"/>
      <w:numFmt w:val="bullet"/>
      <w:lvlText w:val=""/>
      <w:lvlJc w:val="left"/>
      <w:pPr>
        <w:ind w:left="4320" w:hanging="360"/>
      </w:pPr>
      <w:rPr>
        <w:rFonts w:ascii="Wingdings" w:hAnsi="Wingdings" w:hint="default"/>
      </w:rPr>
    </w:lvl>
    <w:lvl w:ilvl="6" w:tplc="B4081BA0" w:tentative="1">
      <w:start w:val="1"/>
      <w:numFmt w:val="bullet"/>
      <w:lvlText w:val=""/>
      <w:lvlJc w:val="left"/>
      <w:pPr>
        <w:ind w:left="5040" w:hanging="360"/>
      </w:pPr>
      <w:rPr>
        <w:rFonts w:ascii="Symbol" w:hAnsi="Symbol" w:hint="default"/>
      </w:rPr>
    </w:lvl>
    <w:lvl w:ilvl="7" w:tplc="38962F76" w:tentative="1">
      <w:start w:val="1"/>
      <w:numFmt w:val="bullet"/>
      <w:lvlText w:val="o"/>
      <w:lvlJc w:val="left"/>
      <w:pPr>
        <w:ind w:left="5760" w:hanging="360"/>
      </w:pPr>
      <w:rPr>
        <w:rFonts w:ascii="Courier New" w:hAnsi="Courier New" w:cs="Courier New" w:hint="default"/>
      </w:rPr>
    </w:lvl>
    <w:lvl w:ilvl="8" w:tplc="1CDC869C" w:tentative="1">
      <w:start w:val="1"/>
      <w:numFmt w:val="bullet"/>
      <w:lvlText w:val=""/>
      <w:lvlJc w:val="left"/>
      <w:pPr>
        <w:ind w:left="6480" w:hanging="360"/>
      </w:pPr>
      <w:rPr>
        <w:rFonts w:ascii="Wingdings" w:hAnsi="Wingdings" w:hint="default"/>
      </w:rPr>
    </w:lvl>
  </w:abstractNum>
  <w:abstractNum w:abstractNumId="50" w15:restartNumberingAfterBreak="0">
    <w:nsid w:val="2B0351E7"/>
    <w:multiLevelType w:val="hybridMultilevel"/>
    <w:tmpl w:val="C2CA49A8"/>
    <w:lvl w:ilvl="0" w:tplc="BB84288C">
      <w:start w:val="2"/>
      <w:numFmt w:val="bullet"/>
      <w:lvlText w:val="-"/>
      <w:lvlJc w:val="left"/>
      <w:pPr>
        <w:ind w:left="720" w:hanging="360"/>
      </w:pPr>
      <w:rPr>
        <w:rFonts w:ascii="Arial" w:eastAsia="Times New Roman" w:hAnsi="Arial" w:cs="Arial" w:hint="default"/>
      </w:rPr>
    </w:lvl>
    <w:lvl w:ilvl="1" w:tplc="FAFACF58" w:tentative="1">
      <w:start w:val="1"/>
      <w:numFmt w:val="bullet"/>
      <w:lvlText w:val="o"/>
      <w:lvlJc w:val="left"/>
      <w:pPr>
        <w:ind w:left="1440" w:hanging="360"/>
      </w:pPr>
      <w:rPr>
        <w:rFonts w:ascii="Courier New" w:hAnsi="Courier New" w:cs="Courier New" w:hint="default"/>
      </w:rPr>
    </w:lvl>
    <w:lvl w:ilvl="2" w:tplc="1722D048" w:tentative="1">
      <w:start w:val="1"/>
      <w:numFmt w:val="bullet"/>
      <w:lvlText w:val=""/>
      <w:lvlJc w:val="left"/>
      <w:pPr>
        <w:ind w:left="2160" w:hanging="360"/>
      </w:pPr>
      <w:rPr>
        <w:rFonts w:ascii="Wingdings" w:hAnsi="Wingdings" w:hint="default"/>
      </w:rPr>
    </w:lvl>
    <w:lvl w:ilvl="3" w:tplc="F634AB88" w:tentative="1">
      <w:start w:val="1"/>
      <w:numFmt w:val="bullet"/>
      <w:lvlText w:val=""/>
      <w:lvlJc w:val="left"/>
      <w:pPr>
        <w:ind w:left="2880" w:hanging="360"/>
      </w:pPr>
      <w:rPr>
        <w:rFonts w:ascii="Symbol" w:hAnsi="Symbol" w:hint="default"/>
      </w:rPr>
    </w:lvl>
    <w:lvl w:ilvl="4" w:tplc="203CE9A2" w:tentative="1">
      <w:start w:val="1"/>
      <w:numFmt w:val="bullet"/>
      <w:lvlText w:val="o"/>
      <w:lvlJc w:val="left"/>
      <w:pPr>
        <w:ind w:left="3600" w:hanging="360"/>
      </w:pPr>
      <w:rPr>
        <w:rFonts w:ascii="Courier New" w:hAnsi="Courier New" w:cs="Courier New" w:hint="default"/>
      </w:rPr>
    </w:lvl>
    <w:lvl w:ilvl="5" w:tplc="6D14FAC4" w:tentative="1">
      <w:start w:val="1"/>
      <w:numFmt w:val="bullet"/>
      <w:lvlText w:val=""/>
      <w:lvlJc w:val="left"/>
      <w:pPr>
        <w:ind w:left="4320" w:hanging="360"/>
      </w:pPr>
      <w:rPr>
        <w:rFonts w:ascii="Wingdings" w:hAnsi="Wingdings" w:hint="default"/>
      </w:rPr>
    </w:lvl>
    <w:lvl w:ilvl="6" w:tplc="FC62DF3C" w:tentative="1">
      <w:start w:val="1"/>
      <w:numFmt w:val="bullet"/>
      <w:lvlText w:val=""/>
      <w:lvlJc w:val="left"/>
      <w:pPr>
        <w:ind w:left="5040" w:hanging="360"/>
      </w:pPr>
      <w:rPr>
        <w:rFonts w:ascii="Symbol" w:hAnsi="Symbol" w:hint="default"/>
      </w:rPr>
    </w:lvl>
    <w:lvl w:ilvl="7" w:tplc="9D045430" w:tentative="1">
      <w:start w:val="1"/>
      <w:numFmt w:val="bullet"/>
      <w:lvlText w:val="o"/>
      <w:lvlJc w:val="left"/>
      <w:pPr>
        <w:ind w:left="5760" w:hanging="360"/>
      </w:pPr>
      <w:rPr>
        <w:rFonts w:ascii="Courier New" w:hAnsi="Courier New" w:cs="Courier New" w:hint="default"/>
      </w:rPr>
    </w:lvl>
    <w:lvl w:ilvl="8" w:tplc="195AEACE" w:tentative="1">
      <w:start w:val="1"/>
      <w:numFmt w:val="bullet"/>
      <w:lvlText w:val=""/>
      <w:lvlJc w:val="left"/>
      <w:pPr>
        <w:ind w:left="6480" w:hanging="360"/>
      </w:pPr>
      <w:rPr>
        <w:rFonts w:ascii="Wingdings" w:hAnsi="Wingdings" w:hint="default"/>
      </w:rPr>
    </w:lvl>
  </w:abstractNum>
  <w:abstractNum w:abstractNumId="51" w15:restartNumberingAfterBreak="0">
    <w:nsid w:val="2B4414B4"/>
    <w:multiLevelType w:val="hybridMultilevel"/>
    <w:tmpl w:val="C8D2DB88"/>
    <w:lvl w:ilvl="0" w:tplc="E382A044">
      <w:numFmt w:val="bullet"/>
      <w:lvlText w:val="-"/>
      <w:lvlJc w:val="left"/>
      <w:pPr>
        <w:ind w:left="720" w:hanging="360"/>
      </w:pPr>
      <w:rPr>
        <w:rFonts w:ascii="Calibri" w:eastAsiaTheme="minorHAnsi" w:hAnsi="Calibri" w:cs="Calibri" w:hint="default"/>
      </w:rPr>
    </w:lvl>
    <w:lvl w:ilvl="1" w:tplc="038EA422" w:tentative="1">
      <w:start w:val="1"/>
      <w:numFmt w:val="bullet"/>
      <w:lvlText w:val="o"/>
      <w:lvlJc w:val="left"/>
      <w:pPr>
        <w:ind w:left="1440" w:hanging="360"/>
      </w:pPr>
      <w:rPr>
        <w:rFonts w:ascii="Courier New" w:hAnsi="Courier New" w:cs="Courier New" w:hint="default"/>
      </w:rPr>
    </w:lvl>
    <w:lvl w:ilvl="2" w:tplc="5B0EBCB4" w:tentative="1">
      <w:start w:val="1"/>
      <w:numFmt w:val="bullet"/>
      <w:lvlText w:val=""/>
      <w:lvlJc w:val="left"/>
      <w:pPr>
        <w:ind w:left="2160" w:hanging="360"/>
      </w:pPr>
      <w:rPr>
        <w:rFonts w:ascii="Wingdings" w:hAnsi="Wingdings" w:hint="default"/>
      </w:rPr>
    </w:lvl>
    <w:lvl w:ilvl="3" w:tplc="D2B2A46C" w:tentative="1">
      <w:start w:val="1"/>
      <w:numFmt w:val="bullet"/>
      <w:lvlText w:val=""/>
      <w:lvlJc w:val="left"/>
      <w:pPr>
        <w:ind w:left="2880" w:hanging="360"/>
      </w:pPr>
      <w:rPr>
        <w:rFonts w:ascii="Symbol" w:hAnsi="Symbol" w:hint="default"/>
      </w:rPr>
    </w:lvl>
    <w:lvl w:ilvl="4" w:tplc="4502AC16" w:tentative="1">
      <w:start w:val="1"/>
      <w:numFmt w:val="bullet"/>
      <w:lvlText w:val="o"/>
      <w:lvlJc w:val="left"/>
      <w:pPr>
        <w:ind w:left="3600" w:hanging="360"/>
      </w:pPr>
      <w:rPr>
        <w:rFonts w:ascii="Courier New" w:hAnsi="Courier New" w:cs="Courier New" w:hint="default"/>
      </w:rPr>
    </w:lvl>
    <w:lvl w:ilvl="5" w:tplc="6D7002A0" w:tentative="1">
      <w:start w:val="1"/>
      <w:numFmt w:val="bullet"/>
      <w:lvlText w:val=""/>
      <w:lvlJc w:val="left"/>
      <w:pPr>
        <w:ind w:left="4320" w:hanging="360"/>
      </w:pPr>
      <w:rPr>
        <w:rFonts w:ascii="Wingdings" w:hAnsi="Wingdings" w:hint="default"/>
      </w:rPr>
    </w:lvl>
    <w:lvl w:ilvl="6" w:tplc="0CB2468C" w:tentative="1">
      <w:start w:val="1"/>
      <w:numFmt w:val="bullet"/>
      <w:lvlText w:val=""/>
      <w:lvlJc w:val="left"/>
      <w:pPr>
        <w:ind w:left="5040" w:hanging="360"/>
      </w:pPr>
      <w:rPr>
        <w:rFonts w:ascii="Symbol" w:hAnsi="Symbol" w:hint="default"/>
      </w:rPr>
    </w:lvl>
    <w:lvl w:ilvl="7" w:tplc="FCA85F08" w:tentative="1">
      <w:start w:val="1"/>
      <w:numFmt w:val="bullet"/>
      <w:lvlText w:val="o"/>
      <w:lvlJc w:val="left"/>
      <w:pPr>
        <w:ind w:left="5760" w:hanging="360"/>
      </w:pPr>
      <w:rPr>
        <w:rFonts w:ascii="Courier New" w:hAnsi="Courier New" w:cs="Courier New" w:hint="default"/>
      </w:rPr>
    </w:lvl>
    <w:lvl w:ilvl="8" w:tplc="45DC89AA" w:tentative="1">
      <w:start w:val="1"/>
      <w:numFmt w:val="bullet"/>
      <w:lvlText w:val=""/>
      <w:lvlJc w:val="left"/>
      <w:pPr>
        <w:ind w:left="6480" w:hanging="360"/>
      </w:pPr>
      <w:rPr>
        <w:rFonts w:ascii="Wingdings" w:hAnsi="Wingdings" w:hint="default"/>
      </w:rPr>
    </w:lvl>
  </w:abstractNum>
  <w:abstractNum w:abstractNumId="52" w15:restartNumberingAfterBreak="0">
    <w:nsid w:val="2B4D6166"/>
    <w:multiLevelType w:val="hybridMultilevel"/>
    <w:tmpl w:val="83E4469A"/>
    <w:lvl w:ilvl="0" w:tplc="2EACD2B2">
      <w:numFmt w:val="bullet"/>
      <w:lvlText w:val="-"/>
      <w:lvlJc w:val="left"/>
      <w:pPr>
        <w:ind w:left="720" w:hanging="360"/>
      </w:pPr>
      <w:rPr>
        <w:rFonts w:ascii="Calibri" w:eastAsia="Calibri" w:hAnsi="Calibri" w:cs="Calibri" w:hint="default"/>
        <w:w w:val="100"/>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BC5557A"/>
    <w:multiLevelType w:val="hybridMultilevel"/>
    <w:tmpl w:val="036CB0C0"/>
    <w:lvl w:ilvl="0" w:tplc="501CA182">
      <w:numFmt w:val="bullet"/>
      <w:lvlText w:val="-"/>
      <w:lvlJc w:val="left"/>
      <w:pPr>
        <w:ind w:left="720" w:hanging="360"/>
      </w:pPr>
      <w:rPr>
        <w:rFonts w:ascii="Calibri" w:eastAsiaTheme="minorHAnsi" w:hAnsi="Calibri" w:cs="Calibri" w:hint="default"/>
      </w:rPr>
    </w:lvl>
    <w:lvl w:ilvl="1" w:tplc="A432AAB0" w:tentative="1">
      <w:start w:val="1"/>
      <w:numFmt w:val="bullet"/>
      <w:lvlText w:val="o"/>
      <w:lvlJc w:val="left"/>
      <w:pPr>
        <w:ind w:left="1440" w:hanging="360"/>
      </w:pPr>
      <w:rPr>
        <w:rFonts w:ascii="Courier New" w:hAnsi="Courier New" w:cs="Courier New" w:hint="default"/>
      </w:rPr>
    </w:lvl>
    <w:lvl w:ilvl="2" w:tplc="CF82679C" w:tentative="1">
      <w:start w:val="1"/>
      <w:numFmt w:val="bullet"/>
      <w:lvlText w:val=""/>
      <w:lvlJc w:val="left"/>
      <w:pPr>
        <w:ind w:left="2160" w:hanging="360"/>
      </w:pPr>
      <w:rPr>
        <w:rFonts w:ascii="Wingdings" w:hAnsi="Wingdings" w:hint="default"/>
      </w:rPr>
    </w:lvl>
    <w:lvl w:ilvl="3" w:tplc="3A7CF6FA" w:tentative="1">
      <w:start w:val="1"/>
      <w:numFmt w:val="bullet"/>
      <w:lvlText w:val=""/>
      <w:lvlJc w:val="left"/>
      <w:pPr>
        <w:ind w:left="2880" w:hanging="360"/>
      </w:pPr>
      <w:rPr>
        <w:rFonts w:ascii="Symbol" w:hAnsi="Symbol" w:hint="default"/>
      </w:rPr>
    </w:lvl>
    <w:lvl w:ilvl="4" w:tplc="939C3908" w:tentative="1">
      <w:start w:val="1"/>
      <w:numFmt w:val="bullet"/>
      <w:lvlText w:val="o"/>
      <w:lvlJc w:val="left"/>
      <w:pPr>
        <w:ind w:left="3600" w:hanging="360"/>
      </w:pPr>
      <w:rPr>
        <w:rFonts w:ascii="Courier New" w:hAnsi="Courier New" w:cs="Courier New" w:hint="default"/>
      </w:rPr>
    </w:lvl>
    <w:lvl w:ilvl="5" w:tplc="58C60952" w:tentative="1">
      <w:start w:val="1"/>
      <w:numFmt w:val="bullet"/>
      <w:lvlText w:val=""/>
      <w:lvlJc w:val="left"/>
      <w:pPr>
        <w:ind w:left="4320" w:hanging="360"/>
      </w:pPr>
      <w:rPr>
        <w:rFonts w:ascii="Wingdings" w:hAnsi="Wingdings" w:hint="default"/>
      </w:rPr>
    </w:lvl>
    <w:lvl w:ilvl="6" w:tplc="D7161076" w:tentative="1">
      <w:start w:val="1"/>
      <w:numFmt w:val="bullet"/>
      <w:lvlText w:val=""/>
      <w:lvlJc w:val="left"/>
      <w:pPr>
        <w:ind w:left="5040" w:hanging="360"/>
      </w:pPr>
      <w:rPr>
        <w:rFonts w:ascii="Symbol" w:hAnsi="Symbol" w:hint="default"/>
      </w:rPr>
    </w:lvl>
    <w:lvl w:ilvl="7" w:tplc="DF1E22CC" w:tentative="1">
      <w:start w:val="1"/>
      <w:numFmt w:val="bullet"/>
      <w:lvlText w:val="o"/>
      <w:lvlJc w:val="left"/>
      <w:pPr>
        <w:ind w:left="5760" w:hanging="360"/>
      </w:pPr>
      <w:rPr>
        <w:rFonts w:ascii="Courier New" w:hAnsi="Courier New" w:cs="Courier New" w:hint="default"/>
      </w:rPr>
    </w:lvl>
    <w:lvl w:ilvl="8" w:tplc="45EE4448" w:tentative="1">
      <w:start w:val="1"/>
      <w:numFmt w:val="bullet"/>
      <w:lvlText w:val=""/>
      <w:lvlJc w:val="left"/>
      <w:pPr>
        <w:ind w:left="6480" w:hanging="360"/>
      </w:pPr>
      <w:rPr>
        <w:rFonts w:ascii="Wingdings" w:hAnsi="Wingdings" w:hint="default"/>
      </w:rPr>
    </w:lvl>
  </w:abstractNum>
  <w:abstractNum w:abstractNumId="54" w15:restartNumberingAfterBreak="0">
    <w:nsid w:val="2BFE5A8A"/>
    <w:multiLevelType w:val="hybridMultilevel"/>
    <w:tmpl w:val="5980F524"/>
    <w:lvl w:ilvl="0" w:tplc="0396CA4E">
      <w:start w:val="2"/>
      <w:numFmt w:val="bullet"/>
      <w:lvlText w:val="-"/>
      <w:lvlJc w:val="left"/>
      <w:pPr>
        <w:ind w:left="720" w:hanging="360"/>
      </w:pPr>
      <w:rPr>
        <w:rFonts w:ascii="Arial" w:eastAsia="Times New Roman" w:hAnsi="Arial" w:cs="Arial" w:hint="default"/>
      </w:rPr>
    </w:lvl>
    <w:lvl w:ilvl="1" w:tplc="AB78C10E" w:tentative="1">
      <w:start w:val="1"/>
      <w:numFmt w:val="bullet"/>
      <w:lvlText w:val="o"/>
      <w:lvlJc w:val="left"/>
      <w:pPr>
        <w:ind w:left="1440" w:hanging="360"/>
      </w:pPr>
      <w:rPr>
        <w:rFonts w:ascii="Courier New" w:hAnsi="Courier New" w:cs="Courier New" w:hint="default"/>
      </w:rPr>
    </w:lvl>
    <w:lvl w:ilvl="2" w:tplc="BF4E8AE8" w:tentative="1">
      <w:start w:val="1"/>
      <w:numFmt w:val="bullet"/>
      <w:lvlText w:val=""/>
      <w:lvlJc w:val="left"/>
      <w:pPr>
        <w:ind w:left="2160" w:hanging="360"/>
      </w:pPr>
      <w:rPr>
        <w:rFonts w:ascii="Wingdings" w:hAnsi="Wingdings" w:hint="default"/>
      </w:rPr>
    </w:lvl>
    <w:lvl w:ilvl="3" w:tplc="57E8C030" w:tentative="1">
      <w:start w:val="1"/>
      <w:numFmt w:val="bullet"/>
      <w:lvlText w:val=""/>
      <w:lvlJc w:val="left"/>
      <w:pPr>
        <w:ind w:left="2880" w:hanging="360"/>
      </w:pPr>
      <w:rPr>
        <w:rFonts w:ascii="Symbol" w:hAnsi="Symbol" w:hint="default"/>
      </w:rPr>
    </w:lvl>
    <w:lvl w:ilvl="4" w:tplc="9DCC258A" w:tentative="1">
      <w:start w:val="1"/>
      <w:numFmt w:val="bullet"/>
      <w:lvlText w:val="o"/>
      <w:lvlJc w:val="left"/>
      <w:pPr>
        <w:ind w:left="3600" w:hanging="360"/>
      </w:pPr>
      <w:rPr>
        <w:rFonts w:ascii="Courier New" w:hAnsi="Courier New" w:cs="Courier New" w:hint="default"/>
      </w:rPr>
    </w:lvl>
    <w:lvl w:ilvl="5" w:tplc="6E24F3AE" w:tentative="1">
      <w:start w:val="1"/>
      <w:numFmt w:val="bullet"/>
      <w:lvlText w:val=""/>
      <w:lvlJc w:val="left"/>
      <w:pPr>
        <w:ind w:left="4320" w:hanging="360"/>
      </w:pPr>
      <w:rPr>
        <w:rFonts w:ascii="Wingdings" w:hAnsi="Wingdings" w:hint="default"/>
      </w:rPr>
    </w:lvl>
    <w:lvl w:ilvl="6" w:tplc="10BA1F38" w:tentative="1">
      <w:start w:val="1"/>
      <w:numFmt w:val="bullet"/>
      <w:lvlText w:val=""/>
      <w:lvlJc w:val="left"/>
      <w:pPr>
        <w:ind w:left="5040" w:hanging="360"/>
      </w:pPr>
      <w:rPr>
        <w:rFonts w:ascii="Symbol" w:hAnsi="Symbol" w:hint="default"/>
      </w:rPr>
    </w:lvl>
    <w:lvl w:ilvl="7" w:tplc="0E0C58C0" w:tentative="1">
      <w:start w:val="1"/>
      <w:numFmt w:val="bullet"/>
      <w:lvlText w:val="o"/>
      <w:lvlJc w:val="left"/>
      <w:pPr>
        <w:ind w:left="5760" w:hanging="360"/>
      </w:pPr>
      <w:rPr>
        <w:rFonts w:ascii="Courier New" w:hAnsi="Courier New" w:cs="Courier New" w:hint="default"/>
      </w:rPr>
    </w:lvl>
    <w:lvl w:ilvl="8" w:tplc="109A4074" w:tentative="1">
      <w:start w:val="1"/>
      <w:numFmt w:val="bullet"/>
      <w:lvlText w:val=""/>
      <w:lvlJc w:val="left"/>
      <w:pPr>
        <w:ind w:left="6480" w:hanging="360"/>
      </w:pPr>
      <w:rPr>
        <w:rFonts w:ascii="Wingdings" w:hAnsi="Wingdings" w:hint="default"/>
      </w:rPr>
    </w:lvl>
  </w:abstractNum>
  <w:abstractNum w:abstractNumId="55" w15:restartNumberingAfterBreak="0">
    <w:nsid w:val="2F3530EA"/>
    <w:multiLevelType w:val="multilevel"/>
    <w:tmpl w:val="35DA7684"/>
    <w:lvl w:ilvl="0">
      <w:start w:val="1"/>
      <w:numFmt w:val="decimal"/>
      <w:lvlText w:val="%1."/>
      <w:lvlJc w:val="left"/>
      <w:pPr>
        <w:tabs>
          <w:tab w:val="num" w:pos="720"/>
        </w:tabs>
        <w:ind w:left="720" w:hanging="360"/>
      </w:pPr>
      <w:rPr>
        <w:b/>
        <w:bCs/>
      </w:rPr>
    </w:lvl>
    <w:lvl w:ilvl="1">
      <w:start w:val="2"/>
      <w:numFmt w:val="bullet"/>
      <w:lvlText w:val="-"/>
      <w:lvlJc w:val="left"/>
      <w:pPr>
        <w:ind w:left="1440" w:hanging="360"/>
      </w:pPr>
      <w:rPr>
        <w:rFonts w:ascii="Arial" w:eastAsiaTheme="minorHAnsi" w:hAnsi="Arial" w:cs="Aria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FD70BFB"/>
    <w:multiLevelType w:val="hybridMultilevel"/>
    <w:tmpl w:val="82800FB8"/>
    <w:lvl w:ilvl="0" w:tplc="0D78F40E">
      <w:start w:val="2"/>
      <w:numFmt w:val="bullet"/>
      <w:lvlText w:val="-"/>
      <w:lvlJc w:val="left"/>
      <w:pPr>
        <w:ind w:left="720" w:hanging="360"/>
      </w:pPr>
      <w:rPr>
        <w:rFonts w:ascii="Arial" w:eastAsia="Times New Roman" w:hAnsi="Arial" w:cs="Arial" w:hint="default"/>
      </w:rPr>
    </w:lvl>
    <w:lvl w:ilvl="1" w:tplc="4118AE66" w:tentative="1">
      <w:start w:val="1"/>
      <w:numFmt w:val="bullet"/>
      <w:lvlText w:val="o"/>
      <w:lvlJc w:val="left"/>
      <w:pPr>
        <w:ind w:left="1440" w:hanging="360"/>
      </w:pPr>
      <w:rPr>
        <w:rFonts w:ascii="Courier New" w:hAnsi="Courier New" w:cs="Courier New" w:hint="default"/>
      </w:rPr>
    </w:lvl>
    <w:lvl w:ilvl="2" w:tplc="F77E5468" w:tentative="1">
      <w:start w:val="1"/>
      <w:numFmt w:val="bullet"/>
      <w:lvlText w:val=""/>
      <w:lvlJc w:val="left"/>
      <w:pPr>
        <w:ind w:left="2160" w:hanging="360"/>
      </w:pPr>
      <w:rPr>
        <w:rFonts w:ascii="Wingdings" w:hAnsi="Wingdings" w:hint="default"/>
      </w:rPr>
    </w:lvl>
    <w:lvl w:ilvl="3" w:tplc="6E648286" w:tentative="1">
      <w:start w:val="1"/>
      <w:numFmt w:val="bullet"/>
      <w:lvlText w:val=""/>
      <w:lvlJc w:val="left"/>
      <w:pPr>
        <w:ind w:left="2880" w:hanging="360"/>
      </w:pPr>
      <w:rPr>
        <w:rFonts w:ascii="Symbol" w:hAnsi="Symbol" w:hint="default"/>
      </w:rPr>
    </w:lvl>
    <w:lvl w:ilvl="4" w:tplc="EA600FEC" w:tentative="1">
      <w:start w:val="1"/>
      <w:numFmt w:val="bullet"/>
      <w:lvlText w:val="o"/>
      <w:lvlJc w:val="left"/>
      <w:pPr>
        <w:ind w:left="3600" w:hanging="360"/>
      </w:pPr>
      <w:rPr>
        <w:rFonts w:ascii="Courier New" w:hAnsi="Courier New" w:cs="Courier New" w:hint="default"/>
      </w:rPr>
    </w:lvl>
    <w:lvl w:ilvl="5" w:tplc="37DA3938" w:tentative="1">
      <w:start w:val="1"/>
      <w:numFmt w:val="bullet"/>
      <w:lvlText w:val=""/>
      <w:lvlJc w:val="left"/>
      <w:pPr>
        <w:ind w:left="4320" w:hanging="360"/>
      </w:pPr>
      <w:rPr>
        <w:rFonts w:ascii="Wingdings" w:hAnsi="Wingdings" w:hint="default"/>
      </w:rPr>
    </w:lvl>
    <w:lvl w:ilvl="6" w:tplc="92CAD104" w:tentative="1">
      <w:start w:val="1"/>
      <w:numFmt w:val="bullet"/>
      <w:lvlText w:val=""/>
      <w:lvlJc w:val="left"/>
      <w:pPr>
        <w:ind w:left="5040" w:hanging="360"/>
      </w:pPr>
      <w:rPr>
        <w:rFonts w:ascii="Symbol" w:hAnsi="Symbol" w:hint="default"/>
      </w:rPr>
    </w:lvl>
    <w:lvl w:ilvl="7" w:tplc="FC88B36A" w:tentative="1">
      <w:start w:val="1"/>
      <w:numFmt w:val="bullet"/>
      <w:lvlText w:val="o"/>
      <w:lvlJc w:val="left"/>
      <w:pPr>
        <w:ind w:left="5760" w:hanging="360"/>
      </w:pPr>
      <w:rPr>
        <w:rFonts w:ascii="Courier New" w:hAnsi="Courier New" w:cs="Courier New" w:hint="default"/>
      </w:rPr>
    </w:lvl>
    <w:lvl w:ilvl="8" w:tplc="687CBAA2" w:tentative="1">
      <w:start w:val="1"/>
      <w:numFmt w:val="bullet"/>
      <w:lvlText w:val=""/>
      <w:lvlJc w:val="left"/>
      <w:pPr>
        <w:ind w:left="6480" w:hanging="360"/>
      </w:pPr>
      <w:rPr>
        <w:rFonts w:ascii="Wingdings" w:hAnsi="Wingdings" w:hint="default"/>
      </w:rPr>
    </w:lvl>
  </w:abstractNum>
  <w:abstractNum w:abstractNumId="57" w15:restartNumberingAfterBreak="0">
    <w:nsid w:val="2FEE7C89"/>
    <w:multiLevelType w:val="hybridMultilevel"/>
    <w:tmpl w:val="B17EB916"/>
    <w:lvl w:ilvl="0" w:tplc="2EACD2B2">
      <w:numFmt w:val="bullet"/>
      <w:lvlText w:val="-"/>
      <w:lvlJc w:val="left"/>
      <w:pPr>
        <w:ind w:left="720" w:hanging="360"/>
      </w:pPr>
      <w:rPr>
        <w:rFonts w:ascii="Calibri" w:eastAsia="Calibri" w:hAnsi="Calibri" w:cs="Calibri" w:hint="default"/>
        <w:w w:val="100"/>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0DF052A"/>
    <w:multiLevelType w:val="hybridMultilevel"/>
    <w:tmpl w:val="89F4EF76"/>
    <w:lvl w:ilvl="0" w:tplc="00B8131A">
      <w:numFmt w:val="bullet"/>
      <w:lvlText w:val="-"/>
      <w:lvlJc w:val="left"/>
      <w:pPr>
        <w:ind w:left="720" w:hanging="360"/>
      </w:pPr>
      <w:rPr>
        <w:rFonts w:ascii="Calibri" w:eastAsia="Calibri" w:hAnsi="Calibri" w:cs="Calibri" w:hint="default"/>
        <w:w w:val="100"/>
        <w:sz w:val="22"/>
        <w:szCs w:val="22"/>
        <w:lang w:val="en-GB" w:eastAsia="en-GB" w:bidi="en-GB"/>
      </w:rPr>
    </w:lvl>
    <w:lvl w:ilvl="1" w:tplc="28E2ADAE" w:tentative="1">
      <w:start w:val="1"/>
      <w:numFmt w:val="bullet"/>
      <w:lvlText w:val="o"/>
      <w:lvlJc w:val="left"/>
      <w:pPr>
        <w:ind w:left="1440" w:hanging="360"/>
      </w:pPr>
      <w:rPr>
        <w:rFonts w:ascii="Courier New" w:hAnsi="Courier New" w:cs="Courier New" w:hint="default"/>
      </w:rPr>
    </w:lvl>
    <w:lvl w:ilvl="2" w:tplc="9A82E64E" w:tentative="1">
      <w:start w:val="1"/>
      <w:numFmt w:val="bullet"/>
      <w:lvlText w:val=""/>
      <w:lvlJc w:val="left"/>
      <w:pPr>
        <w:ind w:left="2160" w:hanging="360"/>
      </w:pPr>
      <w:rPr>
        <w:rFonts w:ascii="Wingdings" w:hAnsi="Wingdings" w:hint="default"/>
      </w:rPr>
    </w:lvl>
    <w:lvl w:ilvl="3" w:tplc="C944DE9E" w:tentative="1">
      <w:start w:val="1"/>
      <w:numFmt w:val="bullet"/>
      <w:lvlText w:val=""/>
      <w:lvlJc w:val="left"/>
      <w:pPr>
        <w:ind w:left="2880" w:hanging="360"/>
      </w:pPr>
      <w:rPr>
        <w:rFonts w:ascii="Symbol" w:hAnsi="Symbol" w:hint="default"/>
      </w:rPr>
    </w:lvl>
    <w:lvl w:ilvl="4" w:tplc="0040DDCA" w:tentative="1">
      <w:start w:val="1"/>
      <w:numFmt w:val="bullet"/>
      <w:lvlText w:val="o"/>
      <w:lvlJc w:val="left"/>
      <w:pPr>
        <w:ind w:left="3600" w:hanging="360"/>
      </w:pPr>
      <w:rPr>
        <w:rFonts w:ascii="Courier New" w:hAnsi="Courier New" w:cs="Courier New" w:hint="default"/>
      </w:rPr>
    </w:lvl>
    <w:lvl w:ilvl="5" w:tplc="238E4656" w:tentative="1">
      <w:start w:val="1"/>
      <w:numFmt w:val="bullet"/>
      <w:lvlText w:val=""/>
      <w:lvlJc w:val="left"/>
      <w:pPr>
        <w:ind w:left="4320" w:hanging="360"/>
      </w:pPr>
      <w:rPr>
        <w:rFonts w:ascii="Wingdings" w:hAnsi="Wingdings" w:hint="default"/>
      </w:rPr>
    </w:lvl>
    <w:lvl w:ilvl="6" w:tplc="AE789E1A" w:tentative="1">
      <w:start w:val="1"/>
      <w:numFmt w:val="bullet"/>
      <w:lvlText w:val=""/>
      <w:lvlJc w:val="left"/>
      <w:pPr>
        <w:ind w:left="5040" w:hanging="360"/>
      </w:pPr>
      <w:rPr>
        <w:rFonts w:ascii="Symbol" w:hAnsi="Symbol" w:hint="default"/>
      </w:rPr>
    </w:lvl>
    <w:lvl w:ilvl="7" w:tplc="DFDA5076" w:tentative="1">
      <w:start w:val="1"/>
      <w:numFmt w:val="bullet"/>
      <w:lvlText w:val="o"/>
      <w:lvlJc w:val="left"/>
      <w:pPr>
        <w:ind w:left="5760" w:hanging="360"/>
      </w:pPr>
      <w:rPr>
        <w:rFonts w:ascii="Courier New" w:hAnsi="Courier New" w:cs="Courier New" w:hint="default"/>
      </w:rPr>
    </w:lvl>
    <w:lvl w:ilvl="8" w:tplc="46AEFA08" w:tentative="1">
      <w:start w:val="1"/>
      <w:numFmt w:val="bullet"/>
      <w:lvlText w:val=""/>
      <w:lvlJc w:val="left"/>
      <w:pPr>
        <w:ind w:left="6480" w:hanging="360"/>
      </w:pPr>
      <w:rPr>
        <w:rFonts w:ascii="Wingdings" w:hAnsi="Wingdings" w:hint="default"/>
      </w:rPr>
    </w:lvl>
  </w:abstractNum>
  <w:abstractNum w:abstractNumId="59" w15:restartNumberingAfterBreak="0">
    <w:nsid w:val="32181323"/>
    <w:multiLevelType w:val="hybridMultilevel"/>
    <w:tmpl w:val="99C0CBEA"/>
    <w:lvl w:ilvl="0" w:tplc="DF44D40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2DF4DEA"/>
    <w:multiLevelType w:val="hybridMultilevel"/>
    <w:tmpl w:val="918410BC"/>
    <w:lvl w:ilvl="0" w:tplc="E9A05650">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2E833E0"/>
    <w:multiLevelType w:val="hybridMultilevel"/>
    <w:tmpl w:val="CB921BBA"/>
    <w:lvl w:ilvl="0" w:tplc="66485DA4">
      <w:numFmt w:val="bullet"/>
      <w:lvlText w:val="-"/>
      <w:lvlJc w:val="left"/>
      <w:pPr>
        <w:ind w:left="720" w:hanging="360"/>
      </w:pPr>
      <w:rPr>
        <w:rFonts w:ascii="Calibri" w:eastAsiaTheme="minorHAnsi" w:hAnsi="Calibri" w:cs="Calibri" w:hint="default"/>
      </w:rPr>
    </w:lvl>
    <w:lvl w:ilvl="1" w:tplc="C63ED74C" w:tentative="1">
      <w:start w:val="1"/>
      <w:numFmt w:val="bullet"/>
      <w:lvlText w:val="o"/>
      <w:lvlJc w:val="left"/>
      <w:pPr>
        <w:ind w:left="1440" w:hanging="360"/>
      </w:pPr>
      <w:rPr>
        <w:rFonts w:ascii="Courier New" w:hAnsi="Courier New" w:cs="Courier New" w:hint="default"/>
      </w:rPr>
    </w:lvl>
    <w:lvl w:ilvl="2" w:tplc="0658B214" w:tentative="1">
      <w:start w:val="1"/>
      <w:numFmt w:val="bullet"/>
      <w:lvlText w:val=""/>
      <w:lvlJc w:val="left"/>
      <w:pPr>
        <w:ind w:left="2160" w:hanging="360"/>
      </w:pPr>
      <w:rPr>
        <w:rFonts w:ascii="Wingdings" w:hAnsi="Wingdings" w:hint="default"/>
      </w:rPr>
    </w:lvl>
    <w:lvl w:ilvl="3" w:tplc="36A6CF5C" w:tentative="1">
      <w:start w:val="1"/>
      <w:numFmt w:val="bullet"/>
      <w:lvlText w:val=""/>
      <w:lvlJc w:val="left"/>
      <w:pPr>
        <w:ind w:left="2880" w:hanging="360"/>
      </w:pPr>
      <w:rPr>
        <w:rFonts w:ascii="Symbol" w:hAnsi="Symbol" w:hint="default"/>
      </w:rPr>
    </w:lvl>
    <w:lvl w:ilvl="4" w:tplc="8AE014F0" w:tentative="1">
      <w:start w:val="1"/>
      <w:numFmt w:val="bullet"/>
      <w:lvlText w:val="o"/>
      <w:lvlJc w:val="left"/>
      <w:pPr>
        <w:ind w:left="3600" w:hanging="360"/>
      </w:pPr>
      <w:rPr>
        <w:rFonts w:ascii="Courier New" w:hAnsi="Courier New" w:cs="Courier New" w:hint="default"/>
      </w:rPr>
    </w:lvl>
    <w:lvl w:ilvl="5" w:tplc="7946FCA0" w:tentative="1">
      <w:start w:val="1"/>
      <w:numFmt w:val="bullet"/>
      <w:lvlText w:val=""/>
      <w:lvlJc w:val="left"/>
      <w:pPr>
        <w:ind w:left="4320" w:hanging="360"/>
      </w:pPr>
      <w:rPr>
        <w:rFonts w:ascii="Wingdings" w:hAnsi="Wingdings" w:hint="default"/>
      </w:rPr>
    </w:lvl>
    <w:lvl w:ilvl="6" w:tplc="1C6A8E4A" w:tentative="1">
      <w:start w:val="1"/>
      <w:numFmt w:val="bullet"/>
      <w:lvlText w:val=""/>
      <w:lvlJc w:val="left"/>
      <w:pPr>
        <w:ind w:left="5040" w:hanging="360"/>
      </w:pPr>
      <w:rPr>
        <w:rFonts w:ascii="Symbol" w:hAnsi="Symbol" w:hint="default"/>
      </w:rPr>
    </w:lvl>
    <w:lvl w:ilvl="7" w:tplc="1CA06BE6" w:tentative="1">
      <w:start w:val="1"/>
      <w:numFmt w:val="bullet"/>
      <w:lvlText w:val="o"/>
      <w:lvlJc w:val="left"/>
      <w:pPr>
        <w:ind w:left="5760" w:hanging="360"/>
      </w:pPr>
      <w:rPr>
        <w:rFonts w:ascii="Courier New" w:hAnsi="Courier New" w:cs="Courier New" w:hint="default"/>
      </w:rPr>
    </w:lvl>
    <w:lvl w:ilvl="8" w:tplc="EBEA22A4" w:tentative="1">
      <w:start w:val="1"/>
      <w:numFmt w:val="bullet"/>
      <w:lvlText w:val=""/>
      <w:lvlJc w:val="left"/>
      <w:pPr>
        <w:ind w:left="6480" w:hanging="360"/>
      </w:pPr>
      <w:rPr>
        <w:rFonts w:ascii="Wingdings" w:hAnsi="Wingdings" w:hint="default"/>
      </w:rPr>
    </w:lvl>
  </w:abstractNum>
  <w:abstractNum w:abstractNumId="62" w15:restartNumberingAfterBreak="0">
    <w:nsid w:val="33C83747"/>
    <w:multiLevelType w:val="hybridMultilevel"/>
    <w:tmpl w:val="2762388E"/>
    <w:lvl w:ilvl="0" w:tplc="0C6E5548">
      <w:start w:val="2"/>
      <w:numFmt w:val="bullet"/>
      <w:lvlText w:val="-"/>
      <w:lvlJc w:val="left"/>
      <w:pPr>
        <w:ind w:left="1080" w:hanging="360"/>
      </w:pPr>
      <w:rPr>
        <w:rFonts w:ascii="Arial" w:eastAsia="Times New Roman" w:hAnsi="Arial" w:cs="Arial" w:hint="default"/>
      </w:rPr>
    </w:lvl>
    <w:lvl w:ilvl="1" w:tplc="1D14D8BE" w:tentative="1">
      <w:start w:val="1"/>
      <w:numFmt w:val="bullet"/>
      <w:lvlText w:val="o"/>
      <w:lvlJc w:val="left"/>
      <w:pPr>
        <w:ind w:left="1440" w:hanging="360"/>
      </w:pPr>
      <w:rPr>
        <w:rFonts w:ascii="Courier New" w:hAnsi="Courier New" w:cs="Courier New" w:hint="default"/>
      </w:rPr>
    </w:lvl>
    <w:lvl w:ilvl="2" w:tplc="6FE0686C" w:tentative="1">
      <w:start w:val="1"/>
      <w:numFmt w:val="bullet"/>
      <w:lvlText w:val=""/>
      <w:lvlJc w:val="left"/>
      <w:pPr>
        <w:ind w:left="2160" w:hanging="360"/>
      </w:pPr>
      <w:rPr>
        <w:rFonts w:ascii="Wingdings" w:hAnsi="Wingdings" w:hint="default"/>
      </w:rPr>
    </w:lvl>
    <w:lvl w:ilvl="3" w:tplc="7B46CA6C" w:tentative="1">
      <w:start w:val="1"/>
      <w:numFmt w:val="bullet"/>
      <w:lvlText w:val=""/>
      <w:lvlJc w:val="left"/>
      <w:pPr>
        <w:ind w:left="2880" w:hanging="360"/>
      </w:pPr>
      <w:rPr>
        <w:rFonts w:ascii="Symbol" w:hAnsi="Symbol" w:hint="default"/>
      </w:rPr>
    </w:lvl>
    <w:lvl w:ilvl="4" w:tplc="1D5E19AA" w:tentative="1">
      <w:start w:val="1"/>
      <w:numFmt w:val="bullet"/>
      <w:lvlText w:val="o"/>
      <w:lvlJc w:val="left"/>
      <w:pPr>
        <w:ind w:left="3600" w:hanging="360"/>
      </w:pPr>
      <w:rPr>
        <w:rFonts w:ascii="Courier New" w:hAnsi="Courier New" w:cs="Courier New" w:hint="default"/>
      </w:rPr>
    </w:lvl>
    <w:lvl w:ilvl="5" w:tplc="EE28157C" w:tentative="1">
      <w:start w:val="1"/>
      <w:numFmt w:val="bullet"/>
      <w:lvlText w:val=""/>
      <w:lvlJc w:val="left"/>
      <w:pPr>
        <w:ind w:left="4320" w:hanging="360"/>
      </w:pPr>
      <w:rPr>
        <w:rFonts w:ascii="Wingdings" w:hAnsi="Wingdings" w:hint="default"/>
      </w:rPr>
    </w:lvl>
    <w:lvl w:ilvl="6" w:tplc="906C1D9A" w:tentative="1">
      <w:start w:val="1"/>
      <w:numFmt w:val="bullet"/>
      <w:lvlText w:val=""/>
      <w:lvlJc w:val="left"/>
      <w:pPr>
        <w:ind w:left="5040" w:hanging="360"/>
      </w:pPr>
      <w:rPr>
        <w:rFonts w:ascii="Symbol" w:hAnsi="Symbol" w:hint="default"/>
      </w:rPr>
    </w:lvl>
    <w:lvl w:ilvl="7" w:tplc="1D8AB478" w:tentative="1">
      <w:start w:val="1"/>
      <w:numFmt w:val="bullet"/>
      <w:lvlText w:val="o"/>
      <w:lvlJc w:val="left"/>
      <w:pPr>
        <w:ind w:left="5760" w:hanging="360"/>
      </w:pPr>
      <w:rPr>
        <w:rFonts w:ascii="Courier New" w:hAnsi="Courier New" w:cs="Courier New" w:hint="default"/>
      </w:rPr>
    </w:lvl>
    <w:lvl w:ilvl="8" w:tplc="DA5A49EA" w:tentative="1">
      <w:start w:val="1"/>
      <w:numFmt w:val="bullet"/>
      <w:lvlText w:val=""/>
      <w:lvlJc w:val="left"/>
      <w:pPr>
        <w:ind w:left="6480" w:hanging="360"/>
      </w:pPr>
      <w:rPr>
        <w:rFonts w:ascii="Wingdings" w:hAnsi="Wingdings" w:hint="default"/>
      </w:rPr>
    </w:lvl>
  </w:abstractNum>
  <w:abstractNum w:abstractNumId="63" w15:restartNumberingAfterBreak="0">
    <w:nsid w:val="33E215CE"/>
    <w:multiLevelType w:val="hybridMultilevel"/>
    <w:tmpl w:val="4C9085B8"/>
    <w:lvl w:ilvl="0" w:tplc="4606BBE2">
      <w:start w:val="18"/>
      <w:numFmt w:val="bullet"/>
      <w:lvlText w:val="-"/>
      <w:lvlJc w:val="left"/>
      <w:pPr>
        <w:ind w:left="720" w:hanging="360"/>
      </w:pPr>
      <w:rPr>
        <w:rFonts w:ascii="Calibri" w:eastAsia="Times New Roman" w:hAnsi="Calibri" w:cs="Calibri" w:hint="default"/>
      </w:rPr>
    </w:lvl>
    <w:lvl w:ilvl="1" w:tplc="7F460E58" w:tentative="1">
      <w:start w:val="1"/>
      <w:numFmt w:val="bullet"/>
      <w:lvlText w:val="o"/>
      <w:lvlJc w:val="left"/>
      <w:pPr>
        <w:ind w:left="1440" w:hanging="360"/>
      </w:pPr>
      <w:rPr>
        <w:rFonts w:ascii="Courier New" w:hAnsi="Courier New" w:hint="default"/>
      </w:rPr>
    </w:lvl>
    <w:lvl w:ilvl="2" w:tplc="B1D23FE8" w:tentative="1">
      <w:start w:val="1"/>
      <w:numFmt w:val="bullet"/>
      <w:lvlText w:val=""/>
      <w:lvlJc w:val="left"/>
      <w:pPr>
        <w:ind w:left="2160" w:hanging="360"/>
      </w:pPr>
      <w:rPr>
        <w:rFonts w:ascii="Wingdings" w:hAnsi="Wingdings" w:hint="default"/>
      </w:rPr>
    </w:lvl>
    <w:lvl w:ilvl="3" w:tplc="1E7E4464" w:tentative="1">
      <w:start w:val="1"/>
      <w:numFmt w:val="bullet"/>
      <w:lvlText w:val=""/>
      <w:lvlJc w:val="left"/>
      <w:pPr>
        <w:ind w:left="2880" w:hanging="360"/>
      </w:pPr>
      <w:rPr>
        <w:rFonts w:ascii="Symbol" w:hAnsi="Symbol" w:hint="default"/>
      </w:rPr>
    </w:lvl>
    <w:lvl w:ilvl="4" w:tplc="2FD0A4DC" w:tentative="1">
      <w:start w:val="1"/>
      <w:numFmt w:val="bullet"/>
      <w:lvlText w:val="o"/>
      <w:lvlJc w:val="left"/>
      <w:pPr>
        <w:ind w:left="3600" w:hanging="360"/>
      </w:pPr>
      <w:rPr>
        <w:rFonts w:ascii="Courier New" w:hAnsi="Courier New" w:hint="default"/>
      </w:rPr>
    </w:lvl>
    <w:lvl w:ilvl="5" w:tplc="2BDC0BB0" w:tentative="1">
      <w:start w:val="1"/>
      <w:numFmt w:val="bullet"/>
      <w:lvlText w:val=""/>
      <w:lvlJc w:val="left"/>
      <w:pPr>
        <w:ind w:left="4320" w:hanging="360"/>
      </w:pPr>
      <w:rPr>
        <w:rFonts w:ascii="Wingdings" w:hAnsi="Wingdings" w:hint="default"/>
      </w:rPr>
    </w:lvl>
    <w:lvl w:ilvl="6" w:tplc="E340C28A" w:tentative="1">
      <w:start w:val="1"/>
      <w:numFmt w:val="bullet"/>
      <w:lvlText w:val=""/>
      <w:lvlJc w:val="left"/>
      <w:pPr>
        <w:ind w:left="5040" w:hanging="360"/>
      </w:pPr>
      <w:rPr>
        <w:rFonts w:ascii="Symbol" w:hAnsi="Symbol" w:hint="default"/>
      </w:rPr>
    </w:lvl>
    <w:lvl w:ilvl="7" w:tplc="CE3C8220" w:tentative="1">
      <w:start w:val="1"/>
      <w:numFmt w:val="bullet"/>
      <w:lvlText w:val="o"/>
      <w:lvlJc w:val="left"/>
      <w:pPr>
        <w:ind w:left="5760" w:hanging="360"/>
      </w:pPr>
      <w:rPr>
        <w:rFonts w:ascii="Courier New" w:hAnsi="Courier New" w:hint="default"/>
      </w:rPr>
    </w:lvl>
    <w:lvl w:ilvl="8" w:tplc="9EA47650" w:tentative="1">
      <w:start w:val="1"/>
      <w:numFmt w:val="bullet"/>
      <w:lvlText w:val=""/>
      <w:lvlJc w:val="left"/>
      <w:pPr>
        <w:ind w:left="6480" w:hanging="360"/>
      </w:pPr>
      <w:rPr>
        <w:rFonts w:ascii="Wingdings" w:hAnsi="Wingdings" w:hint="default"/>
      </w:rPr>
    </w:lvl>
  </w:abstractNum>
  <w:abstractNum w:abstractNumId="64" w15:restartNumberingAfterBreak="0">
    <w:nsid w:val="348A5FC5"/>
    <w:multiLevelType w:val="hybridMultilevel"/>
    <w:tmpl w:val="0F6E3A3E"/>
    <w:lvl w:ilvl="0" w:tplc="B75CF31A">
      <w:start w:val="2"/>
      <w:numFmt w:val="bullet"/>
      <w:lvlText w:val="-"/>
      <w:lvlJc w:val="left"/>
      <w:pPr>
        <w:ind w:left="720" w:hanging="360"/>
      </w:pPr>
      <w:rPr>
        <w:rFonts w:ascii="Arial" w:eastAsia="Times New Roman" w:hAnsi="Arial" w:cs="Arial" w:hint="default"/>
      </w:rPr>
    </w:lvl>
    <w:lvl w:ilvl="1" w:tplc="B8FE974C" w:tentative="1">
      <w:start w:val="1"/>
      <w:numFmt w:val="bullet"/>
      <w:lvlText w:val="o"/>
      <w:lvlJc w:val="left"/>
      <w:pPr>
        <w:ind w:left="1440" w:hanging="360"/>
      </w:pPr>
      <w:rPr>
        <w:rFonts w:ascii="Courier New" w:hAnsi="Courier New" w:cs="Courier New" w:hint="default"/>
      </w:rPr>
    </w:lvl>
    <w:lvl w:ilvl="2" w:tplc="A4FE52E8" w:tentative="1">
      <w:start w:val="1"/>
      <w:numFmt w:val="bullet"/>
      <w:lvlText w:val=""/>
      <w:lvlJc w:val="left"/>
      <w:pPr>
        <w:ind w:left="2160" w:hanging="360"/>
      </w:pPr>
      <w:rPr>
        <w:rFonts w:ascii="Wingdings" w:hAnsi="Wingdings" w:hint="default"/>
      </w:rPr>
    </w:lvl>
    <w:lvl w:ilvl="3" w:tplc="078A7E4C" w:tentative="1">
      <w:start w:val="1"/>
      <w:numFmt w:val="bullet"/>
      <w:lvlText w:val=""/>
      <w:lvlJc w:val="left"/>
      <w:pPr>
        <w:ind w:left="2880" w:hanging="360"/>
      </w:pPr>
      <w:rPr>
        <w:rFonts w:ascii="Symbol" w:hAnsi="Symbol" w:hint="default"/>
      </w:rPr>
    </w:lvl>
    <w:lvl w:ilvl="4" w:tplc="ABE84D88" w:tentative="1">
      <w:start w:val="1"/>
      <w:numFmt w:val="bullet"/>
      <w:lvlText w:val="o"/>
      <w:lvlJc w:val="left"/>
      <w:pPr>
        <w:ind w:left="3600" w:hanging="360"/>
      </w:pPr>
      <w:rPr>
        <w:rFonts w:ascii="Courier New" w:hAnsi="Courier New" w:cs="Courier New" w:hint="default"/>
      </w:rPr>
    </w:lvl>
    <w:lvl w:ilvl="5" w:tplc="D8083FC2" w:tentative="1">
      <w:start w:val="1"/>
      <w:numFmt w:val="bullet"/>
      <w:lvlText w:val=""/>
      <w:lvlJc w:val="left"/>
      <w:pPr>
        <w:ind w:left="4320" w:hanging="360"/>
      </w:pPr>
      <w:rPr>
        <w:rFonts w:ascii="Wingdings" w:hAnsi="Wingdings" w:hint="default"/>
      </w:rPr>
    </w:lvl>
    <w:lvl w:ilvl="6" w:tplc="6E426F5A" w:tentative="1">
      <w:start w:val="1"/>
      <w:numFmt w:val="bullet"/>
      <w:lvlText w:val=""/>
      <w:lvlJc w:val="left"/>
      <w:pPr>
        <w:ind w:left="5040" w:hanging="360"/>
      </w:pPr>
      <w:rPr>
        <w:rFonts w:ascii="Symbol" w:hAnsi="Symbol" w:hint="default"/>
      </w:rPr>
    </w:lvl>
    <w:lvl w:ilvl="7" w:tplc="33CA5DCC" w:tentative="1">
      <w:start w:val="1"/>
      <w:numFmt w:val="bullet"/>
      <w:lvlText w:val="o"/>
      <w:lvlJc w:val="left"/>
      <w:pPr>
        <w:ind w:left="5760" w:hanging="360"/>
      </w:pPr>
      <w:rPr>
        <w:rFonts w:ascii="Courier New" w:hAnsi="Courier New" w:cs="Courier New" w:hint="default"/>
      </w:rPr>
    </w:lvl>
    <w:lvl w:ilvl="8" w:tplc="D4462E20" w:tentative="1">
      <w:start w:val="1"/>
      <w:numFmt w:val="bullet"/>
      <w:lvlText w:val=""/>
      <w:lvlJc w:val="left"/>
      <w:pPr>
        <w:ind w:left="6480" w:hanging="360"/>
      </w:pPr>
      <w:rPr>
        <w:rFonts w:ascii="Wingdings" w:hAnsi="Wingdings" w:hint="default"/>
      </w:rPr>
    </w:lvl>
  </w:abstractNum>
  <w:abstractNum w:abstractNumId="65" w15:restartNumberingAfterBreak="0">
    <w:nsid w:val="358B5DA9"/>
    <w:multiLevelType w:val="hybridMultilevel"/>
    <w:tmpl w:val="AC26CAB0"/>
    <w:lvl w:ilvl="0" w:tplc="1CB00F3C">
      <w:start w:val="2"/>
      <w:numFmt w:val="bullet"/>
      <w:lvlText w:val="-"/>
      <w:lvlJc w:val="left"/>
      <w:pPr>
        <w:ind w:left="720" w:hanging="360"/>
      </w:pPr>
      <w:rPr>
        <w:rFonts w:ascii="Arial" w:eastAsia="Times New Roman" w:hAnsi="Arial" w:cs="Arial" w:hint="default"/>
      </w:rPr>
    </w:lvl>
    <w:lvl w:ilvl="1" w:tplc="DEB668FE" w:tentative="1">
      <w:start w:val="1"/>
      <w:numFmt w:val="bullet"/>
      <w:lvlText w:val="o"/>
      <w:lvlJc w:val="left"/>
      <w:pPr>
        <w:ind w:left="1440" w:hanging="360"/>
      </w:pPr>
      <w:rPr>
        <w:rFonts w:ascii="Courier New" w:hAnsi="Courier New" w:cs="Courier New" w:hint="default"/>
      </w:rPr>
    </w:lvl>
    <w:lvl w:ilvl="2" w:tplc="48B22840" w:tentative="1">
      <w:start w:val="1"/>
      <w:numFmt w:val="bullet"/>
      <w:lvlText w:val=""/>
      <w:lvlJc w:val="left"/>
      <w:pPr>
        <w:ind w:left="2160" w:hanging="360"/>
      </w:pPr>
      <w:rPr>
        <w:rFonts w:ascii="Wingdings" w:hAnsi="Wingdings" w:hint="default"/>
      </w:rPr>
    </w:lvl>
    <w:lvl w:ilvl="3" w:tplc="739EDC68" w:tentative="1">
      <w:start w:val="1"/>
      <w:numFmt w:val="bullet"/>
      <w:lvlText w:val=""/>
      <w:lvlJc w:val="left"/>
      <w:pPr>
        <w:ind w:left="2880" w:hanging="360"/>
      </w:pPr>
      <w:rPr>
        <w:rFonts w:ascii="Symbol" w:hAnsi="Symbol" w:hint="default"/>
      </w:rPr>
    </w:lvl>
    <w:lvl w:ilvl="4" w:tplc="3CEEC666" w:tentative="1">
      <w:start w:val="1"/>
      <w:numFmt w:val="bullet"/>
      <w:lvlText w:val="o"/>
      <w:lvlJc w:val="left"/>
      <w:pPr>
        <w:ind w:left="3600" w:hanging="360"/>
      </w:pPr>
      <w:rPr>
        <w:rFonts w:ascii="Courier New" w:hAnsi="Courier New" w:cs="Courier New" w:hint="default"/>
      </w:rPr>
    </w:lvl>
    <w:lvl w:ilvl="5" w:tplc="ACF4A752" w:tentative="1">
      <w:start w:val="1"/>
      <w:numFmt w:val="bullet"/>
      <w:lvlText w:val=""/>
      <w:lvlJc w:val="left"/>
      <w:pPr>
        <w:ind w:left="4320" w:hanging="360"/>
      </w:pPr>
      <w:rPr>
        <w:rFonts w:ascii="Wingdings" w:hAnsi="Wingdings" w:hint="default"/>
      </w:rPr>
    </w:lvl>
    <w:lvl w:ilvl="6" w:tplc="9DC4032E" w:tentative="1">
      <w:start w:val="1"/>
      <w:numFmt w:val="bullet"/>
      <w:lvlText w:val=""/>
      <w:lvlJc w:val="left"/>
      <w:pPr>
        <w:ind w:left="5040" w:hanging="360"/>
      </w:pPr>
      <w:rPr>
        <w:rFonts w:ascii="Symbol" w:hAnsi="Symbol" w:hint="default"/>
      </w:rPr>
    </w:lvl>
    <w:lvl w:ilvl="7" w:tplc="663ED246" w:tentative="1">
      <w:start w:val="1"/>
      <w:numFmt w:val="bullet"/>
      <w:lvlText w:val="o"/>
      <w:lvlJc w:val="left"/>
      <w:pPr>
        <w:ind w:left="5760" w:hanging="360"/>
      </w:pPr>
      <w:rPr>
        <w:rFonts w:ascii="Courier New" w:hAnsi="Courier New" w:cs="Courier New" w:hint="default"/>
      </w:rPr>
    </w:lvl>
    <w:lvl w:ilvl="8" w:tplc="4EF69DD2" w:tentative="1">
      <w:start w:val="1"/>
      <w:numFmt w:val="bullet"/>
      <w:lvlText w:val=""/>
      <w:lvlJc w:val="left"/>
      <w:pPr>
        <w:ind w:left="6480" w:hanging="360"/>
      </w:pPr>
      <w:rPr>
        <w:rFonts w:ascii="Wingdings" w:hAnsi="Wingdings" w:hint="default"/>
      </w:rPr>
    </w:lvl>
  </w:abstractNum>
  <w:abstractNum w:abstractNumId="66" w15:restartNumberingAfterBreak="0">
    <w:nsid w:val="35A11052"/>
    <w:multiLevelType w:val="hybridMultilevel"/>
    <w:tmpl w:val="B9CAE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6022CEB"/>
    <w:multiLevelType w:val="hybridMultilevel"/>
    <w:tmpl w:val="FE02385E"/>
    <w:lvl w:ilvl="0" w:tplc="929E214C">
      <w:start w:val="18"/>
      <w:numFmt w:val="bullet"/>
      <w:lvlText w:val="-"/>
      <w:lvlJc w:val="left"/>
      <w:pPr>
        <w:ind w:left="720" w:hanging="360"/>
      </w:pPr>
      <w:rPr>
        <w:rFonts w:ascii="Calibri" w:eastAsia="Times New Roman" w:hAnsi="Calibri" w:cs="Calibri" w:hint="default"/>
      </w:rPr>
    </w:lvl>
    <w:lvl w:ilvl="1" w:tplc="E1CE378E" w:tentative="1">
      <w:start w:val="1"/>
      <w:numFmt w:val="bullet"/>
      <w:lvlText w:val="o"/>
      <w:lvlJc w:val="left"/>
      <w:pPr>
        <w:ind w:left="1440" w:hanging="360"/>
      </w:pPr>
      <w:rPr>
        <w:rFonts w:ascii="Courier New" w:hAnsi="Courier New" w:hint="default"/>
      </w:rPr>
    </w:lvl>
    <w:lvl w:ilvl="2" w:tplc="9A0C5B60" w:tentative="1">
      <w:start w:val="1"/>
      <w:numFmt w:val="bullet"/>
      <w:lvlText w:val=""/>
      <w:lvlJc w:val="left"/>
      <w:pPr>
        <w:ind w:left="2160" w:hanging="360"/>
      </w:pPr>
      <w:rPr>
        <w:rFonts w:ascii="Wingdings" w:hAnsi="Wingdings" w:hint="default"/>
      </w:rPr>
    </w:lvl>
    <w:lvl w:ilvl="3" w:tplc="0B88B9F2" w:tentative="1">
      <w:start w:val="1"/>
      <w:numFmt w:val="bullet"/>
      <w:lvlText w:val=""/>
      <w:lvlJc w:val="left"/>
      <w:pPr>
        <w:ind w:left="2880" w:hanging="360"/>
      </w:pPr>
      <w:rPr>
        <w:rFonts w:ascii="Symbol" w:hAnsi="Symbol" w:hint="default"/>
      </w:rPr>
    </w:lvl>
    <w:lvl w:ilvl="4" w:tplc="0BA2B886" w:tentative="1">
      <w:start w:val="1"/>
      <w:numFmt w:val="bullet"/>
      <w:lvlText w:val="o"/>
      <w:lvlJc w:val="left"/>
      <w:pPr>
        <w:ind w:left="3600" w:hanging="360"/>
      </w:pPr>
      <w:rPr>
        <w:rFonts w:ascii="Courier New" w:hAnsi="Courier New" w:hint="default"/>
      </w:rPr>
    </w:lvl>
    <w:lvl w:ilvl="5" w:tplc="754EC68A" w:tentative="1">
      <w:start w:val="1"/>
      <w:numFmt w:val="bullet"/>
      <w:lvlText w:val=""/>
      <w:lvlJc w:val="left"/>
      <w:pPr>
        <w:ind w:left="4320" w:hanging="360"/>
      </w:pPr>
      <w:rPr>
        <w:rFonts w:ascii="Wingdings" w:hAnsi="Wingdings" w:hint="default"/>
      </w:rPr>
    </w:lvl>
    <w:lvl w:ilvl="6" w:tplc="21A28648" w:tentative="1">
      <w:start w:val="1"/>
      <w:numFmt w:val="bullet"/>
      <w:lvlText w:val=""/>
      <w:lvlJc w:val="left"/>
      <w:pPr>
        <w:ind w:left="5040" w:hanging="360"/>
      </w:pPr>
      <w:rPr>
        <w:rFonts w:ascii="Symbol" w:hAnsi="Symbol" w:hint="default"/>
      </w:rPr>
    </w:lvl>
    <w:lvl w:ilvl="7" w:tplc="FE6C367C" w:tentative="1">
      <w:start w:val="1"/>
      <w:numFmt w:val="bullet"/>
      <w:lvlText w:val="o"/>
      <w:lvlJc w:val="left"/>
      <w:pPr>
        <w:ind w:left="5760" w:hanging="360"/>
      </w:pPr>
      <w:rPr>
        <w:rFonts w:ascii="Courier New" w:hAnsi="Courier New" w:hint="default"/>
      </w:rPr>
    </w:lvl>
    <w:lvl w:ilvl="8" w:tplc="A61CFC60" w:tentative="1">
      <w:start w:val="1"/>
      <w:numFmt w:val="bullet"/>
      <w:lvlText w:val=""/>
      <w:lvlJc w:val="left"/>
      <w:pPr>
        <w:ind w:left="6480" w:hanging="360"/>
      </w:pPr>
      <w:rPr>
        <w:rFonts w:ascii="Wingdings" w:hAnsi="Wingdings" w:hint="default"/>
      </w:rPr>
    </w:lvl>
  </w:abstractNum>
  <w:abstractNum w:abstractNumId="68" w15:restartNumberingAfterBreak="0">
    <w:nsid w:val="3675683F"/>
    <w:multiLevelType w:val="hybridMultilevel"/>
    <w:tmpl w:val="E6CCA024"/>
    <w:lvl w:ilvl="0" w:tplc="509A7C24">
      <w:start w:val="2"/>
      <w:numFmt w:val="bullet"/>
      <w:lvlText w:val="-"/>
      <w:lvlJc w:val="left"/>
      <w:pPr>
        <w:ind w:left="720" w:hanging="360"/>
      </w:pPr>
      <w:rPr>
        <w:rFonts w:ascii="Arial" w:eastAsia="Times New Roman" w:hAnsi="Arial" w:cs="Arial" w:hint="default"/>
      </w:rPr>
    </w:lvl>
    <w:lvl w:ilvl="1" w:tplc="12BE3ED8">
      <w:start w:val="1"/>
      <w:numFmt w:val="bullet"/>
      <w:lvlText w:val="o"/>
      <w:lvlJc w:val="left"/>
      <w:pPr>
        <w:ind w:left="1440" w:hanging="360"/>
      </w:pPr>
      <w:rPr>
        <w:rFonts w:ascii="Courier New" w:hAnsi="Courier New" w:cs="Courier New" w:hint="default"/>
      </w:rPr>
    </w:lvl>
    <w:lvl w:ilvl="2" w:tplc="78FA8CB0" w:tentative="1">
      <w:start w:val="1"/>
      <w:numFmt w:val="bullet"/>
      <w:lvlText w:val=""/>
      <w:lvlJc w:val="left"/>
      <w:pPr>
        <w:ind w:left="2160" w:hanging="360"/>
      </w:pPr>
      <w:rPr>
        <w:rFonts w:ascii="Wingdings" w:hAnsi="Wingdings" w:hint="default"/>
      </w:rPr>
    </w:lvl>
    <w:lvl w:ilvl="3" w:tplc="C432536A" w:tentative="1">
      <w:start w:val="1"/>
      <w:numFmt w:val="bullet"/>
      <w:lvlText w:val=""/>
      <w:lvlJc w:val="left"/>
      <w:pPr>
        <w:ind w:left="2880" w:hanging="360"/>
      </w:pPr>
      <w:rPr>
        <w:rFonts w:ascii="Symbol" w:hAnsi="Symbol" w:hint="default"/>
      </w:rPr>
    </w:lvl>
    <w:lvl w:ilvl="4" w:tplc="5D32E0B8" w:tentative="1">
      <w:start w:val="1"/>
      <w:numFmt w:val="bullet"/>
      <w:lvlText w:val="o"/>
      <w:lvlJc w:val="left"/>
      <w:pPr>
        <w:ind w:left="3600" w:hanging="360"/>
      </w:pPr>
      <w:rPr>
        <w:rFonts w:ascii="Courier New" w:hAnsi="Courier New" w:cs="Courier New" w:hint="default"/>
      </w:rPr>
    </w:lvl>
    <w:lvl w:ilvl="5" w:tplc="9E6AD8BC" w:tentative="1">
      <w:start w:val="1"/>
      <w:numFmt w:val="bullet"/>
      <w:lvlText w:val=""/>
      <w:lvlJc w:val="left"/>
      <w:pPr>
        <w:ind w:left="4320" w:hanging="360"/>
      </w:pPr>
      <w:rPr>
        <w:rFonts w:ascii="Wingdings" w:hAnsi="Wingdings" w:hint="default"/>
      </w:rPr>
    </w:lvl>
    <w:lvl w:ilvl="6" w:tplc="62305F9A" w:tentative="1">
      <w:start w:val="1"/>
      <w:numFmt w:val="bullet"/>
      <w:lvlText w:val=""/>
      <w:lvlJc w:val="left"/>
      <w:pPr>
        <w:ind w:left="5040" w:hanging="360"/>
      </w:pPr>
      <w:rPr>
        <w:rFonts w:ascii="Symbol" w:hAnsi="Symbol" w:hint="default"/>
      </w:rPr>
    </w:lvl>
    <w:lvl w:ilvl="7" w:tplc="3466A0DA" w:tentative="1">
      <w:start w:val="1"/>
      <w:numFmt w:val="bullet"/>
      <w:lvlText w:val="o"/>
      <w:lvlJc w:val="left"/>
      <w:pPr>
        <w:ind w:left="5760" w:hanging="360"/>
      </w:pPr>
      <w:rPr>
        <w:rFonts w:ascii="Courier New" w:hAnsi="Courier New" w:cs="Courier New" w:hint="default"/>
      </w:rPr>
    </w:lvl>
    <w:lvl w:ilvl="8" w:tplc="5A20E7DA" w:tentative="1">
      <w:start w:val="1"/>
      <w:numFmt w:val="bullet"/>
      <w:lvlText w:val=""/>
      <w:lvlJc w:val="left"/>
      <w:pPr>
        <w:ind w:left="6480" w:hanging="360"/>
      </w:pPr>
      <w:rPr>
        <w:rFonts w:ascii="Wingdings" w:hAnsi="Wingdings" w:hint="default"/>
      </w:rPr>
    </w:lvl>
  </w:abstractNum>
  <w:abstractNum w:abstractNumId="69" w15:restartNumberingAfterBreak="0">
    <w:nsid w:val="36A47BFF"/>
    <w:multiLevelType w:val="hybridMultilevel"/>
    <w:tmpl w:val="E3643428"/>
    <w:lvl w:ilvl="0" w:tplc="2EACD2B2">
      <w:numFmt w:val="bullet"/>
      <w:lvlText w:val="-"/>
      <w:lvlJc w:val="left"/>
      <w:pPr>
        <w:ind w:left="720" w:hanging="360"/>
      </w:pPr>
      <w:rPr>
        <w:rFonts w:ascii="Calibri" w:eastAsia="Calibri" w:hAnsi="Calibri" w:cs="Calibri" w:hint="default"/>
        <w:w w:val="100"/>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6B27849"/>
    <w:multiLevelType w:val="hybridMultilevel"/>
    <w:tmpl w:val="AFF49056"/>
    <w:lvl w:ilvl="0" w:tplc="6944B962">
      <w:numFmt w:val="bullet"/>
      <w:lvlText w:val="-"/>
      <w:lvlJc w:val="left"/>
      <w:pPr>
        <w:ind w:left="720" w:hanging="360"/>
      </w:pPr>
      <w:rPr>
        <w:rFonts w:ascii="Calibri" w:eastAsia="Calibri" w:hAnsi="Calibri" w:cs="Calibri" w:hint="default"/>
        <w:w w:val="100"/>
        <w:sz w:val="22"/>
        <w:szCs w:val="22"/>
        <w:lang w:val="en-GB" w:eastAsia="en-GB" w:bidi="en-GB"/>
      </w:rPr>
    </w:lvl>
    <w:lvl w:ilvl="1" w:tplc="965A60B6">
      <w:numFmt w:val="bullet"/>
      <w:lvlText w:val="-"/>
      <w:lvlJc w:val="left"/>
      <w:pPr>
        <w:ind w:left="720" w:hanging="360"/>
      </w:pPr>
      <w:rPr>
        <w:rFonts w:ascii="Calibri" w:eastAsia="Calibri" w:hAnsi="Calibri" w:cs="Calibri" w:hint="default"/>
        <w:w w:val="100"/>
        <w:sz w:val="22"/>
        <w:szCs w:val="22"/>
        <w:lang w:val="en-GB" w:eastAsia="en-GB" w:bidi="en-GB"/>
      </w:rPr>
    </w:lvl>
    <w:lvl w:ilvl="2" w:tplc="AF3AD778" w:tentative="1">
      <w:start w:val="1"/>
      <w:numFmt w:val="bullet"/>
      <w:lvlText w:val=""/>
      <w:lvlJc w:val="left"/>
      <w:pPr>
        <w:ind w:left="2160" w:hanging="360"/>
      </w:pPr>
      <w:rPr>
        <w:rFonts w:ascii="Wingdings" w:hAnsi="Wingdings" w:hint="default"/>
      </w:rPr>
    </w:lvl>
    <w:lvl w:ilvl="3" w:tplc="BB1227B8" w:tentative="1">
      <w:start w:val="1"/>
      <w:numFmt w:val="bullet"/>
      <w:lvlText w:val=""/>
      <w:lvlJc w:val="left"/>
      <w:pPr>
        <w:ind w:left="2880" w:hanging="360"/>
      </w:pPr>
      <w:rPr>
        <w:rFonts w:ascii="Symbol" w:hAnsi="Symbol" w:hint="default"/>
      </w:rPr>
    </w:lvl>
    <w:lvl w:ilvl="4" w:tplc="0CDA4502" w:tentative="1">
      <w:start w:val="1"/>
      <w:numFmt w:val="bullet"/>
      <w:lvlText w:val="o"/>
      <w:lvlJc w:val="left"/>
      <w:pPr>
        <w:ind w:left="3600" w:hanging="360"/>
      </w:pPr>
      <w:rPr>
        <w:rFonts w:ascii="Courier New" w:hAnsi="Courier New" w:cs="Courier New" w:hint="default"/>
      </w:rPr>
    </w:lvl>
    <w:lvl w:ilvl="5" w:tplc="E78A3C58" w:tentative="1">
      <w:start w:val="1"/>
      <w:numFmt w:val="bullet"/>
      <w:lvlText w:val=""/>
      <w:lvlJc w:val="left"/>
      <w:pPr>
        <w:ind w:left="4320" w:hanging="360"/>
      </w:pPr>
      <w:rPr>
        <w:rFonts w:ascii="Wingdings" w:hAnsi="Wingdings" w:hint="default"/>
      </w:rPr>
    </w:lvl>
    <w:lvl w:ilvl="6" w:tplc="7E4A44B0" w:tentative="1">
      <w:start w:val="1"/>
      <w:numFmt w:val="bullet"/>
      <w:lvlText w:val=""/>
      <w:lvlJc w:val="left"/>
      <w:pPr>
        <w:ind w:left="5040" w:hanging="360"/>
      </w:pPr>
      <w:rPr>
        <w:rFonts w:ascii="Symbol" w:hAnsi="Symbol" w:hint="default"/>
      </w:rPr>
    </w:lvl>
    <w:lvl w:ilvl="7" w:tplc="A4E68798" w:tentative="1">
      <w:start w:val="1"/>
      <w:numFmt w:val="bullet"/>
      <w:lvlText w:val="o"/>
      <w:lvlJc w:val="left"/>
      <w:pPr>
        <w:ind w:left="5760" w:hanging="360"/>
      </w:pPr>
      <w:rPr>
        <w:rFonts w:ascii="Courier New" w:hAnsi="Courier New" w:cs="Courier New" w:hint="default"/>
      </w:rPr>
    </w:lvl>
    <w:lvl w:ilvl="8" w:tplc="5246B450" w:tentative="1">
      <w:start w:val="1"/>
      <w:numFmt w:val="bullet"/>
      <w:lvlText w:val=""/>
      <w:lvlJc w:val="left"/>
      <w:pPr>
        <w:ind w:left="6480" w:hanging="360"/>
      </w:pPr>
      <w:rPr>
        <w:rFonts w:ascii="Wingdings" w:hAnsi="Wingdings" w:hint="default"/>
      </w:rPr>
    </w:lvl>
  </w:abstractNum>
  <w:abstractNum w:abstractNumId="71" w15:restartNumberingAfterBreak="0">
    <w:nsid w:val="370A4623"/>
    <w:multiLevelType w:val="hybridMultilevel"/>
    <w:tmpl w:val="17DCB15C"/>
    <w:lvl w:ilvl="0" w:tplc="85A80B7C">
      <w:start w:val="1"/>
      <w:numFmt w:val="bullet"/>
      <w:pStyle w:val="COVID-19-paragraphtext"/>
      <w:lvlText w:val="o"/>
      <w:lvlJc w:val="left"/>
      <w:pPr>
        <w:ind w:left="1800" w:hanging="360"/>
      </w:pPr>
      <w:rPr>
        <w:rFonts w:ascii="Courier New" w:hAnsi="Courier New" w:cs="Courier New" w:hint="default"/>
      </w:rPr>
    </w:lvl>
    <w:lvl w:ilvl="1" w:tplc="CF5A5098">
      <w:start w:val="1"/>
      <w:numFmt w:val="bullet"/>
      <w:lvlText w:val="o"/>
      <w:lvlJc w:val="left"/>
      <w:pPr>
        <w:ind w:left="2520" w:hanging="360"/>
      </w:pPr>
      <w:rPr>
        <w:rFonts w:ascii="Courier New" w:hAnsi="Courier New" w:cs="Courier New" w:hint="default"/>
      </w:rPr>
    </w:lvl>
    <w:lvl w:ilvl="2" w:tplc="393E4A3E" w:tentative="1">
      <w:start w:val="1"/>
      <w:numFmt w:val="bullet"/>
      <w:lvlText w:val=""/>
      <w:lvlJc w:val="left"/>
      <w:pPr>
        <w:ind w:left="3240" w:hanging="360"/>
      </w:pPr>
      <w:rPr>
        <w:rFonts w:ascii="Wingdings" w:hAnsi="Wingdings" w:hint="default"/>
      </w:rPr>
    </w:lvl>
    <w:lvl w:ilvl="3" w:tplc="C0DA0836" w:tentative="1">
      <w:start w:val="1"/>
      <w:numFmt w:val="bullet"/>
      <w:lvlText w:val=""/>
      <w:lvlJc w:val="left"/>
      <w:pPr>
        <w:ind w:left="3960" w:hanging="360"/>
      </w:pPr>
      <w:rPr>
        <w:rFonts w:ascii="Symbol" w:hAnsi="Symbol" w:hint="default"/>
      </w:rPr>
    </w:lvl>
    <w:lvl w:ilvl="4" w:tplc="57B8A236" w:tentative="1">
      <w:start w:val="1"/>
      <w:numFmt w:val="bullet"/>
      <w:lvlText w:val="o"/>
      <w:lvlJc w:val="left"/>
      <w:pPr>
        <w:ind w:left="4680" w:hanging="360"/>
      </w:pPr>
      <w:rPr>
        <w:rFonts w:ascii="Courier New" w:hAnsi="Courier New" w:cs="Courier New" w:hint="default"/>
      </w:rPr>
    </w:lvl>
    <w:lvl w:ilvl="5" w:tplc="6582C54C" w:tentative="1">
      <w:start w:val="1"/>
      <w:numFmt w:val="bullet"/>
      <w:lvlText w:val=""/>
      <w:lvlJc w:val="left"/>
      <w:pPr>
        <w:ind w:left="5400" w:hanging="360"/>
      </w:pPr>
      <w:rPr>
        <w:rFonts w:ascii="Wingdings" w:hAnsi="Wingdings" w:hint="default"/>
      </w:rPr>
    </w:lvl>
    <w:lvl w:ilvl="6" w:tplc="9362B43A" w:tentative="1">
      <w:start w:val="1"/>
      <w:numFmt w:val="bullet"/>
      <w:lvlText w:val=""/>
      <w:lvlJc w:val="left"/>
      <w:pPr>
        <w:ind w:left="6120" w:hanging="360"/>
      </w:pPr>
      <w:rPr>
        <w:rFonts w:ascii="Symbol" w:hAnsi="Symbol" w:hint="default"/>
      </w:rPr>
    </w:lvl>
    <w:lvl w:ilvl="7" w:tplc="99B4325E" w:tentative="1">
      <w:start w:val="1"/>
      <w:numFmt w:val="bullet"/>
      <w:lvlText w:val="o"/>
      <w:lvlJc w:val="left"/>
      <w:pPr>
        <w:ind w:left="6840" w:hanging="360"/>
      </w:pPr>
      <w:rPr>
        <w:rFonts w:ascii="Courier New" w:hAnsi="Courier New" w:cs="Courier New" w:hint="default"/>
      </w:rPr>
    </w:lvl>
    <w:lvl w:ilvl="8" w:tplc="B47A474A" w:tentative="1">
      <w:start w:val="1"/>
      <w:numFmt w:val="bullet"/>
      <w:lvlText w:val=""/>
      <w:lvlJc w:val="left"/>
      <w:pPr>
        <w:ind w:left="7560" w:hanging="360"/>
      </w:pPr>
      <w:rPr>
        <w:rFonts w:ascii="Wingdings" w:hAnsi="Wingdings" w:hint="default"/>
      </w:rPr>
    </w:lvl>
  </w:abstractNum>
  <w:abstractNum w:abstractNumId="72" w15:restartNumberingAfterBreak="0">
    <w:nsid w:val="380E23E1"/>
    <w:multiLevelType w:val="hybridMultilevel"/>
    <w:tmpl w:val="CE4A9290"/>
    <w:lvl w:ilvl="0" w:tplc="2EACD2B2">
      <w:numFmt w:val="bullet"/>
      <w:lvlText w:val="-"/>
      <w:lvlJc w:val="left"/>
      <w:pPr>
        <w:ind w:left="720" w:hanging="360"/>
      </w:pPr>
      <w:rPr>
        <w:rFonts w:ascii="Calibri" w:eastAsia="Calibri" w:hAnsi="Calibri" w:cs="Calibri" w:hint="default"/>
        <w:w w:val="100"/>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83A4109"/>
    <w:multiLevelType w:val="hybridMultilevel"/>
    <w:tmpl w:val="5A086B84"/>
    <w:lvl w:ilvl="0" w:tplc="6A780526">
      <w:numFmt w:val="bullet"/>
      <w:lvlText w:val="-"/>
      <w:lvlJc w:val="left"/>
      <w:pPr>
        <w:ind w:left="720" w:hanging="360"/>
      </w:pPr>
      <w:rPr>
        <w:rFonts w:ascii="Calibri" w:eastAsia="Calibri" w:hAnsi="Calibri" w:cs="Calibri" w:hint="default"/>
        <w:w w:val="100"/>
        <w:sz w:val="22"/>
        <w:szCs w:val="22"/>
        <w:lang w:val="en-GB" w:eastAsia="en-GB" w:bidi="en-GB"/>
      </w:rPr>
    </w:lvl>
    <w:lvl w:ilvl="1" w:tplc="CF00F064" w:tentative="1">
      <w:start w:val="1"/>
      <w:numFmt w:val="bullet"/>
      <w:lvlText w:val="o"/>
      <w:lvlJc w:val="left"/>
      <w:pPr>
        <w:ind w:left="1440" w:hanging="360"/>
      </w:pPr>
      <w:rPr>
        <w:rFonts w:ascii="Courier New" w:hAnsi="Courier New" w:cs="Courier New" w:hint="default"/>
      </w:rPr>
    </w:lvl>
    <w:lvl w:ilvl="2" w:tplc="D204A04E" w:tentative="1">
      <w:start w:val="1"/>
      <w:numFmt w:val="bullet"/>
      <w:lvlText w:val=""/>
      <w:lvlJc w:val="left"/>
      <w:pPr>
        <w:ind w:left="2160" w:hanging="360"/>
      </w:pPr>
      <w:rPr>
        <w:rFonts w:ascii="Wingdings" w:hAnsi="Wingdings" w:hint="default"/>
      </w:rPr>
    </w:lvl>
    <w:lvl w:ilvl="3" w:tplc="7E867F92" w:tentative="1">
      <w:start w:val="1"/>
      <w:numFmt w:val="bullet"/>
      <w:lvlText w:val=""/>
      <w:lvlJc w:val="left"/>
      <w:pPr>
        <w:ind w:left="2880" w:hanging="360"/>
      </w:pPr>
      <w:rPr>
        <w:rFonts w:ascii="Symbol" w:hAnsi="Symbol" w:hint="default"/>
      </w:rPr>
    </w:lvl>
    <w:lvl w:ilvl="4" w:tplc="84AC3188" w:tentative="1">
      <w:start w:val="1"/>
      <w:numFmt w:val="bullet"/>
      <w:lvlText w:val="o"/>
      <w:lvlJc w:val="left"/>
      <w:pPr>
        <w:ind w:left="3600" w:hanging="360"/>
      </w:pPr>
      <w:rPr>
        <w:rFonts w:ascii="Courier New" w:hAnsi="Courier New" w:cs="Courier New" w:hint="default"/>
      </w:rPr>
    </w:lvl>
    <w:lvl w:ilvl="5" w:tplc="B3A2014A" w:tentative="1">
      <w:start w:val="1"/>
      <w:numFmt w:val="bullet"/>
      <w:lvlText w:val=""/>
      <w:lvlJc w:val="left"/>
      <w:pPr>
        <w:ind w:left="4320" w:hanging="360"/>
      </w:pPr>
      <w:rPr>
        <w:rFonts w:ascii="Wingdings" w:hAnsi="Wingdings" w:hint="default"/>
      </w:rPr>
    </w:lvl>
    <w:lvl w:ilvl="6" w:tplc="D33C3E04" w:tentative="1">
      <w:start w:val="1"/>
      <w:numFmt w:val="bullet"/>
      <w:lvlText w:val=""/>
      <w:lvlJc w:val="left"/>
      <w:pPr>
        <w:ind w:left="5040" w:hanging="360"/>
      </w:pPr>
      <w:rPr>
        <w:rFonts w:ascii="Symbol" w:hAnsi="Symbol" w:hint="default"/>
      </w:rPr>
    </w:lvl>
    <w:lvl w:ilvl="7" w:tplc="7C228780" w:tentative="1">
      <w:start w:val="1"/>
      <w:numFmt w:val="bullet"/>
      <w:lvlText w:val="o"/>
      <w:lvlJc w:val="left"/>
      <w:pPr>
        <w:ind w:left="5760" w:hanging="360"/>
      </w:pPr>
      <w:rPr>
        <w:rFonts w:ascii="Courier New" w:hAnsi="Courier New" w:cs="Courier New" w:hint="default"/>
      </w:rPr>
    </w:lvl>
    <w:lvl w:ilvl="8" w:tplc="A0487118" w:tentative="1">
      <w:start w:val="1"/>
      <w:numFmt w:val="bullet"/>
      <w:lvlText w:val=""/>
      <w:lvlJc w:val="left"/>
      <w:pPr>
        <w:ind w:left="6480" w:hanging="360"/>
      </w:pPr>
      <w:rPr>
        <w:rFonts w:ascii="Wingdings" w:hAnsi="Wingdings" w:hint="default"/>
      </w:rPr>
    </w:lvl>
  </w:abstractNum>
  <w:abstractNum w:abstractNumId="74" w15:restartNumberingAfterBreak="0">
    <w:nsid w:val="399956F3"/>
    <w:multiLevelType w:val="hybridMultilevel"/>
    <w:tmpl w:val="F3F0EF52"/>
    <w:lvl w:ilvl="0" w:tplc="5B949D0C">
      <w:numFmt w:val="bullet"/>
      <w:lvlText w:val="-"/>
      <w:lvlJc w:val="left"/>
      <w:pPr>
        <w:ind w:left="720" w:hanging="360"/>
      </w:pPr>
      <w:rPr>
        <w:rFonts w:ascii="Calibri" w:eastAsia="Calibri" w:hAnsi="Calibri" w:cs="Calibri" w:hint="default"/>
        <w:w w:val="100"/>
        <w:sz w:val="22"/>
        <w:szCs w:val="22"/>
        <w:lang w:val="en-GB" w:eastAsia="en-GB" w:bidi="en-GB"/>
      </w:rPr>
    </w:lvl>
    <w:lvl w:ilvl="1" w:tplc="62827BBA" w:tentative="1">
      <w:start w:val="1"/>
      <w:numFmt w:val="bullet"/>
      <w:lvlText w:val="o"/>
      <w:lvlJc w:val="left"/>
      <w:pPr>
        <w:ind w:left="1440" w:hanging="360"/>
      </w:pPr>
      <w:rPr>
        <w:rFonts w:ascii="Courier New" w:hAnsi="Courier New" w:cs="Courier New" w:hint="default"/>
      </w:rPr>
    </w:lvl>
    <w:lvl w:ilvl="2" w:tplc="235CCED2" w:tentative="1">
      <w:start w:val="1"/>
      <w:numFmt w:val="bullet"/>
      <w:lvlText w:val=""/>
      <w:lvlJc w:val="left"/>
      <w:pPr>
        <w:ind w:left="2160" w:hanging="360"/>
      </w:pPr>
      <w:rPr>
        <w:rFonts w:ascii="Wingdings" w:hAnsi="Wingdings" w:hint="default"/>
      </w:rPr>
    </w:lvl>
    <w:lvl w:ilvl="3" w:tplc="F7B0B4AA" w:tentative="1">
      <w:start w:val="1"/>
      <w:numFmt w:val="bullet"/>
      <w:lvlText w:val=""/>
      <w:lvlJc w:val="left"/>
      <w:pPr>
        <w:ind w:left="2880" w:hanging="360"/>
      </w:pPr>
      <w:rPr>
        <w:rFonts w:ascii="Symbol" w:hAnsi="Symbol" w:hint="default"/>
      </w:rPr>
    </w:lvl>
    <w:lvl w:ilvl="4" w:tplc="7DF0F30E" w:tentative="1">
      <w:start w:val="1"/>
      <w:numFmt w:val="bullet"/>
      <w:lvlText w:val="o"/>
      <w:lvlJc w:val="left"/>
      <w:pPr>
        <w:ind w:left="3600" w:hanging="360"/>
      </w:pPr>
      <w:rPr>
        <w:rFonts w:ascii="Courier New" w:hAnsi="Courier New" w:cs="Courier New" w:hint="default"/>
      </w:rPr>
    </w:lvl>
    <w:lvl w:ilvl="5" w:tplc="DFF41EE6" w:tentative="1">
      <w:start w:val="1"/>
      <w:numFmt w:val="bullet"/>
      <w:lvlText w:val=""/>
      <w:lvlJc w:val="left"/>
      <w:pPr>
        <w:ind w:left="4320" w:hanging="360"/>
      </w:pPr>
      <w:rPr>
        <w:rFonts w:ascii="Wingdings" w:hAnsi="Wingdings" w:hint="default"/>
      </w:rPr>
    </w:lvl>
    <w:lvl w:ilvl="6" w:tplc="C1A8F19E" w:tentative="1">
      <w:start w:val="1"/>
      <w:numFmt w:val="bullet"/>
      <w:lvlText w:val=""/>
      <w:lvlJc w:val="left"/>
      <w:pPr>
        <w:ind w:left="5040" w:hanging="360"/>
      </w:pPr>
      <w:rPr>
        <w:rFonts w:ascii="Symbol" w:hAnsi="Symbol" w:hint="default"/>
      </w:rPr>
    </w:lvl>
    <w:lvl w:ilvl="7" w:tplc="C8AE4D14" w:tentative="1">
      <w:start w:val="1"/>
      <w:numFmt w:val="bullet"/>
      <w:lvlText w:val="o"/>
      <w:lvlJc w:val="left"/>
      <w:pPr>
        <w:ind w:left="5760" w:hanging="360"/>
      </w:pPr>
      <w:rPr>
        <w:rFonts w:ascii="Courier New" w:hAnsi="Courier New" w:cs="Courier New" w:hint="default"/>
      </w:rPr>
    </w:lvl>
    <w:lvl w:ilvl="8" w:tplc="671C104A" w:tentative="1">
      <w:start w:val="1"/>
      <w:numFmt w:val="bullet"/>
      <w:lvlText w:val=""/>
      <w:lvlJc w:val="left"/>
      <w:pPr>
        <w:ind w:left="6480" w:hanging="360"/>
      </w:pPr>
      <w:rPr>
        <w:rFonts w:ascii="Wingdings" w:hAnsi="Wingdings" w:hint="default"/>
      </w:rPr>
    </w:lvl>
  </w:abstractNum>
  <w:abstractNum w:abstractNumId="75" w15:restartNumberingAfterBreak="0">
    <w:nsid w:val="3B765BBF"/>
    <w:multiLevelType w:val="hybridMultilevel"/>
    <w:tmpl w:val="0B9479C0"/>
    <w:lvl w:ilvl="0" w:tplc="D97C27C6">
      <w:numFmt w:val="bullet"/>
      <w:lvlText w:val="-"/>
      <w:lvlJc w:val="left"/>
      <w:pPr>
        <w:ind w:left="720" w:hanging="360"/>
      </w:pPr>
      <w:rPr>
        <w:rFonts w:ascii="Calibri" w:eastAsia="Calibri" w:hAnsi="Calibri" w:cs="Calibri" w:hint="default"/>
        <w:w w:val="100"/>
        <w:sz w:val="22"/>
        <w:szCs w:val="22"/>
        <w:lang w:val="en-GB" w:eastAsia="en-GB" w:bidi="en-GB"/>
      </w:rPr>
    </w:lvl>
    <w:lvl w:ilvl="1" w:tplc="3EB65F92" w:tentative="1">
      <w:start w:val="1"/>
      <w:numFmt w:val="bullet"/>
      <w:lvlText w:val="o"/>
      <w:lvlJc w:val="left"/>
      <w:pPr>
        <w:ind w:left="1440" w:hanging="360"/>
      </w:pPr>
      <w:rPr>
        <w:rFonts w:ascii="Courier New" w:hAnsi="Courier New" w:cs="Courier New" w:hint="default"/>
      </w:rPr>
    </w:lvl>
    <w:lvl w:ilvl="2" w:tplc="B97C55A8" w:tentative="1">
      <w:start w:val="1"/>
      <w:numFmt w:val="bullet"/>
      <w:lvlText w:val=""/>
      <w:lvlJc w:val="left"/>
      <w:pPr>
        <w:ind w:left="2160" w:hanging="360"/>
      </w:pPr>
      <w:rPr>
        <w:rFonts w:ascii="Wingdings" w:hAnsi="Wingdings" w:hint="default"/>
      </w:rPr>
    </w:lvl>
    <w:lvl w:ilvl="3" w:tplc="A3B8651E" w:tentative="1">
      <w:start w:val="1"/>
      <w:numFmt w:val="bullet"/>
      <w:lvlText w:val=""/>
      <w:lvlJc w:val="left"/>
      <w:pPr>
        <w:ind w:left="2880" w:hanging="360"/>
      </w:pPr>
      <w:rPr>
        <w:rFonts w:ascii="Symbol" w:hAnsi="Symbol" w:hint="default"/>
      </w:rPr>
    </w:lvl>
    <w:lvl w:ilvl="4" w:tplc="A2286E28" w:tentative="1">
      <w:start w:val="1"/>
      <w:numFmt w:val="bullet"/>
      <w:lvlText w:val="o"/>
      <w:lvlJc w:val="left"/>
      <w:pPr>
        <w:ind w:left="3600" w:hanging="360"/>
      </w:pPr>
      <w:rPr>
        <w:rFonts w:ascii="Courier New" w:hAnsi="Courier New" w:cs="Courier New" w:hint="default"/>
      </w:rPr>
    </w:lvl>
    <w:lvl w:ilvl="5" w:tplc="7B2E379A" w:tentative="1">
      <w:start w:val="1"/>
      <w:numFmt w:val="bullet"/>
      <w:lvlText w:val=""/>
      <w:lvlJc w:val="left"/>
      <w:pPr>
        <w:ind w:left="4320" w:hanging="360"/>
      </w:pPr>
      <w:rPr>
        <w:rFonts w:ascii="Wingdings" w:hAnsi="Wingdings" w:hint="default"/>
      </w:rPr>
    </w:lvl>
    <w:lvl w:ilvl="6" w:tplc="757A5E40" w:tentative="1">
      <w:start w:val="1"/>
      <w:numFmt w:val="bullet"/>
      <w:lvlText w:val=""/>
      <w:lvlJc w:val="left"/>
      <w:pPr>
        <w:ind w:left="5040" w:hanging="360"/>
      </w:pPr>
      <w:rPr>
        <w:rFonts w:ascii="Symbol" w:hAnsi="Symbol" w:hint="default"/>
      </w:rPr>
    </w:lvl>
    <w:lvl w:ilvl="7" w:tplc="55E6E618" w:tentative="1">
      <w:start w:val="1"/>
      <w:numFmt w:val="bullet"/>
      <w:lvlText w:val="o"/>
      <w:lvlJc w:val="left"/>
      <w:pPr>
        <w:ind w:left="5760" w:hanging="360"/>
      </w:pPr>
      <w:rPr>
        <w:rFonts w:ascii="Courier New" w:hAnsi="Courier New" w:cs="Courier New" w:hint="default"/>
      </w:rPr>
    </w:lvl>
    <w:lvl w:ilvl="8" w:tplc="A50088E0" w:tentative="1">
      <w:start w:val="1"/>
      <w:numFmt w:val="bullet"/>
      <w:lvlText w:val=""/>
      <w:lvlJc w:val="left"/>
      <w:pPr>
        <w:ind w:left="6480" w:hanging="360"/>
      </w:pPr>
      <w:rPr>
        <w:rFonts w:ascii="Wingdings" w:hAnsi="Wingdings" w:hint="default"/>
      </w:rPr>
    </w:lvl>
  </w:abstractNum>
  <w:abstractNum w:abstractNumId="76" w15:restartNumberingAfterBreak="0">
    <w:nsid w:val="3D7A3333"/>
    <w:multiLevelType w:val="hybridMultilevel"/>
    <w:tmpl w:val="C2FAADD4"/>
    <w:lvl w:ilvl="0" w:tplc="092C4260">
      <w:numFmt w:val="bullet"/>
      <w:lvlText w:val="-"/>
      <w:lvlJc w:val="left"/>
      <w:pPr>
        <w:ind w:left="720" w:hanging="360"/>
      </w:pPr>
      <w:rPr>
        <w:rFonts w:ascii="Calibri" w:eastAsiaTheme="minorHAnsi" w:hAnsi="Calibri" w:cs="Calibri" w:hint="default"/>
      </w:rPr>
    </w:lvl>
    <w:lvl w:ilvl="1" w:tplc="ED0812CC" w:tentative="1">
      <w:start w:val="1"/>
      <w:numFmt w:val="bullet"/>
      <w:lvlText w:val="o"/>
      <w:lvlJc w:val="left"/>
      <w:pPr>
        <w:ind w:left="1440" w:hanging="360"/>
      </w:pPr>
      <w:rPr>
        <w:rFonts w:ascii="Courier New" w:hAnsi="Courier New" w:cs="Courier New" w:hint="default"/>
      </w:rPr>
    </w:lvl>
    <w:lvl w:ilvl="2" w:tplc="603A0E42" w:tentative="1">
      <w:start w:val="1"/>
      <w:numFmt w:val="bullet"/>
      <w:lvlText w:val=""/>
      <w:lvlJc w:val="left"/>
      <w:pPr>
        <w:ind w:left="2160" w:hanging="360"/>
      </w:pPr>
      <w:rPr>
        <w:rFonts w:ascii="Wingdings" w:hAnsi="Wingdings" w:hint="default"/>
      </w:rPr>
    </w:lvl>
    <w:lvl w:ilvl="3" w:tplc="5C6E3D6A" w:tentative="1">
      <w:start w:val="1"/>
      <w:numFmt w:val="bullet"/>
      <w:lvlText w:val=""/>
      <w:lvlJc w:val="left"/>
      <w:pPr>
        <w:ind w:left="2880" w:hanging="360"/>
      </w:pPr>
      <w:rPr>
        <w:rFonts w:ascii="Symbol" w:hAnsi="Symbol" w:hint="default"/>
      </w:rPr>
    </w:lvl>
    <w:lvl w:ilvl="4" w:tplc="9C4A6E42" w:tentative="1">
      <w:start w:val="1"/>
      <w:numFmt w:val="bullet"/>
      <w:lvlText w:val="o"/>
      <w:lvlJc w:val="left"/>
      <w:pPr>
        <w:ind w:left="3600" w:hanging="360"/>
      </w:pPr>
      <w:rPr>
        <w:rFonts w:ascii="Courier New" w:hAnsi="Courier New" w:cs="Courier New" w:hint="default"/>
      </w:rPr>
    </w:lvl>
    <w:lvl w:ilvl="5" w:tplc="5110248E" w:tentative="1">
      <w:start w:val="1"/>
      <w:numFmt w:val="bullet"/>
      <w:lvlText w:val=""/>
      <w:lvlJc w:val="left"/>
      <w:pPr>
        <w:ind w:left="4320" w:hanging="360"/>
      </w:pPr>
      <w:rPr>
        <w:rFonts w:ascii="Wingdings" w:hAnsi="Wingdings" w:hint="default"/>
      </w:rPr>
    </w:lvl>
    <w:lvl w:ilvl="6" w:tplc="B14AF674" w:tentative="1">
      <w:start w:val="1"/>
      <w:numFmt w:val="bullet"/>
      <w:lvlText w:val=""/>
      <w:lvlJc w:val="left"/>
      <w:pPr>
        <w:ind w:left="5040" w:hanging="360"/>
      </w:pPr>
      <w:rPr>
        <w:rFonts w:ascii="Symbol" w:hAnsi="Symbol" w:hint="default"/>
      </w:rPr>
    </w:lvl>
    <w:lvl w:ilvl="7" w:tplc="8696B3C2" w:tentative="1">
      <w:start w:val="1"/>
      <w:numFmt w:val="bullet"/>
      <w:lvlText w:val="o"/>
      <w:lvlJc w:val="left"/>
      <w:pPr>
        <w:ind w:left="5760" w:hanging="360"/>
      </w:pPr>
      <w:rPr>
        <w:rFonts w:ascii="Courier New" w:hAnsi="Courier New" w:cs="Courier New" w:hint="default"/>
      </w:rPr>
    </w:lvl>
    <w:lvl w:ilvl="8" w:tplc="990E3B42" w:tentative="1">
      <w:start w:val="1"/>
      <w:numFmt w:val="bullet"/>
      <w:lvlText w:val=""/>
      <w:lvlJc w:val="left"/>
      <w:pPr>
        <w:ind w:left="6480" w:hanging="360"/>
      </w:pPr>
      <w:rPr>
        <w:rFonts w:ascii="Wingdings" w:hAnsi="Wingdings" w:hint="default"/>
      </w:rPr>
    </w:lvl>
  </w:abstractNum>
  <w:abstractNum w:abstractNumId="77" w15:restartNumberingAfterBreak="0">
    <w:nsid w:val="3F7A7661"/>
    <w:multiLevelType w:val="hybridMultilevel"/>
    <w:tmpl w:val="4DF2AFBC"/>
    <w:lvl w:ilvl="0" w:tplc="E9A05650">
      <w:start w:val="2"/>
      <w:numFmt w:val="bullet"/>
      <w:lvlText w:val="-"/>
      <w:lvlJc w:val="left"/>
      <w:pPr>
        <w:ind w:left="720" w:hanging="360"/>
      </w:pPr>
      <w:rPr>
        <w:rFonts w:ascii="Arial" w:eastAsia="Times New Roman" w:hAnsi="Arial" w:cs="Arial"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3F9D379F"/>
    <w:multiLevelType w:val="hybridMultilevel"/>
    <w:tmpl w:val="03067DB4"/>
    <w:lvl w:ilvl="0" w:tplc="DE146924">
      <w:numFmt w:val="bullet"/>
      <w:lvlText w:val="-"/>
      <w:lvlJc w:val="left"/>
      <w:pPr>
        <w:ind w:left="720" w:hanging="360"/>
      </w:pPr>
      <w:rPr>
        <w:rFonts w:ascii="Calibri" w:eastAsiaTheme="minorHAnsi" w:hAnsi="Calibri" w:cs="Calibri" w:hint="default"/>
      </w:rPr>
    </w:lvl>
    <w:lvl w:ilvl="1" w:tplc="F6D6F24A" w:tentative="1">
      <w:start w:val="1"/>
      <w:numFmt w:val="bullet"/>
      <w:lvlText w:val="o"/>
      <w:lvlJc w:val="left"/>
      <w:pPr>
        <w:ind w:left="1440" w:hanging="360"/>
      </w:pPr>
      <w:rPr>
        <w:rFonts w:ascii="Courier New" w:hAnsi="Courier New" w:cs="Courier New" w:hint="default"/>
      </w:rPr>
    </w:lvl>
    <w:lvl w:ilvl="2" w:tplc="B02E7600" w:tentative="1">
      <w:start w:val="1"/>
      <w:numFmt w:val="bullet"/>
      <w:lvlText w:val=""/>
      <w:lvlJc w:val="left"/>
      <w:pPr>
        <w:ind w:left="2160" w:hanging="360"/>
      </w:pPr>
      <w:rPr>
        <w:rFonts w:ascii="Wingdings" w:hAnsi="Wingdings" w:hint="default"/>
      </w:rPr>
    </w:lvl>
    <w:lvl w:ilvl="3" w:tplc="7AA200DE" w:tentative="1">
      <w:start w:val="1"/>
      <w:numFmt w:val="bullet"/>
      <w:lvlText w:val=""/>
      <w:lvlJc w:val="left"/>
      <w:pPr>
        <w:ind w:left="2880" w:hanging="360"/>
      </w:pPr>
      <w:rPr>
        <w:rFonts w:ascii="Symbol" w:hAnsi="Symbol" w:hint="default"/>
      </w:rPr>
    </w:lvl>
    <w:lvl w:ilvl="4" w:tplc="8672306A" w:tentative="1">
      <w:start w:val="1"/>
      <w:numFmt w:val="bullet"/>
      <w:lvlText w:val="o"/>
      <w:lvlJc w:val="left"/>
      <w:pPr>
        <w:ind w:left="3600" w:hanging="360"/>
      </w:pPr>
      <w:rPr>
        <w:rFonts w:ascii="Courier New" w:hAnsi="Courier New" w:cs="Courier New" w:hint="default"/>
      </w:rPr>
    </w:lvl>
    <w:lvl w:ilvl="5" w:tplc="D08E581A" w:tentative="1">
      <w:start w:val="1"/>
      <w:numFmt w:val="bullet"/>
      <w:lvlText w:val=""/>
      <w:lvlJc w:val="left"/>
      <w:pPr>
        <w:ind w:left="4320" w:hanging="360"/>
      </w:pPr>
      <w:rPr>
        <w:rFonts w:ascii="Wingdings" w:hAnsi="Wingdings" w:hint="default"/>
      </w:rPr>
    </w:lvl>
    <w:lvl w:ilvl="6" w:tplc="7348125A" w:tentative="1">
      <w:start w:val="1"/>
      <w:numFmt w:val="bullet"/>
      <w:lvlText w:val=""/>
      <w:lvlJc w:val="left"/>
      <w:pPr>
        <w:ind w:left="5040" w:hanging="360"/>
      </w:pPr>
      <w:rPr>
        <w:rFonts w:ascii="Symbol" w:hAnsi="Symbol" w:hint="default"/>
      </w:rPr>
    </w:lvl>
    <w:lvl w:ilvl="7" w:tplc="55E00136" w:tentative="1">
      <w:start w:val="1"/>
      <w:numFmt w:val="bullet"/>
      <w:lvlText w:val="o"/>
      <w:lvlJc w:val="left"/>
      <w:pPr>
        <w:ind w:left="5760" w:hanging="360"/>
      </w:pPr>
      <w:rPr>
        <w:rFonts w:ascii="Courier New" w:hAnsi="Courier New" w:cs="Courier New" w:hint="default"/>
      </w:rPr>
    </w:lvl>
    <w:lvl w:ilvl="8" w:tplc="DE3EAAE0" w:tentative="1">
      <w:start w:val="1"/>
      <w:numFmt w:val="bullet"/>
      <w:lvlText w:val=""/>
      <w:lvlJc w:val="left"/>
      <w:pPr>
        <w:ind w:left="6480" w:hanging="360"/>
      </w:pPr>
      <w:rPr>
        <w:rFonts w:ascii="Wingdings" w:hAnsi="Wingdings" w:hint="default"/>
      </w:rPr>
    </w:lvl>
  </w:abstractNum>
  <w:abstractNum w:abstractNumId="79" w15:restartNumberingAfterBreak="0">
    <w:nsid w:val="436004EE"/>
    <w:multiLevelType w:val="hybridMultilevel"/>
    <w:tmpl w:val="DBF293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43C407CC"/>
    <w:multiLevelType w:val="hybridMultilevel"/>
    <w:tmpl w:val="18EA439A"/>
    <w:lvl w:ilvl="0" w:tplc="A63CB41E">
      <w:numFmt w:val="bullet"/>
      <w:lvlText w:val="-"/>
      <w:lvlJc w:val="left"/>
      <w:pPr>
        <w:ind w:left="720" w:hanging="360"/>
      </w:pPr>
      <w:rPr>
        <w:rFonts w:ascii="Calibri" w:eastAsiaTheme="minorHAnsi" w:hAnsi="Calibri" w:cs="Calibri" w:hint="default"/>
      </w:rPr>
    </w:lvl>
    <w:lvl w:ilvl="1" w:tplc="5776BA42" w:tentative="1">
      <w:start w:val="1"/>
      <w:numFmt w:val="bullet"/>
      <w:lvlText w:val="o"/>
      <w:lvlJc w:val="left"/>
      <w:pPr>
        <w:ind w:left="1440" w:hanging="360"/>
      </w:pPr>
      <w:rPr>
        <w:rFonts w:ascii="Courier New" w:hAnsi="Courier New" w:cs="Courier New" w:hint="default"/>
      </w:rPr>
    </w:lvl>
    <w:lvl w:ilvl="2" w:tplc="ECD2DDDE" w:tentative="1">
      <w:start w:val="1"/>
      <w:numFmt w:val="bullet"/>
      <w:lvlText w:val=""/>
      <w:lvlJc w:val="left"/>
      <w:pPr>
        <w:ind w:left="2160" w:hanging="360"/>
      </w:pPr>
      <w:rPr>
        <w:rFonts w:ascii="Wingdings" w:hAnsi="Wingdings" w:hint="default"/>
      </w:rPr>
    </w:lvl>
    <w:lvl w:ilvl="3" w:tplc="28C6C28A" w:tentative="1">
      <w:start w:val="1"/>
      <w:numFmt w:val="bullet"/>
      <w:lvlText w:val=""/>
      <w:lvlJc w:val="left"/>
      <w:pPr>
        <w:ind w:left="2880" w:hanging="360"/>
      </w:pPr>
      <w:rPr>
        <w:rFonts w:ascii="Symbol" w:hAnsi="Symbol" w:hint="default"/>
      </w:rPr>
    </w:lvl>
    <w:lvl w:ilvl="4" w:tplc="ACFEFEFC" w:tentative="1">
      <w:start w:val="1"/>
      <w:numFmt w:val="bullet"/>
      <w:lvlText w:val="o"/>
      <w:lvlJc w:val="left"/>
      <w:pPr>
        <w:ind w:left="3600" w:hanging="360"/>
      </w:pPr>
      <w:rPr>
        <w:rFonts w:ascii="Courier New" w:hAnsi="Courier New" w:cs="Courier New" w:hint="default"/>
      </w:rPr>
    </w:lvl>
    <w:lvl w:ilvl="5" w:tplc="CEC29AFE" w:tentative="1">
      <w:start w:val="1"/>
      <w:numFmt w:val="bullet"/>
      <w:lvlText w:val=""/>
      <w:lvlJc w:val="left"/>
      <w:pPr>
        <w:ind w:left="4320" w:hanging="360"/>
      </w:pPr>
      <w:rPr>
        <w:rFonts w:ascii="Wingdings" w:hAnsi="Wingdings" w:hint="default"/>
      </w:rPr>
    </w:lvl>
    <w:lvl w:ilvl="6" w:tplc="911ECCB6" w:tentative="1">
      <w:start w:val="1"/>
      <w:numFmt w:val="bullet"/>
      <w:lvlText w:val=""/>
      <w:lvlJc w:val="left"/>
      <w:pPr>
        <w:ind w:left="5040" w:hanging="360"/>
      </w:pPr>
      <w:rPr>
        <w:rFonts w:ascii="Symbol" w:hAnsi="Symbol" w:hint="default"/>
      </w:rPr>
    </w:lvl>
    <w:lvl w:ilvl="7" w:tplc="0BCAABCE" w:tentative="1">
      <w:start w:val="1"/>
      <w:numFmt w:val="bullet"/>
      <w:lvlText w:val="o"/>
      <w:lvlJc w:val="left"/>
      <w:pPr>
        <w:ind w:left="5760" w:hanging="360"/>
      </w:pPr>
      <w:rPr>
        <w:rFonts w:ascii="Courier New" w:hAnsi="Courier New" w:cs="Courier New" w:hint="default"/>
      </w:rPr>
    </w:lvl>
    <w:lvl w:ilvl="8" w:tplc="A5706A9E" w:tentative="1">
      <w:start w:val="1"/>
      <w:numFmt w:val="bullet"/>
      <w:lvlText w:val=""/>
      <w:lvlJc w:val="left"/>
      <w:pPr>
        <w:ind w:left="6480" w:hanging="360"/>
      </w:pPr>
      <w:rPr>
        <w:rFonts w:ascii="Wingdings" w:hAnsi="Wingdings" w:hint="default"/>
      </w:rPr>
    </w:lvl>
  </w:abstractNum>
  <w:abstractNum w:abstractNumId="81" w15:restartNumberingAfterBreak="0">
    <w:nsid w:val="443D0BED"/>
    <w:multiLevelType w:val="hybridMultilevel"/>
    <w:tmpl w:val="87F4014C"/>
    <w:lvl w:ilvl="0" w:tplc="F36613E4">
      <w:start w:val="1"/>
      <w:numFmt w:val="decimal"/>
      <w:lvlText w:val="%1."/>
      <w:lvlJc w:val="left"/>
      <w:pPr>
        <w:ind w:left="720" w:hanging="360"/>
      </w:pPr>
      <w:rPr>
        <w:rFonts w:ascii="Arial" w:eastAsiaTheme="minorHAnsi" w:hAnsi="Arial" w:cs="Arial"/>
      </w:rPr>
    </w:lvl>
    <w:lvl w:ilvl="1" w:tplc="8D127A32">
      <w:start w:val="2"/>
      <w:numFmt w:val="bullet"/>
      <w:lvlText w:val="-"/>
      <w:lvlJc w:val="left"/>
      <w:pPr>
        <w:ind w:left="1080" w:hanging="360"/>
      </w:pPr>
      <w:rPr>
        <w:rFonts w:ascii="Arial" w:eastAsia="Times New Roman" w:hAnsi="Arial" w:cs="Arial" w:hint="default"/>
      </w:rPr>
    </w:lvl>
    <w:lvl w:ilvl="2" w:tplc="44921270" w:tentative="1">
      <w:start w:val="1"/>
      <w:numFmt w:val="bullet"/>
      <w:lvlText w:val=""/>
      <w:lvlJc w:val="left"/>
      <w:pPr>
        <w:ind w:left="2160" w:hanging="360"/>
      </w:pPr>
      <w:rPr>
        <w:rFonts w:ascii="Wingdings" w:hAnsi="Wingdings" w:hint="default"/>
      </w:rPr>
    </w:lvl>
    <w:lvl w:ilvl="3" w:tplc="97D8E004" w:tentative="1">
      <w:start w:val="1"/>
      <w:numFmt w:val="bullet"/>
      <w:lvlText w:val=""/>
      <w:lvlJc w:val="left"/>
      <w:pPr>
        <w:ind w:left="2880" w:hanging="360"/>
      </w:pPr>
      <w:rPr>
        <w:rFonts w:ascii="Symbol" w:hAnsi="Symbol" w:hint="default"/>
      </w:rPr>
    </w:lvl>
    <w:lvl w:ilvl="4" w:tplc="BCBAD974" w:tentative="1">
      <w:start w:val="1"/>
      <w:numFmt w:val="bullet"/>
      <w:lvlText w:val="o"/>
      <w:lvlJc w:val="left"/>
      <w:pPr>
        <w:ind w:left="3600" w:hanging="360"/>
      </w:pPr>
      <w:rPr>
        <w:rFonts w:ascii="Courier New" w:hAnsi="Courier New" w:cs="Courier New" w:hint="default"/>
      </w:rPr>
    </w:lvl>
    <w:lvl w:ilvl="5" w:tplc="EE5CFB9E" w:tentative="1">
      <w:start w:val="1"/>
      <w:numFmt w:val="bullet"/>
      <w:lvlText w:val=""/>
      <w:lvlJc w:val="left"/>
      <w:pPr>
        <w:ind w:left="4320" w:hanging="360"/>
      </w:pPr>
      <w:rPr>
        <w:rFonts w:ascii="Wingdings" w:hAnsi="Wingdings" w:hint="default"/>
      </w:rPr>
    </w:lvl>
    <w:lvl w:ilvl="6" w:tplc="94A8967C" w:tentative="1">
      <w:start w:val="1"/>
      <w:numFmt w:val="bullet"/>
      <w:lvlText w:val=""/>
      <w:lvlJc w:val="left"/>
      <w:pPr>
        <w:ind w:left="5040" w:hanging="360"/>
      </w:pPr>
      <w:rPr>
        <w:rFonts w:ascii="Symbol" w:hAnsi="Symbol" w:hint="default"/>
      </w:rPr>
    </w:lvl>
    <w:lvl w:ilvl="7" w:tplc="AB0C9850" w:tentative="1">
      <w:start w:val="1"/>
      <w:numFmt w:val="bullet"/>
      <w:lvlText w:val="o"/>
      <w:lvlJc w:val="left"/>
      <w:pPr>
        <w:ind w:left="5760" w:hanging="360"/>
      </w:pPr>
      <w:rPr>
        <w:rFonts w:ascii="Courier New" w:hAnsi="Courier New" w:cs="Courier New" w:hint="default"/>
      </w:rPr>
    </w:lvl>
    <w:lvl w:ilvl="8" w:tplc="ADAAD96A" w:tentative="1">
      <w:start w:val="1"/>
      <w:numFmt w:val="bullet"/>
      <w:lvlText w:val=""/>
      <w:lvlJc w:val="left"/>
      <w:pPr>
        <w:ind w:left="6480" w:hanging="360"/>
      </w:pPr>
      <w:rPr>
        <w:rFonts w:ascii="Wingdings" w:hAnsi="Wingdings" w:hint="default"/>
      </w:rPr>
    </w:lvl>
  </w:abstractNum>
  <w:abstractNum w:abstractNumId="82" w15:restartNumberingAfterBreak="0">
    <w:nsid w:val="449123D6"/>
    <w:multiLevelType w:val="hybridMultilevel"/>
    <w:tmpl w:val="A97C649A"/>
    <w:lvl w:ilvl="0" w:tplc="95E4F8AE">
      <w:start w:val="2"/>
      <w:numFmt w:val="bullet"/>
      <w:lvlText w:val="-"/>
      <w:lvlJc w:val="left"/>
      <w:pPr>
        <w:ind w:left="1080" w:hanging="360"/>
      </w:pPr>
      <w:rPr>
        <w:rFonts w:ascii="Arial" w:eastAsia="Times New Roman" w:hAnsi="Arial" w:cs="Arial" w:hint="default"/>
      </w:rPr>
    </w:lvl>
    <w:lvl w:ilvl="1" w:tplc="B1361286" w:tentative="1">
      <w:start w:val="1"/>
      <w:numFmt w:val="bullet"/>
      <w:lvlText w:val="o"/>
      <w:lvlJc w:val="left"/>
      <w:pPr>
        <w:ind w:left="1800" w:hanging="360"/>
      </w:pPr>
      <w:rPr>
        <w:rFonts w:ascii="Courier New" w:hAnsi="Courier New" w:cs="Courier New" w:hint="default"/>
      </w:rPr>
    </w:lvl>
    <w:lvl w:ilvl="2" w:tplc="E15AF194" w:tentative="1">
      <w:start w:val="1"/>
      <w:numFmt w:val="bullet"/>
      <w:lvlText w:val=""/>
      <w:lvlJc w:val="left"/>
      <w:pPr>
        <w:ind w:left="2520" w:hanging="360"/>
      </w:pPr>
      <w:rPr>
        <w:rFonts w:ascii="Wingdings" w:hAnsi="Wingdings" w:hint="default"/>
      </w:rPr>
    </w:lvl>
    <w:lvl w:ilvl="3" w:tplc="72A8038C" w:tentative="1">
      <w:start w:val="1"/>
      <w:numFmt w:val="bullet"/>
      <w:lvlText w:val=""/>
      <w:lvlJc w:val="left"/>
      <w:pPr>
        <w:ind w:left="3240" w:hanging="360"/>
      </w:pPr>
      <w:rPr>
        <w:rFonts w:ascii="Symbol" w:hAnsi="Symbol" w:hint="default"/>
      </w:rPr>
    </w:lvl>
    <w:lvl w:ilvl="4" w:tplc="55AE76C8" w:tentative="1">
      <w:start w:val="1"/>
      <w:numFmt w:val="bullet"/>
      <w:lvlText w:val="o"/>
      <w:lvlJc w:val="left"/>
      <w:pPr>
        <w:ind w:left="3960" w:hanging="360"/>
      </w:pPr>
      <w:rPr>
        <w:rFonts w:ascii="Courier New" w:hAnsi="Courier New" w:cs="Courier New" w:hint="default"/>
      </w:rPr>
    </w:lvl>
    <w:lvl w:ilvl="5" w:tplc="5352F936" w:tentative="1">
      <w:start w:val="1"/>
      <w:numFmt w:val="bullet"/>
      <w:lvlText w:val=""/>
      <w:lvlJc w:val="left"/>
      <w:pPr>
        <w:ind w:left="4680" w:hanging="360"/>
      </w:pPr>
      <w:rPr>
        <w:rFonts w:ascii="Wingdings" w:hAnsi="Wingdings" w:hint="default"/>
      </w:rPr>
    </w:lvl>
    <w:lvl w:ilvl="6" w:tplc="4E707D9C" w:tentative="1">
      <w:start w:val="1"/>
      <w:numFmt w:val="bullet"/>
      <w:lvlText w:val=""/>
      <w:lvlJc w:val="left"/>
      <w:pPr>
        <w:ind w:left="5400" w:hanging="360"/>
      </w:pPr>
      <w:rPr>
        <w:rFonts w:ascii="Symbol" w:hAnsi="Symbol" w:hint="default"/>
      </w:rPr>
    </w:lvl>
    <w:lvl w:ilvl="7" w:tplc="4C12D6CA" w:tentative="1">
      <w:start w:val="1"/>
      <w:numFmt w:val="bullet"/>
      <w:lvlText w:val="o"/>
      <w:lvlJc w:val="left"/>
      <w:pPr>
        <w:ind w:left="6120" w:hanging="360"/>
      </w:pPr>
      <w:rPr>
        <w:rFonts w:ascii="Courier New" w:hAnsi="Courier New" w:cs="Courier New" w:hint="default"/>
      </w:rPr>
    </w:lvl>
    <w:lvl w:ilvl="8" w:tplc="C512BD4C" w:tentative="1">
      <w:start w:val="1"/>
      <w:numFmt w:val="bullet"/>
      <w:lvlText w:val=""/>
      <w:lvlJc w:val="left"/>
      <w:pPr>
        <w:ind w:left="6840" w:hanging="360"/>
      </w:pPr>
      <w:rPr>
        <w:rFonts w:ascii="Wingdings" w:hAnsi="Wingdings" w:hint="default"/>
      </w:rPr>
    </w:lvl>
  </w:abstractNum>
  <w:abstractNum w:abstractNumId="83" w15:restartNumberingAfterBreak="0">
    <w:nsid w:val="45AF17F1"/>
    <w:multiLevelType w:val="hybridMultilevel"/>
    <w:tmpl w:val="4F861D3E"/>
    <w:lvl w:ilvl="0" w:tplc="F7145862">
      <w:numFmt w:val="bullet"/>
      <w:lvlText w:val="-"/>
      <w:lvlJc w:val="left"/>
      <w:pPr>
        <w:ind w:left="720" w:hanging="360"/>
      </w:pPr>
      <w:rPr>
        <w:rFonts w:ascii="Calibri" w:eastAsiaTheme="minorHAnsi" w:hAnsi="Calibri" w:cs="Calibri" w:hint="default"/>
      </w:rPr>
    </w:lvl>
    <w:lvl w:ilvl="1" w:tplc="29E82BE2" w:tentative="1">
      <w:start w:val="1"/>
      <w:numFmt w:val="bullet"/>
      <w:lvlText w:val="o"/>
      <w:lvlJc w:val="left"/>
      <w:pPr>
        <w:ind w:left="1440" w:hanging="360"/>
      </w:pPr>
      <w:rPr>
        <w:rFonts w:ascii="Courier New" w:hAnsi="Courier New" w:cs="Courier New" w:hint="default"/>
      </w:rPr>
    </w:lvl>
    <w:lvl w:ilvl="2" w:tplc="027E1F34" w:tentative="1">
      <w:start w:val="1"/>
      <w:numFmt w:val="bullet"/>
      <w:lvlText w:val=""/>
      <w:lvlJc w:val="left"/>
      <w:pPr>
        <w:ind w:left="2160" w:hanging="360"/>
      </w:pPr>
      <w:rPr>
        <w:rFonts w:ascii="Wingdings" w:hAnsi="Wingdings" w:hint="default"/>
      </w:rPr>
    </w:lvl>
    <w:lvl w:ilvl="3" w:tplc="90767766" w:tentative="1">
      <w:start w:val="1"/>
      <w:numFmt w:val="bullet"/>
      <w:lvlText w:val=""/>
      <w:lvlJc w:val="left"/>
      <w:pPr>
        <w:ind w:left="2880" w:hanging="360"/>
      </w:pPr>
      <w:rPr>
        <w:rFonts w:ascii="Symbol" w:hAnsi="Symbol" w:hint="default"/>
      </w:rPr>
    </w:lvl>
    <w:lvl w:ilvl="4" w:tplc="102CC2B4" w:tentative="1">
      <w:start w:val="1"/>
      <w:numFmt w:val="bullet"/>
      <w:lvlText w:val="o"/>
      <w:lvlJc w:val="left"/>
      <w:pPr>
        <w:ind w:left="3600" w:hanging="360"/>
      </w:pPr>
      <w:rPr>
        <w:rFonts w:ascii="Courier New" w:hAnsi="Courier New" w:cs="Courier New" w:hint="default"/>
      </w:rPr>
    </w:lvl>
    <w:lvl w:ilvl="5" w:tplc="E936578C" w:tentative="1">
      <w:start w:val="1"/>
      <w:numFmt w:val="bullet"/>
      <w:lvlText w:val=""/>
      <w:lvlJc w:val="left"/>
      <w:pPr>
        <w:ind w:left="4320" w:hanging="360"/>
      </w:pPr>
      <w:rPr>
        <w:rFonts w:ascii="Wingdings" w:hAnsi="Wingdings" w:hint="default"/>
      </w:rPr>
    </w:lvl>
    <w:lvl w:ilvl="6" w:tplc="226853BA" w:tentative="1">
      <w:start w:val="1"/>
      <w:numFmt w:val="bullet"/>
      <w:lvlText w:val=""/>
      <w:lvlJc w:val="left"/>
      <w:pPr>
        <w:ind w:left="5040" w:hanging="360"/>
      </w:pPr>
      <w:rPr>
        <w:rFonts w:ascii="Symbol" w:hAnsi="Symbol" w:hint="default"/>
      </w:rPr>
    </w:lvl>
    <w:lvl w:ilvl="7" w:tplc="98380EE4" w:tentative="1">
      <w:start w:val="1"/>
      <w:numFmt w:val="bullet"/>
      <w:lvlText w:val="o"/>
      <w:lvlJc w:val="left"/>
      <w:pPr>
        <w:ind w:left="5760" w:hanging="360"/>
      </w:pPr>
      <w:rPr>
        <w:rFonts w:ascii="Courier New" w:hAnsi="Courier New" w:cs="Courier New" w:hint="default"/>
      </w:rPr>
    </w:lvl>
    <w:lvl w:ilvl="8" w:tplc="A05A0EA8" w:tentative="1">
      <w:start w:val="1"/>
      <w:numFmt w:val="bullet"/>
      <w:lvlText w:val=""/>
      <w:lvlJc w:val="left"/>
      <w:pPr>
        <w:ind w:left="6480" w:hanging="360"/>
      </w:pPr>
      <w:rPr>
        <w:rFonts w:ascii="Wingdings" w:hAnsi="Wingdings" w:hint="default"/>
      </w:rPr>
    </w:lvl>
  </w:abstractNum>
  <w:abstractNum w:abstractNumId="84" w15:restartNumberingAfterBreak="0">
    <w:nsid w:val="4646383F"/>
    <w:multiLevelType w:val="hybridMultilevel"/>
    <w:tmpl w:val="19FAD560"/>
    <w:lvl w:ilvl="0" w:tplc="9850A7B6">
      <w:start w:val="18"/>
      <w:numFmt w:val="bullet"/>
      <w:lvlText w:val="-"/>
      <w:lvlJc w:val="left"/>
      <w:pPr>
        <w:ind w:left="720" w:hanging="360"/>
      </w:pPr>
      <w:rPr>
        <w:rFonts w:ascii="Calibri" w:eastAsia="Times New Roman" w:hAnsi="Calibri" w:cs="Calibri" w:hint="default"/>
      </w:rPr>
    </w:lvl>
    <w:lvl w:ilvl="1" w:tplc="5DBC855C" w:tentative="1">
      <w:start w:val="1"/>
      <w:numFmt w:val="bullet"/>
      <w:lvlText w:val="o"/>
      <w:lvlJc w:val="left"/>
      <w:pPr>
        <w:ind w:left="1440" w:hanging="360"/>
      </w:pPr>
      <w:rPr>
        <w:rFonts w:ascii="Courier New" w:hAnsi="Courier New" w:hint="default"/>
      </w:rPr>
    </w:lvl>
    <w:lvl w:ilvl="2" w:tplc="C132308E" w:tentative="1">
      <w:start w:val="1"/>
      <w:numFmt w:val="bullet"/>
      <w:lvlText w:val=""/>
      <w:lvlJc w:val="left"/>
      <w:pPr>
        <w:ind w:left="2160" w:hanging="360"/>
      </w:pPr>
      <w:rPr>
        <w:rFonts w:ascii="Wingdings" w:hAnsi="Wingdings" w:hint="default"/>
      </w:rPr>
    </w:lvl>
    <w:lvl w:ilvl="3" w:tplc="2A4644EE" w:tentative="1">
      <w:start w:val="1"/>
      <w:numFmt w:val="bullet"/>
      <w:lvlText w:val=""/>
      <w:lvlJc w:val="left"/>
      <w:pPr>
        <w:ind w:left="2880" w:hanging="360"/>
      </w:pPr>
      <w:rPr>
        <w:rFonts w:ascii="Symbol" w:hAnsi="Symbol" w:hint="default"/>
      </w:rPr>
    </w:lvl>
    <w:lvl w:ilvl="4" w:tplc="E98EB53E" w:tentative="1">
      <w:start w:val="1"/>
      <w:numFmt w:val="bullet"/>
      <w:lvlText w:val="o"/>
      <w:lvlJc w:val="left"/>
      <w:pPr>
        <w:ind w:left="3600" w:hanging="360"/>
      </w:pPr>
      <w:rPr>
        <w:rFonts w:ascii="Courier New" w:hAnsi="Courier New" w:hint="default"/>
      </w:rPr>
    </w:lvl>
    <w:lvl w:ilvl="5" w:tplc="A8429D72" w:tentative="1">
      <w:start w:val="1"/>
      <w:numFmt w:val="bullet"/>
      <w:lvlText w:val=""/>
      <w:lvlJc w:val="left"/>
      <w:pPr>
        <w:ind w:left="4320" w:hanging="360"/>
      </w:pPr>
      <w:rPr>
        <w:rFonts w:ascii="Wingdings" w:hAnsi="Wingdings" w:hint="default"/>
      </w:rPr>
    </w:lvl>
    <w:lvl w:ilvl="6" w:tplc="AF967CE8" w:tentative="1">
      <w:start w:val="1"/>
      <w:numFmt w:val="bullet"/>
      <w:lvlText w:val=""/>
      <w:lvlJc w:val="left"/>
      <w:pPr>
        <w:ind w:left="5040" w:hanging="360"/>
      </w:pPr>
      <w:rPr>
        <w:rFonts w:ascii="Symbol" w:hAnsi="Symbol" w:hint="default"/>
      </w:rPr>
    </w:lvl>
    <w:lvl w:ilvl="7" w:tplc="4B20A3AA" w:tentative="1">
      <w:start w:val="1"/>
      <w:numFmt w:val="bullet"/>
      <w:lvlText w:val="o"/>
      <w:lvlJc w:val="left"/>
      <w:pPr>
        <w:ind w:left="5760" w:hanging="360"/>
      </w:pPr>
      <w:rPr>
        <w:rFonts w:ascii="Courier New" w:hAnsi="Courier New" w:hint="default"/>
      </w:rPr>
    </w:lvl>
    <w:lvl w:ilvl="8" w:tplc="61F0A118" w:tentative="1">
      <w:start w:val="1"/>
      <w:numFmt w:val="bullet"/>
      <w:lvlText w:val=""/>
      <w:lvlJc w:val="left"/>
      <w:pPr>
        <w:ind w:left="6480" w:hanging="360"/>
      </w:pPr>
      <w:rPr>
        <w:rFonts w:ascii="Wingdings" w:hAnsi="Wingdings" w:hint="default"/>
      </w:rPr>
    </w:lvl>
  </w:abstractNum>
  <w:abstractNum w:abstractNumId="85" w15:restartNumberingAfterBreak="0">
    <w:nsid w:val="4679666A"/>
    <w:multiLevelType w:val="hybridMultilevel"/>
    <w:tmpl w:val="89FE425E"/>
    <w:lvl w:ilvl="0" w:tplc="B20C2024">
      <w:numFmt w:val="bullet"/>
      <w:lvlText w:val="-"/>
      <w:lvlJc w:val="left"/>
      <w:pPr>
        <w:ind w:left="720" w:hanging="360"/>
      </w:pPr>
      <w:rPr>
        <w:rFonts w:ascii="Calibri" w:eastAsiaTheme="minorHAnsi" w:hAnsi="Calibri" w:cs="Calibri" w:hint="default"/>
      </w:rPr>
    </w:lvl>
    <w:lvl w:ilvl="1" w:tplc="7592C70E">
      <w:start w:val="1"/>
      <w:numFmt w:val="bullet"/>
      <w:lvlText w:val="o"/>
      <w:lvlJc w:val="left"/>
      <w:pPr>
        <w:ind w:left="1440" w:hanging="360"/>
      </w:pPr>
      <w:rPr>
        <w:rFonts w:ascii="Courier New" w:hAnsi="Courier New" w:cs="Courier New" w:hint="default"/>
      </w:rPr>
    </w:lvl>
    <w:lvl w:ilvl="2" w:tplc="1E04FC28" w:tentative="1">
      <w:start w:val="1"/>
      <w:numFmt w:val="bullet"/>
      <w:lvlText w:val=""/>
      <w:lvlJc w:val="left"/>
      <w:pPr>
        <w:ind w:left="2160" w:hanging="360"/>
      </w:pPr>
      <w:rPr>
        <w:rFonts w:ascii="Wingdings" w:hAnsi="Wingdings" w:hint="default"/>
      </w:rPr>
    </w:lvl>
    <w:lvl w:ilvl="3" w:tplc="39D04BC2" w:tentative="1">
      <w:start w:val="1"/>
      <w:numFmt w:val="bullet"/>
      <w:lvlText w:val=""/>
      <w:lvlJc w:val="left"/>
      <w:pPr>
        <w:ind w:left="2880" w:hanging="360"/>
      </w:pPr>
      <w:rPr>
        <w:rFonts w:ascii="Symbol" w:hAnsi="Symbol" w:hint="default"/>
      </w:rPr>
    </w:lvl>
    <w:lvl w:ilvl="4" w:tplc="E7E03F0C" w:tentative="1">
      <w:start w:val="1"/>
      <w:numFmt w:val="bullet"/>
      <w:lvlText w:val="o"/>
      <w:lvlJc w:val="left"/>
      <w:pPr>
        <w:ind w:left="3600" w:hanging="360"/>
      </w:pPr>
      <w:rPr>
        <w:rFonts w:ascii="Courier New" w:hAnsi="Courier New" w:cs="Courier New" w:hint="default"/>
      </w:rPr>
    </w:lvl>
    <w:lvl w:ilvl="5" w:tplc="1BBA0F88" w:tentative="1">
      <w:start w:val="1"/>
      <w:numFmt w:val="bullet"/>
      <w:lvlText w:val=""/>
      <w:lvlJc w:val="left"/>
      <w:pPr>
        <w:ind w:left="4320" w:hanging="360"/>
      </w:pPr>
      <w:rPr>
        <w:rFonts w:ascii="Wingdings" w:hAnsi="Wingdings" w:hint="default"/>
      </w:rPr>
    </w:lvl>
    <w:lvl w:ilvl="6" w:tplc="28103810" w:tentative="1">
      <w:start w:val="1"/>
      <w:numFmt w:val="bullet"/>
      <w:lvlText w:val=""/>
      <w:lvlJc w:val="left"/>
      <w:pPr>
        <w:ind w:left="5040" w:hanging="360"/>
      </w:pPr>
      <w:rPr>
        <w:rFonts w:ascii="Symbol" w:hAnsi="Symbol" w:hint="default"/>
      </w:rPr>
    </w:lvl>
    <w:lvl w:ilvl="7" w:tplc="3E465DD4" w:tentative="1">
      <w:start w:val="1"/>
      <w:numFmt w:val="bullet"/>
      <w:lvlText w:val="o"/>
      <w:lvlJc w:val="left"/>
      <w:pPr>
        <w:ind w:left="5760" w:hanging="360"/>
      </w:pPr>
      <w:rPr>
        <w:rFonts w:ascii="Courier New" w:hAnsi="Courier New" w:cs="Courier New" w:hint="default"/>
      </w:rPr>
    </w:lvl>
    <w:lvl w:ilvl="8" w:tplc="FF66B636" w:tentative="1">
      <w:start w:val="1"/>
      <w:numFmt w:val="bullet"/>
      <w:lvlText w:val=""/>
      <w:lvlJc w:val="left"/>
      <w:pPr>
        <w:ind w:left="6480" w:hanging="360"/>
      </w:pPr>
      <w:rPr>
        <w:rFonts w:ascii="Wingdings" w:hAnsi="Wingdings" w:hint="default"/>
      </w:rPr>
    </w:lvl>
  </w:abstractNum>
  <w:abstractNum w:abstractNumId="86" w15:restartNumberingAfterBreak="0">
    <w:nsid w:val="47B1258E"/>
    <w:multiLevelType w:val="hybridMultilevel"/>
    <w:tmpl w:val="00F2966A"/>
    <w:lvl w:ilvl="0" w:tplc="67523BBA">
      <w:start w:val="18"/>
      <w:numFmt w:val="bullet"/>
      <w:lvlText w:val="-"/>
      <w:lvlJc w:val="left"/>
      <w:pPr>
        <w:ind w:left="1080" w:hanging="360"/>
      </w:pPr>
      <w:rPr>
        <w:rFonts w:ascii="Calibri" w:eastAsia="Times New Roman" w:hAnsi="Calibri" w:cs="Calibri" w:hint="default"/>
      </w:rPr>
    </w:lvl>
    <w:lvl w:ilvl="1" w:tplc="A58A185A" w:tentative="1">
      <w:start w:val="1"/>
      <w:numFmt w:val="bullet"/>
      <w:lvlText w:val="o"/>
      <w:lvlJc w:val="left"/>
      <w:pPr>
        <w:ind w:left="1800" w:hanging="360"/>
      </w:pPr>
      <w:rPr>
        <w:rFonts w:ascii="Courier New" w:hAnsi="Courier New" w:hint="default"/>
      </w:rPr>
    </w:lvl>
    <w:lvl w:ilvl="2" w:tplc="AB4AA662" w:tentative="1">
      <w:start w:val="1"/>
      <w:numFmt w:val="bullet"/>
      <w:lvlText w:val=""/>
      <w:lvlJc w:val="left"/>
      <w:pPr>
        <w:ind w:left="2520" w:hanging="360"/>
      </w:pPr>
      <w:rPr>
        <w:rFonts w:ascii="Wingdings" w:hAnsi="Wingdings" w:hint="default"/>
      </w:rPr>
    </w:lvl>
    <w:lvl w:ilvl="3" w:tplc="7D2EABB2" w:tentative="1">
      <w:start w:val="1"/>
      <w:numFmt w:val="bullet"/>
      <w:lvlText w:val=""/>
      <w:lvlJc w:val="left"/>
      <w:pPr>
        <w:ind w:left="3240" w:hanging="360"/>
      </w:pPr>
      <w:rPr>
        <w:rFonts w:ascii="Symbol" w:hAnsi="Symbol" w:hint="default"/>
      </w:rPr>
    </w:lvl>
    <w:lvl w:ilvl="4" w:tplc="601A1AF8" w:tentative="1">
      <w:start w:val="1"/>
      <w:numFmt w:val="bullet"/>
      <w:lvlText w:val="o"/>
      <w:lvlJc w:val="left"/>
      <w:pPr>
        <w:ind w:left="3960" w:hanging="360"/>
      </w:pPr>
      <w:rPr>
        <w:rFonts w:ascii="Courier New" w:hAnsi="Courier New" w:hint="default"/>
      </w:rPr>
    </w:lvl>
    <w:lvl w:ilvl="5" w:tplc="0CB24F8A" w:tentative="1">
      <w:start w:val="1"/>
      <w:numFmt w:val="bullet"/>
      <w:lvlText w:val=""/>
      <w:lvlJc w:val="left"/>
      <w:pPr>
        <w:ind w:left="4680" w:hanging="360"/>
      </w:pPr>
      <w:rPr>
        <w:rFonts w:ascii="Wingdings" w:hAnsi="Wingdings" w:hint="default"/>
      </w:rPr>
    </w:lvl>
    <w:lvl w:ilvl="6" w:tplc="E29AF076" w:tentative="1">
      <w:start w:val="1"/>
      <w:numFmt w:val="bullet"/>
      <w:lvlText w:val=""/>
      <w:lvlJc w:val="left"/>
      <w:pPr>
        <w:ind w:left="5400" w:hanging="360"/>
      </w:pPr>
      <w:rPr>
        <w:rFonts w:ascii="Symbol" w:hAnsi="Symbol" w:hint="default"/>
      </w:rPr>
    </w:lvl>
    <w:lvl w:ilvl="7" w:tplc="8A22C01A" w:tentative="1">
      <w:start w:val="1"/>
      <w:numFmt w:val="bullet"/>
      <w:lvlText w:val="o"/>
      <w:lvlJc w:val="left"/>
      <w:pPr>
        <w:ind w:left="6120" w:hanging="360"/>
      </w:pPr>
      <w:rPr>
        <w:rFonts w:ascii="Courier New" w:hAnsi="Courier New" w:hint="default"/>
      </w:rPr>
    </w:lvl>
    <w:lvl w:ilvl="8" w:tplc="53F657C2" w:tentative="1">
      <w:start w:val="1"/>
      <w:numFmt w:val="bullet"/>
      <w:lvlText w:val=""/>
      <w:lvlJc w:val="left"/>
      <w:pPr>
        <w:ind w:left="6840" w:hanging="360"/>
      </w:pPr>
      <w:rPr>
        <w:rFonts w:ascii="Wingdings" w:hAnsi="Wingdings" w:hint="default"/>
      </w:rPr>
    </w:lvl>
  </w:abstractNum>
  <w:abstractNum w:abstractNumId="87" w15:restartNumberingAfterBreak="0">
    <w:nsid w:val="48B76373"/>
    <w:multiLevelType w:val="hybridMultilevel"/>
    <w:tmpl w:val="F63A9B36"/>
    <w:lvl w:ilvl="0" w:tplc="E9A05650">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9951948"/>
    <w:multiLevelType w:val="hybridMultilevel"/>
    <w:tmpl w:val="46467934"/>
    <w:lvl w:ilvl="0" w:tplc="5D8C2E34">
      <w:start w:val="2"/>
      <w:numFmt w:val="bullet"/>
      <w:lvlText w:val="-"/>
      <w:lvlJc w:val="left"/>
      <w:pPr>
        <w:ind w:left="720" w:hanging="360"/>
      </w:pPr>
      <w:rPr>
        <w:rFonts w:ascii="Arial" w:eastAsia="Times New Roman" w:hAnsi="Arial" w:cs="Arial" w:hint="default"/>
      </w:rPr>
    </w:lvl>
    <w:lvl w:ilvl="1" w:tplc="E9BC8CEE" w:tentative="1">
      <w:start w:val="1"/>
      <w:numFmt w:val="bullet"/>
      <w:lvlText w:val="o"/>
      <w:lvlJc w:val="left"/>
      <w:pPr>
        <w:ind w:left="1440" w:hanging="360"/>
      </w:pPr>
      <w:rPr>
        <w:rFonts w:ascii="Courier New" w:hAnsi="Courier New" w:cs="Courier New" w:hint="default"/>
      </w:rPr>
    </w:lvl>
    <w:lvl w:ilvl="2" w:tplc="012E8010" w:tentative="1">
      <w:start w:val="1"/>
      <w:numFmt w:val="bullet"/>
      <w:lvlText w:val=""/>
      <w:lvlJc w:val="left"/>
      <w:pPr>
        <w:ind w:left="2160" w:hanging="360"/>
      </w:pPr>
      <w:rPr>
        <w:rFonts w:ascii="Wingdings" w:hAnsi="Wingdings" w:hint="default"/>
      </w:rPr>
    </w:lvl>
    <w:lvl w:ilvl="3" w:tplc="7C9A88D0" w:tentative="1">
      <w:start w:val="1"/>
      <w:numFmt w:val="bullet"/>
      <w:lvlText w:val=""/>
      <w:lvlJc w:val="left"/>
      <w:pPr>
        <w:ind w:left="2880" w:hanging="360"/>
      </w:pPr>
      <w:rPr>
        <w:rFonts w:ascii="Symbol" w:hAnsi="Symbol" w:hint="default"/>
      </w:rPr>
    </w:lvl>
    <w:lvl w:ilvl="4" w:tplc="F7809798" w:tentative="1">
      <w:start w:val="1"/>
      <w:numFmt w:val="bullet"/>
      <w:lvlText w:val="o"/>
      <w:lvlJc w:val="left"/>
      <w:pPr>
        <w:ind w:left="3600" w:hanging="360"/>
      </w:pPr>
      <w:rPr>
        <w:rFonts w:ascii="Courier New" w:hAnsi="Courier New" w:cs="Courier New" w:hint="default"/>
      </w:rPr>
    </w:lvl>
    <w:lvl w:ilvl="5" w:tplc="0832AD74" w:tentative="1">
      <w:start w:val="1"/>
      <w:numFmt w:val="bullet"/>
      <w:lvlText w:val=""/>
      <w:lvlJc w:val="left"/>
      <w:pPr>
        <w:ind w:left="4320" w:hanging="360"/>
      </w:pPr>
      <w:rPr>
        <w:rFonts w:ascii="Wingdings" w:hAnsi="Wingdings" w:hint="default"/>
      </w:rPr>
    </w:lvl>
    <w:lvl w:ilvl="6" w:tplc="C3DA0064" w:tentative="1">
      <w:start w:val="1"/>
      <w:numFmt w:val="bullet"/>
      <w:lvlText w:val=""/>
      <w:lvlJc w:val="left"/>
      <w:pPr>
        <w:ind w:left="5040" w:hanging="360"/>
      </w:pPr>
      <w:rPr>
        <w:rFonts w:ascii="Symbol" w:hAnsi="Symbol" w:hint="default"/>
      </w:rPr>
    </w:lvl>
    <w:lvl w:ilvl="7" w:tplc="71123662" w:tentative="1">
      <w:start w:val="1"/>
      <w:numFmt w:val="bullet"/>
      <w:lvlText w:val="o"/>
      <w:lvlJc w:val="left"/>
      <w:pPr>
        <w:ind w:left="5760" w:hanging="360"/>
      </w:pPr>
      <w:rPr>
        <w:rFonts w:ascii="Courier New" w:hAnsi="Courier New" w:cs="Courier New" w:hint="default"/>
      </w:rPr>
    </w:lvl>
    <w:lvl w:ilvl="8" w:tplc="A08A7CD6" w:tentative="1">
      <w:start w:val="1"/>
      <w:numFmt w:val="bullet"/>
      <w:lvlText w:val=""/>
      <w:lvlJc w:val="left"/>
      <w:pPr>
        <w:ind w:left="6480" w:hanging="360"/>
      </w:pPr>
      <w:rPr>
        <w:rFonts w:ascii="Wingdings" w:hAnsi="Wingdings" w:hint="default"/>
      </w:rPr>
    </w:lvl>
  </w:abstractNum>
  <w:abstractNum w:abstractNumId="89" w15:restartNumberingAfterBreak="0">
    <w:nsid w:val="4A847E6B"/>
    <w:multiLevelType w:val="hybridMultilevel"/>
    <w:tmpl w:val="1756A668"/>
    <w:lvl w:ilvl="0" w:tplc="3132AC1E">
      <w:start w:val="2"/>
      <w:numFmt w:val="bullet"/>
      <w:lvlText w:val="-"/>
      <w:lvlJc w:val="left"/>
      <w:pPr>
        <w:ind w:left="720" w:hanging="360"/>
      </w:pPr>
      <w:rPr>
        <w:rFonts w:ascii="Arial" w:eastAsia="Times New Roman" w:hAnsi="Arial" w:cs="Arial" w:hint="default"/>
      </w:rPr>
    </w:lvl>
    <w:lvl w:ilvl="1" w:tplc="9EF6ADA0">
      <w:start w:val="2"/>
      <w:numFmt w:val="bullet"/>
      <w:lvlText w:val="-"/>
      <w:lvlJc w:val="left"/>
      <w:pPr>
        <w:ind w:left="720" w:hanging="360"/>
      </w:pPr>
      <w:rPr>
        <w:rFonts w:ascii="Arial" w:eastAsia="Times New Roman" w:hAnsi="Arial" w:cs="Arial" w:hint="default"/>
      </w:rPr>
    </w:lvl>
    <w:lvl w:ilvl="2" w:tplc="4704DBFE" w:tentative="1">
      <w:start w:val="1"/>
      <w:numFmt w:val="bullet"/>
      <w:lvlText w:val=""/>
      <w:lvlJc w:val="left"/>
      <w:pPr>
        <w:ind w:left="2160" w:hanging="360"/>
      </w:pPr>
      <w:rPr>
        <w:rFonts w:ascii="Wingdings" w:hAnsi="Wingdings" w:hint="default"/>
      </w:rPr>
    </w:lvl>
    <w:lvl w:ilvl="3" w:tplc="5B2633A6" w:tentative="1">
      <w:start w:val="1"/>
      <w:numFmt w:val="bullet"/>
      <w:lvlText w:val=""/>
      <w:lvlJc w:val="left"/>
      <w:pPr>
        <w:ind w:left="2880" w:hanging="360"/>
      </w:pPr>
      <w:rPr>
        <w:rFonts w:ascii="Symbol" w:hAnsi="Symbol" w:hint="default"/>
      </w:rPr>
    </w:lvl>
    <w:lvl w:ilvl="4" w:tplc="B2CCD37C" w:tentative="1">
      <w:start w:val="1"/>
      <w:numFmt w:val="bullet"/>
      <w:lvlText w:val="o"/>
      <w:lvlJc w:val="left"/>
      <w:pPr>
        <w:ind w:left="3600" w:hanging="360"/>
      </w:pPr>
      <w:rPr>
        <w:rFonts w:ascii="Courier New" w:hAnsi="Courier New" w:cs="Courier New" w:hint="default"/>
      </w:rPr>
    </w:lvl>
    <w:lvl w:ilvl="5" w:tplc="C0BC6D5E" w:tentative="1">
      <w:start w:val="1"/>
      <w:numFmt w:val="bullet"/>
      <w:lvlText w:val=""/>
      <w:lvlJc w:val="left"/>
      <w:pPr>
        <w:ind w:left="4320" w:hanging="360"/>
      </w:pPr>
      <w:rPr>
        <w:rFonts w:ascii="Wingdings" w:hAnsi="Wingdings" w:hint="default"/>
      </w:rPr>
    </w:lvl>
    <w:lvl w:ilvl="6" w:tplc="46408A58" w:tentative="1">
      <w:start w:val="1"/>
      <w:numFmt w:val="bullet"/>
      <w:lvlText w:val=""/>
      <w:lvlJc w:val="left"/>
      <w:pPr>
        <w:ind w:left="5040" w:hanging="360"/>
      </w:pPr>
      <w:rPr>
        <w:rFonts w:ascii="Symbol" w:hAnsi="Symbol" w:hint="default"/>
      </w:rPr>
    </w:lvl>
    <w:lvl w:ilvl="7" w:tplc="C1D6A046" w:tentative="1">
      <w:start w:val="1"/>
      <w:numFmt w:val="bullet"/>
      <w:lvlText w:val="o"/>
      <w:lvlJc w:val="left"/>
      <w:pPr>
        <w:ind w:left="5760" w:hanging="360"/>
      </w:pPr>
      <w:rPr>
        <w:rFonts w:ascii="Courier New" w:hAnsi="Courier New" w:cs="Courier New" w:hint="default"/>
      </w:rPr>
    </w:lvl>
    <w:lvl w:ilvl="8" w:tplc="17EE4934" w:tentative="1">
      <w:start w:val="1"/>
      <w:numFmt w:val="bullet"/>
      <w:lvlText w:val=""/>
      <w:lvlJc w:val="left"/>
      <w:pPr>
        <w:ind w:left="6480" w:hanging="360"/>
      </w:pPr>
      <w:rPr>
        <w:rFonts w:ascii="Wingdings" w:hAnsi="Wingdings" w:hint="default"/>
      </w:rPr>
    </w:lvl>
  </w:abstractNum>
  <w:abstractNum w:abstractNumId="90" w15:restartNumberingAfterBreak="0">
    <w:nsid w:val="4A917365"/>
    <w:multiLevelType w:val="hybridMultilevel"/>
    <w:tmpl w:val="1938FE5C"/>
    <w:lvl w:ilvl="0" w:tplc="B06EF1CA">
      <w:numFmt w:val="bullet"/>
      <w:lvlText w:val="-"/>
      <w:lvlJc w:val="left"/>
      <w:pPr>
        <w:ind w:left="720" w:hanging="360"/>
      </w:pPr>
      <w:rPr>
        <w:rFonts w:ascii="Calibri" w:eastAsia="Calibri" w:hAnsi="Calibri" w:cs="Calibri" w:hint="default"/>
        <w:w w:val="100"/>
        <w:sz w:val="22"/>
        <w:szCs w:val="22"/>
        <w:lang w:val="en-GB" w:eastAsia="en-GB" w:bidi="en-GB"/>
      </w:rPr>
    </w:lvl>
    <w:lvl w:ilvl="1" w:tplc="70D0704E">
      <w:numFmt w:val="bullet"/>
      <w:lvlText w:val="-"/>
      <w:lvlJc w:val="left"/>
      <w:pPr>
        <w:ind w:left="720" w:hanging="360"/>
      </w:pPr>
      <w:rPr>
        <w:rFonts w:ascii="Calibri" w:eastAsia="Calibri" w:hAnsi="Calibri" w:cs="Calibri" w:hint="default"/>
        <w:w w:val="100"/>
        <w:sz w:val="22"/>
        <w:szCs w:val="22"/>
        <w:lang w:val="en-GB" w:eastAsia="en-GB" w:bidi="en-GB"/>
      </w:rPr>
    </w:lvl>
    <w:lvl w:ilvl="2" w:tplc="DCCE8CC2" w:tentative="1">
      <w:start w:val="1"/>
      <w:numFmt w:val="bullet"/>
      <w:lvlText w:val=""/>
      <w:lvlJc w:val="left"/>
      <w:pPr>
        <w:ind w:left="2160" w:hanging="360"/>
      </w:pPr>
      <w:rPr>
        <w:rFonts w:ascii="Wingdings" w:hAnsi="Wingdings" w:hint="default"/>
      </w:rPr>
    </w:lvl>
    <w:lvl w:ilvl="3" w:tplc="4EFA3E14" w:tentative="1">
      <w:start w:val="1"/>
      <w:numFmt w:val="bullet"/>
      <w:lvlText w:val=""/>
      <w:lvlJc w:val="left"/>
      <w:pPr>
        <w:ind w:left="2880" w:hanging="360"/>
      </w:pPr>
      <w:rPr>
        <w:rFonts w:ascii="Symbol" w:hAnsi="Symbol" w:hint="default"/>
      </w:rPr>
    </w:lvl>
    <w:lvl w:ilvl="4" w:tplc="0C56BCAC" w:tentative="1">
      <w:start w:val="1"/>
      <w:numFmt w:val="bullet"/>
      <w:lvlText w:val="o"/>
      <w:lvlJc w:val="left"/>
      <w:pPr>
        <w:ind w:left="3600" w:hanging="360"/>
      </w:pPr>
      <w:rPr>
        <w:rFonts w:ascii="Courier New" w:hAnsi="Courier New" w:cs="Courier New" w:hint="default"/>
      </w:rPr>
    </w:lvl>
    <w:lvl w:ilvl="5" w:tplc="ABC2C14E" w:tentative="1">
      <w:start w:val="1"/>
      <w:numFmt w:val="bullet"/>
      <w:lvlText w:val=""/>
      <w:lvlJc w:val="left"/>
      <w:pPr>
        <w:ind w:left="4320" w:hanging="360"/>
      </w:pPr>
      <w:rPr>
        <w:rFonts w:ascii="Wingdings" w:hAnsi="Wingdings" w:hint="default"/>
      </w:rPr>
    </w:lvl>
    <w:lvl w:ilvl="6" w:tplc="54BE615A" w:tentative="1">
      <w:start w:val="1"/>
      <w:numFmt w:val="bullet"/>
      <w:lvlText w:val=""/>
      <w:lvlJc w:val="left"/>
      <w:pPr>
        <w:ind w:left="5040" w:hanging="360"/>
      </w:pPr>
      <w:rPr>
        <w:rFonts w:ascii="Symbol" w:hAnsi="Symbol" w:hint="default"/>
      </w:rPr>
    </w:lvl>
    <w:lvl w:ilvl="7" w:tplc="473ADCE0" w:tentative="1">
      <w:start w:val="1"/>
      <w:numFmt w:val="bullet"/>
      <w:lvlText w:val="o"/>
      <w:lvlJc w:val="left"/>
      <w:pPr>
        <w:ind w:left="5760" w:hanging="360"/>
      </w:pPr>
      <w:rPr>
        <w:rFonts w:ascii="Courier New" w:hAnsi="Courier New" w:cs="Courier New" w:hint="default"/>
      </w:rPr>
    </w:lvl>
    <w:lvl w:ilvl="8" w:tplc="3CB090E4" w:tentative="1">
      <w:start w:val="1"/>
      <w:numFmt w:val="bullet"/>
      <w:lvlText w:val=""/>
      <w:lvlJc w:val="left"/>
      <w:pPr>
        <w:ind w:left="6480" w:hanging="360"/>
      </w:pPr>
      <w:rPr>
        <w:rFonts w:ascii="Wingdings" w:hAnsi="Wingdings" w:hint="default"/>
      </w:rPr>
    </w:lvl>
  </w:abstractNum>
  <w:abstractNum w:abstractNumId="91" w15:restartNumberingAfterBreak="0">
    <w:nsid w:val="4AC7744E"/>
    <w:multiLevelType w:val="hybridMultilevel"/>
    <w:tmpl w:val="4CACFA3A"/>
    <w:lvl w:ilvl="0" w:tplc="6D76D9C0">
      <w:start w:val="1"/>
      <w:numFmt w:val="bullet"/>
      <w:lvlText w:val=""/>
      <w:lvlJc w:val="left"/>
      <w:pPr>
        <w:ind w:left="720" w:hanging="360"/>
      </w:pPr>
      <w:rPr>
        <w:rFonts w:ascii="Symbol" w:hAnsi="Symbol" w:hint="default"/>
      </w:rPr>
    </w:lvl>
    <w:lvl w:ilvl="1" w:tplc="375C1C32" w:tentative="1">
      <w:start w:val="1"/>
      <w:numFmt w:val="bullet"/>
      <w:lvlText w:val="o"/>
      <w:lvlJc w:val="left"/>
      <w:pPr>
        <w:ind w:left="1440" w:hanging="360"/>
      </w:pPr>
      <w:rPr>
        <w:rFonts w:ascii="Courier New" w:hAnsi="Courier New" w:cs="Courier New" w:hint="default"/>
      </w:rPr>
    </w:lvl>
    <w:lvl w:ilvl="2" w:tplc="F8E400A4" w:tentative="1">
      <w:start w:val="1"/>
      <w:numFmt w:val="bullet"/>
      <w:lvlText w:val=""/>
      <w:lvlJc w:val="left"/>
      <w:pPr>
        <w:ind w:left="2160" w:hanging="360"/>
      </w:pPr>
      <w:rPr>
        <w:rFonts w:ascii="Wingdings" w:hAnsi="Wingdings" w:hint="default"/>
      </w:rPr>
    </w:lvl>
    <w:lvl w:ilvl="3" w:tplc="F786912E" w:tentative="1">
      <w:start w:val="1"/>
      <w:numFmt w:val="bullet"/>
      <w:lvlText w:val=""/>
      <w:lvlJc w:val="left"/>
      <w:pPr>
        <w:ind w:left="2880" w:hanging="360"/>
      </w:pPr>
      <w:rPr>
        <w:rFonts w:ascii="Symbol" w:hAnsi="Symbol" w:hint="default"/>
      </w:rPr>
    </w:lvl>
    <w:lvl w:ilvl="4" w:tplc="2E562026" w:tentative="1">
      <w:start w:val="1"/>
      <w:numFmt w:val="bullet"/>
      <w:lvlText w:val="o"/>
      <w:lvlJc w:val="left"/>
      <w:pPr>
        <w:ind w:left="3600" w:hanging="360"/>
      </w:pPr>
      <w:rPr>
        <w:rFonts w:ascii="Courier New" w:hAnsi="Courier New" w:cs="Courier New" w:hint="default"/>
      </w:rPr>
    </w:lvl>
    <w:lvl w:ilvl="5" w:tplc="9F924C22" w:tentative="1">
      <w:start w:val="1"/>
      <w:numFmt w:val="bullet"/>
      <w:lvlText w:val=""/>
      <w:lvlJc w:val="left"/>
      <w:pPr>
        <w:ind w:left="4320" w:hanging="360"/>
      </w:pPr>
      <w:rPr>
        <w:rFonts w:ascii="Wingdings" w:hAnsi="Wingdings" w:hint="default"/>
      </w:rPr>
    </w:lvl>
    <w:lvl w:ilvl="6" w:tplc="117AED92" w:tentative="1">
      <w:start w:val="1"/>
      <w:numFmt w:val="bullet"/>
      <w:lvlText w:val=""/>
      <w:lvlJc w:val="left"/>
      <w:pPr>
        <w:ind w:left="5040" w:hanging="360"/>
      </w:pPr>
      <w:rPr>
        <w:rFonts w:ascii="Symbol" w:hAnsi="Symbol" w:hint="default"/>
      </w:rPr>
    </w:lvl>
    <w:lvl w:ilvl="7" w:tplc="7F04291C" w:tentative="1">
      <w:start w:val="1"/>
      <w:numFmt w:val="bullet"/>
      <w:lvlText w:val="o"/>
      <w:lvlJc w:val="left"/>
      <w:pPr>
        <w:ind w:left="5760" w:hanging="360"/>
      </w:pPr>
      <w:rPr>
        <w:rFonts w:ascii="Courier New" w:hAnsi="Courier New" w:cs="Courier New" w:hint="default"/>
      </w:rPr>
    </w:lvl>
    <w:lvl w:ilvl="8" w:tplc="85D25CA2" w:tentative="1">
      <w:start w:val="1"/>
      <w:numFmt w:val="bullet"/>
      <w:lvlText w:val=""/>
      <w:lvlJc w:val="left"/>
      <w:pPr>
        <w:ind w:left="6480" w:hanging="360"/>
      </w:pPr>
      <w:rPr>
        <w:rFonts w:ascii="Wingdings" w:hAnsi="Wingdings" w:hint="default"/>
      </w:rPr>
    </w:lvl>
  </w:abstractNum>
  <w:abstractNum w:abstractNumId="92" w15:restartNumberingAfterBreak="0">
    <w:nsid w:val="4CB91AF6"/>
    <w:multiLevelType w:val="hybridMultilevel"/>
    <w:tmpl w:val="243C5AC4"/>
    <w:lvl w:ilvl="0" w:tplc="015EB67A">
      <w:numFmt w:val="bullet"/>
      <w:lvlText w:val="-"/>
      <w:lvlJc w:val="left"/>
      <w:pPr>
        <w:ind w:left="720" w:hanging="360"/>
      </w:pPr>
      <w:rPr>
        <w:rFonts w:ascii="Calibri" w:eastAsia="Calibri" w:hAnsi="Calibri" w:cs="Calibri" w:hint="default"/>
        <w:w w:val="100"/>
        <w:sz w:val="22"/>
        <w:szCs w:val="22"/>
        <w:lang w:val="en-GB" w:eastAsia="en-GB" w:bidi="en-GB"/>
      </w:rPr>
    </w:lvl>
    <w:lvl w:ilvl="1" w:tplc="FE70D84A" w:tentative="1">
      <w:start w:val="1"/>
      <w:numFmt w:val="bullet"/>
      <w:lvlText w:val="o"/>
      <w:lvlJc w:val="left"/>
      <w:pPr>
        <w:ind w:left="1440" w:hanging="360"/>
      </w:pPr>
      <w:rPr>
        <w:rFonts w:ascii="Courier New" w:hAnsi="Courier New" w:cs="Courier New" w:hint="default"/>
      </w:rPr>
    </w:lvl>
    <w:lvl w:ilvl="2" w:tplc="4B685B40" w:tentative="1">
      <w:start w:val="1"/>
      <w:numFmt w:val="bullet"/>
      <w:lvlText w:val=""/>
      <w:lvlJc w:val="left"/>
      <w:pPr>
        <w:ind w:left="2160" w:hanging="360"/>
      </w:pPr>
      <w:rPr>
        <w:rFonts w:ascii="Wingdings" w:hAnsi="Wingdings" w:hint="default"/>
      </w:rPr>
    </w:lvl>
    <w:lvl w:ilvl="3" w:tplc="2F30AF20" w:tentative="1">
      <w:start w:val="1"/>
      <w:numFmt w:val="bullet"/>
      <w:lvlText w:val=""/>
      <w:lvlJc w:val="left"/>
      <w:pPr>
        <w:ind w:left="2880" w:hanging="360"/>
      </w:pPr>
      <w:rPr>
        <w:rFonts w:ascii="Symbol" w:hAnsi="Symbol" w:hint="default"/>
      </w:rPr>
    </w:lvl>
    <w:lvl w:ilvl="4" w:tplc="0DACC646" w:tentative="1">
      <w:start w:val="1"/>
      <w:numFmt w:val="bullet"/>
      <w:lvlText w:val="o"/>
      <w:lvlJc w:val="left"/>
      <w:pPr>
        <w:ind w:left="3600" w:hanging="360"/>
      </w:pPr>
      <w:rPr>
        <w:rFonts w:ascii="Courier New" w:hAnsi="Courier New" w:cs="Courier New" w:hint="default"/>
      </w:rPr>
    </w:lvl>
    <w:lvl w:ilvl="5" w:tplc="262A8178" w:tentative="1">
      <w:start w:val="1"/>
      <w:numFmt w:val="bullet"/>
      <w:lvlText w:val=""/>
      <w:lvlJc w:val="left"/>
      <w:pPr>
        <w:ind w:left="4320" w:hanging="360"/>
      </w:pPr>
      <w:rPr>
        <w:rFonts w:ascii="Wingdings" w:hAnsi="Wingdings" w:hint="default"/>
      </w:rPr>
    </w:lvl>
    <w:lvl w:ilvl="6" w:tplc="3FA61E0C" w:tentative="1">
      <w:start w:val="1"/>
      <w:numFmt w:val="bullet"/>
      <w:lvlText w:val=""/>
      <w:lvlJc w:val="left"/>
      <w:pPr>
        <w:ind w:left="5040" w:hanging="360"/>
      </w:pPr>
      <w:rPr>
        <w:rFonts w:ascii="Symbol" w:hAnsi="Symbol" w:hint="default"/>
      </w:rPr>
    </w:lvl>
    <w:lvl w:ilvl="7" w:tplc="27E60060" w:tentative="1">
      <w:start w:val="1"/>
      <w:numFmt w:val="bullet"/>
      <w:lvlText w:val="o"/>
      <w:lvlJc w:val="left"/>
      <w:pPr>
        <w:ind w:left="5760" w:hanging="360"/>
      </w:pPr>
      <w:rPr>
        <w:rFonts w:ascii="Courier New" w:hAnsi="Courier New" w:cs="Courier New" w:hint="default"/>
      </w:rPr>
    </w:lvl>
    <w:lvl w:ilvl="8" w:tplc="C048FB34" w:tentative="1">
      <w:start w:val="1"/>
      <w:numFmt w:val="bullet"/>
      <w:lvlText w:val=""/>
      <w:lvlJc w:val="left"/>
      <w:pPr>
        <w:ind w:left="6480" w:hanging="360"/>
      </w:pPr>
      <w:rPr>
        <w:rFonts w:ascii="Wingdings" w:hAnsi="Wingdings" w:hint="default"/>
      </w:rPr>
    </w:lvl>
  </w:abstractNum>
  <w:abstractNum w:abstractNumId="93" w15:restartNumberingAfterBreak="0">
    <w:nsid w:val="4D504BFE"/>
    <w:multiLevelType w:val="hybridMultilevel"/>
    <w:tmpl w:val="1F38E7A4"/>
    <w:lvl w:ilvl="0" w:tplc="A05A4A7C">
      <w:start w:val="18"/>
      <w:numFmt w:val="bullet"/>
      <w:lvlText w:val="-"/>
      <w:lvlJc w:val="left"/>
      <w:pPr>
        <w:ind w:left="720" w:hanging="360"/>
      </w:pPr>
      <w:rPr>
        <w:rFonts w:ascii="Calibri" w:eastAsia="Times New Roman" w:hAnsi="Calibri" w:cs="Calibri" w:hint="default"/>
      </w:rPr>
    </w:lvl>
    <w:lvl w:ilvl="1" w:tplc="FE3626B4" w:tentative="1">
      <w:start w:val="1"/>
      <w:numFmt w:val="bullet"/>
      <w:lvlText w:val="o"/>
      <w:lvlJc w:val="left"/>
      <w:pPr>
        <w:ind w:left="1440" w:hanging="360"/>
      </w:pPr>
      <w:rPr>
        <w:rFonts w:ascii="Courier New" w:hAnsi="Courier New" w:hint="default"/>
      </w:rPr>
    </w:lvl>
    <w:lvl w:ilvl="2" w:tplc="40ECEE4E" w:tentative="1">
      <w:start w:val="1"/>
      <w:numFmt w:val="bullet"/>
      <w:lvlText w:val=""/>
      <w:lvlJc w:val="left"/>
      <w:pPr>
        <w:ind w:left="2160" w:hanging="360"/>
      </w:pPr>
      <w:rPr>
        <w:rFonts w:ascii="Wingdings" w:hAnsi="Wingdings" w:hint="default"/>
      </w:rPr>
    </w:lvl>
    <w:lvl w:ilvl="3" w:tplc="B8A28DDA" w:tentative="1">
      <w:start w:val="1"/>
      <w:numFmt w:val="bullet"/>
      <w:lvlText w:val=""/>
      <w:lvlJc w:val="left"/>
      <w:pPr>
        <w:ind w:left="2880" w:hanging="360"/>
      </w:pPr>
      <w:rPr>
        <w:rFonts w:ascii="Symbol" w:hAnsi="Symbol" w:hint="default"/>
      </w:rPr>
    </w:lvl>
    <w:lvl w:ilvl="4" w:tplc="5C74605A" w:tentative="1">
      <w:start w:val="1"/>
      <w:numFmt w:val="bullet"/>
      <w:lvlText w:val="o"/>
      <w:lvlJc w:val="left"/>
      <w:pPr>
        <w:ind w:left="3600" w:hanging="360"/>
      </w:pPr>
      <w:rPr>
        <w:rFonts w:ascii="Courier New" w:hAnsi="Courier New" w:hint="default"/>
      </w:rPr>
    </w:lvl>
    <w:lvl w:ilvl="5" w:tplc="DAB4E88A" w:tentative="1">
      <w:start w:val="1"/>
      <w:numFmt w:val="bullet"/>
      <w:lvlText w:val=""/>
      <w:lvlJc w:val="left"/>
      <w:pPr>
        <w:ind w:left="4320" w:hanging="360"/>
      </w:pPr>
      <w:rPr>
        <w:rFonts w:ascii="Wingdings" w:hAnsi="Wingdings" w:hint="default"/>
      </w:rPr>
    </w:lvl>
    <w:lvl w:ilvl="6" w:tplc="96CA2C32" w:tentative="1">
      <w:start w:val="1"/>
      <w:numFmt w:val="bullet"/>
      <w:lvlText w:val=""/>
      <w:lvlJc w:val="left"/>
      <w:pPr>
        <w:ind w:left="5040" w:hanging="360"/>
      </w:pPr>
      <w:rPr>
        <w:rFonts w:ascii="Symbol" w:hAnsi="Symbol" w:hint="default"/>
      </w:rPr>
    </w:lvl>
    <w:lvl w:ilvl="7" w:tplc="065C3FFA" w:tentative="1">
      <w:start w:val="1"/>
      <w:numFmt w:val="bullet"/>
      <w:lvlText w:val="o"/>
      <w:lvlJc w:val="left"/>
      <w:pPr>
        <w:ind w:left="5760" w:hanging="360"/>
      </w:pPr>
      <w:rPr>
        <w:rFonts w:ascii="Courier New" w:hAnsi="Courier New" w:hint="default"/>
      </w:rPr>
    </w:lvl>
    <w:lvl w:ilvl="8" w:tplc="AB1A8376" w:tentative="1">
      <w:start w:val="1"/>
      <w:numFmt w:val="bullet"/>
      <w:lvlText w:val=""/>
      <w:lvlJc w:val="left"/>
      <w:pPr>
        <w:ind w:left="6480" w:hanging="360"/>
      </w:pPr>
      <w:rPr>
        <w:rFonts w:ascii="Wingdings" w:hAnsi="Wingdings" w:hint="default"/>
      </w:rPr>
    </w:lvl>
  </w:abstractNum>
  <w:abstractNum w:abstractNumId="94" w15:restartNumberingAfterBreak="0">
    <w:nsid w:val="4EEC78C9"/>
    <w:multiLevelType w:val="hybridMultilevel"/>
    <w:tmpl w:val="12FA6DFE"/>
    <w:lvl w:ilvl="0" w:tplc="AE80DBFC">
      <w:numFmt w:val="bullet"/>
      <w:lvlText w:val="-"/>
      <w:lvlJc w:val="left"/>
      <w:pPr>
        <w:ind w:left="720" w:hanging="360"/>
      </w:pPr>
      <w:rPr>
        <w:rFonts w:ascii="Calibri" w:eastAsia="Calibri" w:hAnsi="Calibri" w:cs="Calibri" w:hint="default"/>
        <w:w w:val="100"/>
        <w:sz w:val="22"/>
        <w:szCs w:val="22"/>
        <w:lang w:val="en-GB" w:eastAsia="en-GB" w:bidi="en-GB"/>
      </w:rPr>
    </w:lvl>
    <w:lvl w:ilvl="1" w:tplc="D7B25C1C" w:tentative="1">
      <w:start w:val="1"/>
      <w:numFmt w:val="bullet"/>
      <w:lvlText w:val="o"/>
      <w:lvlJc w:val="left"/>
      <w:pPr>
        <w:ind w:left="1440" w:hanging="360"/>
      </w:pPr>
      <w:rPr>
        <w:rFonts w:ascii="Courier New" w:hAnsi="Courier New" w:cs="Courier New" w:hint="default"/>
      </w:rPr>
    </w:lvl>
    <w:lvl w:ilvl="2" w:tplc="0D6C2E4C" w:tentative="1">
      <w:start w:val="1"/>
      <w:numFmt w:val="bullet"/>
      <w:lvlText w:val=""/>
      <w:lvlJc w:val="left"/>
      <w:pPr>
        <w:ind w:left="2160" w:hanging="360"/>
      </w:pPr>
      <w:rPr>
        <w:rFonts w:ascii="Wingdings" w:hAnsi="Wingdings" w:hint="default"/>
      </w:rPr>
    </w:lvl>
    <w:lvl w:ilvl="3" w:tplc="A3F0E1B0" w:tentative="1">
      <w:start w:val="1"/>
      <w:numFmt w:val="bullet"/>
      <w:lvlText w:val=""/>
      <w:lvlJc w:val="left"/>
      <w:pPr>
        <w:ind w:left="2880" w:hanging="360"/>
      </w:pPr>
      <w:rPr>
        <w:rFonts w:ascii="Symbol" w:hAnsi="Symbol" w:hint="default"/>
      </w:rPr>
    </w:lvl>
    <w:lvl w:ilvl="4" w:tplc="A6626680" w:tentative="1">
      <w:start w:val="1"/>
      <w:numFmt w:val="bullet"/>
      <w:lvlText w:val="o"/>
      <w:lvlJc w:val="left"/>
      <w:pPr>
        <w:ind w:left="3600" w:hanging="360"/>
      </w:pPr>
      <w:rPr>
        <w:rFonts w:ascii="Courier New" w:hAnsi="Courier New" w:cs="Courier New" w:hint="default"/>
      </w:rPr>
    </w:lvl>
    <w:lvl w:ilvl="5" w:tplc="9CFA918A" w:tentative="1">
      <w:start w:val="1"/>
      <w:numFmt w:val="bullet"/>
      <w:lvlText w:val=""/>
      <w:lvlJc w:val="left"/>
      <w:pPr>
        <w:ind w:left="4320" w:hanging="360"/>
      </w:pPr>
      <w:rPr>
        <w:rFonts w:ascii="Wingdings" w:hAnsi="Wingdings" w:hint="default"/>
      </w:rPr>
    </w:lvl>
    <w:lvl w:ilvl="6" w:tplc="C44AEE64" w:tentative="1">
      <w:start w:val="1"/>
      <w:numFmt w:val="bullet"/>
      <w:lvlText w:val=""/>
      <w:lvlJc w:val="left"/>
      <w:pPr>
        <w:ind w:left="5040" w:hanging="360"/>
      </w:pPr>
      <w:rPr>
        <w:rFonts w:ascii="Symbol" w:hAnsi="Symbol" w:hint="default"/>
      </w:rPr>
    </w:lvl>
    <w:lvl w:ilvl="7" w:tplc="26CCDDAE" w:tentative="1">
      <w:start w:val="1"/>
      <w:numFmt w:val="bullet"/>
      <w:lvlText w:val="o"/>
      <w:lvlJc w:val="left"/>
      <w:pPr>
        <w:ind w:left="5760" w:hanging="360"/>
      </w:pPr>
      <w:rPr>
        <w:rFonts w:ascii="Courier New" w:hAnsi="Courier New" w:cs="Courier New" w:hint="default"/>
      </w:rPr>
    </w:lvl>
    <w:lvl w:ilvl="8" w:tplc="11589ABE" w:tentative="1">
      <w:start w:val="1"/>
      <w:numFmt w:val="bullet"/>
      <w:lvlText w:val=""/>
      <w:lvlJc w:val="left"/>
      <w:pPr>
        <w:ind w:left="6480" w:hanging="360"/>
      </w:pPr>
      <w:rPr>
        <w:rFonts w:ascii="Wingdings" w:hAnsi="Wingdings" w:hint="default"/>
      </w:rPr>
    </w:lvl>
  </w:abstractNum>
  <w:abstractNum w:abstractNumId="95" w15:restartNumberingAfterBreak="0">
    <w:nsid w:val="52275EBC"/>
    <w:multiLevelType w:val="multilevel"/>
    <w:tmpl w:val="CC6A83F8"/>
    <w:lvl w:ilvl="0">
      <w:numFmt w:val="bullet"/>
      <w:lvlText w:val="-"/>
      <w:lvlJc w:val="left"/>
      <w:pPr>
        <w:ind w:left="1080" w:hanging="360"/>
      </w:pPr>
      <w:rPr>
        <w:rFonts w:ascii="Calibri" w:eastAsiaTheme="minorHAnsi" w:hAnsi="Calibri" w:cs="Calibri" w:hint="default"/>
      </w:rPr>
    </w:lvl>
    <w:lvl w:ilvl="1">
      <w:start w:val="1"/>
      <w:numFmt w:val="bullet"/>
      <w:lvlText w:val="o"/>
      <w:lvlJc w:val="left"/>
      <w:pPr>
        <w:tabs>
          <w:tab w:val="num" w:pos="1800"/>
        </w:tabs>
        <w:ind w:left="1800" w:hanging="360"/>
      </w:pPr>
      <w:rPr>
        <w:rFonts w:ascii="Courier New" w:hAnsi="Courier New" w:hint="default"/>
        <w:sz w:val="20"/>
      </w:rPr>
    </w:lvl>
    <w:lvl w:ilvl="2">
      <w:start w:val="1"/>
      <w:numFmt w:val="decimal"/>
      <w:lvlText w:val="%3."/>
      <w:lvlJc w:val="left"/>
      <w:pPr>
        <w:ind w:left="2520" w:hanging="360"/>
      </w:pPr>
      <w:rPr>
        <w:rFonts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96" w15:restartNumberingAfterBreak="0">
    <w:nsid w:val="52AE26BF"/>
    <w:multiLevelType w:val="hybridMultilevel"/>
    <w:tmpl w:val="2D2E911A"/>
    <w:lvl w:ilvl="0" w:tplc="040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7" w15:restartNumberingAfterBreak="0">
    <w:nsid w:val="52CB7F41"/>
    <w:multiLevelType w:val="hybridMultilevel"/>
    <w:tmpl w:val="5456BABE"/>
    <w:lvl w:ilvl="0" w:tplc="F1746F54">
      <w:start w:val="2"/>
      <w:numFmt w:val="bullet"/>
      <w:lvlText w:val="-"/>
      <w:lvlJc w:val="left"/>
      <w:pPr>
        <w:ind w:left="720" w:hanging="360"/>
      </w:pPr>
      <w:rPr>
        <w:rFonts w:ascii="Arial" w:eastAsia="Times New Roman" w:hAnsi="Arial" w:cs="Arial" w:hint="default"/>
      </w:rPr>
    </w:lvl>
    <w:lvl w:ilvl="1" w:tplc="571E7670" w:tentative="1">
      <w:start w:val="1"/>
      <w:numFmt w:val="bullet"/>
      <w:lvlText w:val="o"/>
      <w:lvlJc w:val="left"/>
      <w:pPr>
        <w:ind w:left="1440" w:hanging="360"/>
      </w:pPr>
      <w:rPr>
        <w:rFonts w:ascii="Courier New" w:hAnsi="Courier New" w:cs="Courier New" w:hint="default"/>
      </w:rPr>
    </w:lvl>
    <w:lvl w:ilvl="2" w:tplc="0540D290" w:tentative="1">
      <w:start w:val="1"/>
      <w:numFmt w:val="bullet"/>
      <w:lvlText w:val=""/>
      <w:lvlJc w:val="left"/>
      <w:pPr>
        <w:ind w:left="2160" w:hanging="360"/>
      </w:pPr>
      <w:rPr>
        <w:rFonts w:ascii="Wingdings" w:hAnsi="Wingdings" w:hint="default"/>
      </w:rPr>
    </w:lvl>
    <w:lvl w:ilvl="3" w:tplc="88244126" w:tentative="1">
      <w:start w:val="1"/>
      <w:numFmt w:val="bullet"/>
      <w:lvlText w:val=""/>
      <w:lvlJc w:val="left"/>
      <w:pPr>
        <w:ind w:left="2880" w:hanging="360"/>
      </w:pPr>
      <w:rPr>
        <w:rFonts w:ascii="Symbol" w:hAnsi="Symbol" w:hint="default"/>
      </w:rPr>
    </w:lvl>
    <w:lvl w:ilvl="4" w:tplc="C92E9182" w:tentative="1">
      <w:start w:val="1"/>
      <w:numFmt w:val="bullet"/>
      <w:lvlText w:val="o"/>
      <w:lvlJc w:val="left"/>
      <w:pPr>
        <w:ind w:left="3600" w:hanging="360"/>
      </w:pPr>
      <w:rPr>
        <w:rFonts w:ascii="Courier New" w:hAnsi="Courier New" w:cs="Courier New" w:hint="default"/>
      </w:rPr>
    </w:lvl>
    <w:lvl w:ilvl="5" w:tplc="BAEEB54A" w:tentative="1">
      <w:start w:val="1"/>
      <w:numFmt w:val="bullet"/>
      <w:lvlText w:val=""/>
      <w:lvlJc w:val="left"/>
      <w:pPr>
        <w:ind w:left="4320" w:hanging="360"/>
      </w:pPr>
      <w:rPr>
        <w:rFonts w:ascii="Wingdings" w:hAnsi="Wingdings" w:hint="default"/>
      </w:rPr>
    </w:lvl>
    <w:lvl w:ilvl="6" w:tplc="6EF8B2A4" w:tentative="1">
      <w:start w:val="1"/>
      <w:numFmt w:val="bullet"/>
      <w:lvlText w:val=""/>
      <w:lvlJc w:val="left"/>
      <w:pPr>
        <w:ind w:left="5040" w:hanging="360"/>
      </w:pPr>
      <w:rPr>
        <w:rFonts w:ascii="Symbol" w:hAnsi="Symbol" w:hint="default"/>
      </w:rPr>
    </w:lvl>
    <w:lvl w:ilvl="7" w:tplc="CC14AB40" w:tentative="1">
      <w:start w:val="1"/>
      <w:numFmt w:val="bullet"/>
      <w:lvlText w:val="o"/>
      <w:lvlJc w:val="left"/>
      <w:pPr>
        <w:ind w:left="5760" w:hanging="360"/>
      </w:pPr>
      <w:rPr>
        <w:rFonts w:ascii="Courier New" w:hAnsi="Courier New" w:cs="Courier New" w:hint="default"/>
      </w:rPr>
    </w:lvl>
    <w:lvl w:ilvl="8" w:tplc="2BF0FACC" w:tentative="1">
      <w:start w:val="1"/>
      <w:numFmt w:val="bullet"/>
      <w:lvlText w:val=""/>
      <w:lvlJc w:val="left"/>
      <w:pPr>
        <w:ind w:left="6480" w:hanging="360"/>
      </w:pPr>
      <w:rPr>
        <w:rFonts w:ascii="Wingdings" w:hAnsi="Wingdings" w:hint="default"/>
      </w:rPr>
    </w:lvl>
  </w:abstractNum>
  <w:abstractNum w:abstractNumId="98" w15:restartNumberingAfterBreak="0">
    <w:nsid w:val="5301146D"/>
    <w:multiLevelType w:val="hybridMultilevel"/>
    <w:tmpl w:val="B1800406"/>
    <w:lvl w:ilvl="0" w:tplc="72C200C0">
      <w:start w:val="18"/>
      <w:numFmt w:val="bullet"/>
      <w:lvlText w:val="-"/>
      <w:lvlJc w:val="left"/>
      <w:pPr>
        <w:ind w:left="720" w:hanging="360"/>
      </w:pPr>
      <w:rPr>
        <w:rFonts w:ascii="Calibri" w:eastAsia="Times New Roman" w:hAnsi="Calibri" w:cs="Calibri" w:hint="default"/>
      </w:rPr>
    </w:lvl>
    <w:lvl w:ilvl="1" w:tplc="0E3A4B10" w:tentative="1">
      <w:start w:val="1"/>
      <w:numFmt w:val="bullet"/>
      <w:lvlText w:val="o"/>
      <w:lvlJc w:val="left"/>
      <w:pPr>
        <w:ind w:left="1440" w:hanging="360"/>
      </w:pPr>
      <w:rPr>
        <w:rFonts w:ascii="Courier New" w:hAnsi="Courier New" w:hint="default"/>
      </w:rPr>
    </w:lvl>
    <w:lvl w:ilvl="2" w:tplc="069E2F3C" w:tentative="1">
      <w:start w:val="1"/>
      <w:numFmt w:val="bullet"/>
      <w:lvlText w:val=""/>
      <w:lvlJc w:val="left"/>
      <w:pPr>
        <w:ind w:left="2160" w:hanging="360"/>
      </w:pPr>
      <w:rPr>
        <w:rFonts w:ascii="Wingdings" w:hAnsi="Wingdings" w:hint="default"/>
      </w:rPr>
    </w:lvl>
    <w:lvl w:ilvl="3" w:tplc="630ACBBC" w:tentative="1">
      <w:start w:val="1"/>
      <w:numFmt w:val="bullet"/>
      <w:lvlText w:val=""/>
      <w:lvlJc w:val="left"/>
      <w:pPr>
        <w:ind w:left="2880" w:hanging="360"/>
      </w:pPr>
      <w:rPr>
        <w:rFonts w:ascii="Symbol" w:hAnsi="Symbol" w:hint="default"/>
      </w:rPr>
    </w:lvl>
    <w:lvl w:ilvl="4" w:tplc="67080C5A" w:tentative="1">
      <w:start w:val="1"/>
      <w:numFmt w:val="bullet"/>
      <w:lvlText w:val="o"/>
      <w:lvlJc w:val="left"/>
      <w:pPr>
        <w:ind w:left="3600" w:hanging="360"/>
      </w:pPr>
      <w:rPr>
        <w:rFonts w:ascii="Courier New" w:hAnsi="Courier New" w:hint="default"/>
      </w:rPr>
    </w:lvl>
    <w:lvl w:ilvl="5" w:tplc="50E826F4" w:tentative="1">
      <w:start w:val="1"/>
      <w:numFmt w:val="bullet"/>
      <w:lvlText w:val=""/>
      <w:lvlJc w:val="left"/>
      <w:pPr>
        <w:ind w:left="4320" w:hanging="360"/>
      </w:pPr>
      <w:rPr>
        <w:rFonts w:ascii="Wingdings" w:hAnsi="Wingdings" w:hint="default"/>
      </w:rPr>
    </w:lvl>
    <w:lvl w:ilvl="6" w:tplc="D5C6945A" w:tentative="1">
      <w:start w:val="1"/>
      <w:numFmt w:val="bullet"/>
      <w:lvlText w:val=""/>
      <w:lvlJc w:val="left"/>
      <w:pPr>
        <w:ind w:left="5040" w:hanging="360"/>
      </w:pPr>
      <w:rPr>
        <w:rFonts w:ascii="Symbol" w:hAnsi="Symbol" w:hint="default"/>
      </w:rPr>
    </w:lvl>
    <w:lvl w:ilvl="7" w:tplc="A4B428BE" w:tentative="1">
      <w:start w:val="1"/>
      <w:numFmt w:val="bullet"/>
      <w:lvlText w:val="o"/>
      <w:lvlJc w:val="left"/>
      <w:pPr>
        <w:ind w:left="5760" w:hanging="360"/>
      </w:pPr>
      <w:rPr>
        <w:rFonts w:ascii="Courier New" w:hAnsi="Courier New" w:hint="default"/>
      </w:rPr>
    </w:lvl>
    <w:lvl w:ilvl="8" w:tplc="8E526C58" w:tentative="1">
      <w:start w:val="1"/>
      <w:numFmt w:val="bullet"/>
      <w:lvlText w:val=""/>
      <w:lvlJc w:val="left"/>
      <w:pPr>
        <w:ind w:left="6480" w:hanging="360"/>
      </w:pPr>
      <w:rPr>
        <w:rFonts w:ascii="Wingdings" w:hAnsi="Wingdings" w:hint="default"/>
      </w:rPr>
    </w:lvl>
  </w:abstractNum>
  <w:abstractNum w:abstractNumId="99" w15:restartNumberingAfterBreak="0">
    <w:nsid w:val="54712904"/>
    <w:multiLevelType w:val="hybridMultilevel"/>
    <w:tmpl w:val="8C18EE06"/>
    <w:lvl w:ilvl="0" w:tplc="1BF62760">
      <w:numFmt w:val="bullet"/>
      <w:lvlText w:val="-"/>
      <w:lvlJc w:val="left"/>
      <w:pPr>
        <w:ind w:left="720" w:hanging="360"/>
      </w:pPr>
      <w:rPr>
        <w:rFonts w:ascii="Calibri" w:eastAsia="Calibri" w:hAnsi="Calibri" w:cs="Calibri" w:hint="default"/>
        <w:w w:val="100"/>
        <w:sz w:val="22"/>
        <w:szCs w:val="22"/>
        <w:lang w:val="en-GB" w:eastAsia="en-GB" w:bidi="en-GB"/>
      </w:rPr>
    </w:lvl>
    <w:lvl w:ilvl="1" w:tplc="FCF4B6A6" w:tentative="1">
      <w:start w:val="1"/>
      <w:numFmt w:val="bullet"/>
      <w:lvlText w:val="o"/>
      <w:lvlJc w:val="left"/>
      <w:pPr>
        <w:ind w:left="1440" w:hanging="360"/>
      </w:pPr>
      <w:rPr>
        <w:rFonts w:ascii="Courier New" w:hAnsi="Courier New" w:cs="Courier New" w:hint="default"/>
      </w:rPr>
    </w:lvl>
    <w:lvl w:ilvl="2" w:tplc="ABD0C59E" w:tentative="1">
      <w:start w:val="1"/>
      <w:numFmt w:val="bullet"/>
      <w:lvlText w:val=""/>
      <w:lvlJc w:val="left"/>
      <w:pPr>
        <w:ind w:left="2160" w:hanging="360"/>
      </w:pPr>
      <w:rPr>
        <w:rFonts w:ascii="Wingdings" w:hAnsi="Wingdings" w:hint="default"/>
      </w:rPr>
    </w:lvl>
    <w:lvl w:ilvl="3" w:tplc="E3ACEE80" w:tentative="1">
      <w:start w:val="1"/>
      <w:numFmt w:val="bullet"/>
      <w:lvlText w:val=""/>
      <w:lvlJc w:val="left"/>
      <w:pPr>
        <w:ind w:left="2880" w:hanging="360"/>
      </w:pPr>
      <w:rPr>
        <w:rFonts w:ascii="Symbol" w:hAnsi="Symbol" w:hint="default"/>
      </w:rPr>
    </w:lvl>
    <w:lvl w:ilvl="4" w:tplc="35788E44" w:tentative="1">
      <w:start w:val="1"/>
      <w:numFmt w:val="bullet"/>
      <w:lvlText w:val="o"/>
      <w:lvlJc w:val="left"/>
      <w:pPr>
        <w:ind w:left="3600" w:hanging="360"/>
      </w:pPr>
      <w:rPr>
        <w:rFonts w:ascii="Courier New" w:hAnsi="Courier New" w:cs="Courier New" w:hint="default"/>
      </w:rPr>
    </w:lvl>
    <w:lvl w:ilvl="5" w:tplc="45064FDC" w:tentative="1">
      <w:start w:val="1"/>
      <w:numFmt w:val="bullet"/>
      <w:lvlText w:val=""/>
      <w:lvlJc w:val="left"/>
      <w:pPr>
        <w:ind w:left="4320" w:hanging="360"/>
      </w:pPr>
      <w:rPr>
        <w:rFonts w:ascii="Wingdings" w:hAnsi="Wingdings" w:hint="default"/>
      </w:rPr>
    </w:lvl>
    <w:lvl w:ilvl="6" w:tplc="22F0DD92" w:tentative="1">
      <w:start w:val="1"/>
      <w:numFmt w:val="bullet"/>
      <w:lvlText w:val=""/>
      <w:lvlJc w:val="left"/>
      <w:pPr>
        <w:ind w:left="5040" w:hanging="360"/>
      </w:pPr>
      <w:rPr>
        <w:rFonts w:ascii="Symbol" w:hAnsi="Symbol" w:hint="default"/>
      </w:rPr>
    </w:lvl>
    <w:lvl w:ilvl="7" w:tplc="C5BC617E" w:tentative="1">
      <w:start w:val="1"/>
      <w:numFmt w:val="bullet"/>
      <w:lvlText w:val="o"/>
      <w:lvlJc w:val="left"/>
      <w:pPr>
        <w:ind w:left="5760" w:hanging="360"/>
      </w:pPr>
      <w:rPr>
        <w:rFonts w:ascii="Courier New" w:hAnsi="Courier New" w:cs="Courier New" w:hint="default"/>
      </w:rPr>
    </w:lvl>
    <w:lvl w:ilvl="8" w:tplc="9B4E862C" w:tentative="1">
      <w:start w:val="1"/>
      <w:numFmt w:val="bullet"/>
      <w:lvlText w:val=""/>
      <w:lvlJc w:val="left"/>
      <w:pPr>
        <w:ind w:left="6480" w:hanging="360"/>
      </w:pPr>
      <w:rPr>
        <w:rFonts w:ascii="Wingdings" w:hAnsi="Wingdings" w:hint="default"/>
      </w:rPr>
    </w:lvl>
  </w:abstractNum>
  <w:abstractNum w:abstractNumId="100" w15:restartNumberingAfterBreak="0">
    <w:nsid w:val="552C4F62"/>
    <w:multiLevelType w:val="hybridMultilevel"/>
    <w:tmpl w:val="95D69EB0"/>
    <w:lvl w:ilvl="0" w:tplc="2EACD2B2">
      <w:numFmt w:val="bullet"/>
      <w:lvlText w:val="-"/>
      <w:lvlJc w:val="left"/>
      <w:pPr>
        <w:ind w:left="720" w:hanging="360"/>
      </w:pPr>
      <w:rPr>
        <w:rFonts w:ascii="Calibri" w:eastAsia="Calibri" w:hAnsi="Calibri" w:cs="Calibri" w:hint="default"/>
        <w:w w:val="100"/>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7837725"/>
    <w:multiLevelType w:val="hybridMultilevel"/>
    <w:tmpl w:val="2796F454"/>
    <w:lvl w:ilvl="0" w:tplc="2EACD2B2">
      <w:numFmt w:val="bullet"/>
      <w:lvlText w:val="-"/>
      <w:lvlJc w:val="left"/>
      <w:pPr>
        <w:ind w:left="792" w:hanging="360"/>
      </w:pPr>
      <w:rPr>
        <w:rFonts w:ascii="Calibri" w:eastAsia="Calibri" w:hAnsi="Calibri" w:cs="Calibri" w:hint="default"/>
        <w:w w:val="100"/>
        <w:sz w:val="22"/>
        <w:szCs w:val="22"/>
        <w:lang w:val="en-GB" w:eastAsia="en-GB" w:bidi="en-GB"/>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02" w15:restartNumberingAfterBreak="0">
    <w:nsid w:val="59305E55"/>
    <w:multiLevelType w:val="hybridMultilevel"/>
    <w:tmpl w:val="3AA65172"/>
    <w:lvl w:ilvl="0" w:tplc="CC8EE7FC">
      <w:start w:val="18"/>
      <w:numFmt w:val="bullet"/>
      <w:lvlText w:val="-"/>
      <w:lvlJc w:val="left"/>
      <w:pPr>
        <w:ind w:left="1080" w:hanging="360"/>
      </w:pPr>
      <w:rPr>
        <w:rFonts w:ascii="Calibri" w:eastAsia="Times New Roman" w:hAnsi="Calibri" w:cs="Calibri" w:hint="default"/>
      </w:rPr>
    </w:lvl>
    <w:lvl w:ilvl="1" w:tplc="3B36124C" w:tentative="1">
      <w:start w:val="1"/>
      <w:numFmt w:val="bullet"/>
      <w:lvlText w:val="o"/>
      <w:lvlJc w:val="left"/>
      <w:pPr>
        <w:ind w:left="1800" w:hanging="360"/>
      </w:pPr>
      <w:rPr>
        <w:rFonts w:ascii="Courier New" w:hAnsi="Courier New" w:hint="default"/>
      </w:rPr>
    </w:lvl>
    <w:lvl w:ilvl="2" w:tplc="2FFAFC14" w:tentative="1">
      <w:start w:val="1"/>
      <w:numFmt w:val="bullet"/>
      <w:lvlText w:val=""/>
      <w:lvlJc w:val="left"/>
      <w:pPr>
        <w:ind w:left="2520" w:hanging="360"/>
      </w:pPr>
      <w:rPr>
        <w:rFonts w:ascii="Wingdings" w:hAnsi="Wingdings" w:hint="default"/>
      </w:rPr>
    </w:lvl>
    <w:lvl w:ilvl="3" w:tplc="139A4BD2" w:tentative="1">
      <w:start w:val="1"/>
      <w:numFmt w:val="bullet"/>
      <w:lvlText w:val=""/>
      <w:lvlJc w:val="left"/>
      <w:pPr>
        <w:ind w:left="3240" w:hanging="360"/>
      </w:pPr>
      <w:rPr>
        <w:rFonts w:ascii="Symbol" w:hAnsi="Symbol" w:hint="default"/>
      </w:rPr>
    </w:lvl>
    <w:lvl w:ilvl="4" w:tplc="18442B44" w:tentative="1">
      <w:start w:val="1"/>
      <w:numFmt w:val="bullet"/>
      <w:lvlText w:val="o"/>
      <w:lvlJc w:val="left"/>
      <w:pPr>
        <w:ind w:left="3960" w:hanging="360"/>
      </w:pPr>
      <w:rPr>
        <w:rFonts w:ascii="Courier New" w:hAnsi="Courier New" w:hint="default"/>
      </w:rPr>
    </w:lvl>
    <w:lvl w:ilvl="5" w:tplc="14C89DFA" w:tentative="1">
      <w:start w:val="1"/>
      <w:numFmt w:val="bullet"/>
      <w:lvlText w:val=""/>
      <w:lvlJc w:val="left"/>
      <w:pPr>
        <w:ind w:left="4680" w:hanging="360"/>
      </w:pPr>
      <w:rPr>
        <w:rFonts w:ascii="Wingdings" w:hAnsi="Wingdings" w:hint="default"/>
      </w:rPr>
    </w:lvl>
    <w:lvl w:ilvl="6" w:tplc="F1F4A4C6" w:tentative="1">
      <w:start w:val="1"/>
      <w:numFmt w:val="bullet"/>
      <w:lvlText w:val=""/>
      <w:lvlJc w:val="left"/>
      <w:pPr>
        <w:ind w:left="5400" w:hanging="360"/>
      </w:pPr>
      <w:rPr>
        <w:rFonts w:ascii="Symbol" w:hAnsi="Symbol" w:hint="default"/>
      </w:rPr>
    </w:lvl>
    <w:lvl w:ilvl="7" w:tplc="B88AFCF2" w:tentative="1">
      <w:start w:val="1"/>
      <w:numFmt w:val="bullet"/>
      <w:lvlText w:val="o"/>
      <w:lvlJc w:val="left"/>
      <w:pPr>
        <w:ind w:left="6120" w:hanging="360"/>
      </w:pPr>
      <w:rPr>
        <w:rFonts w:ascii="Courier New" w:hAnsi="Courier New" w:hint="default"/>
      </w:rPr>
    </w:lvl>
    <w:lvl w:ilvl="8" w:tplc="536CA572" w:tentative="1">
      <w:start w:val="1"/>
      <w:numFmt w:val="bullet"/>
      <w:lvlText w:val=""/>
      <w:lvlJc w:val="left"/>
      <w:pPr>
        <w:ind w:left="6840" w:hanging="360"/>
      </w:pPr>
      <w:rPr>
        <w:rFonts w:ascii="Wingdings" w:hAnsi="Wingdings" w:hint="default"/>
      </w:rPr>
    </w:lvl>
  </w:abstractNum>
  <w:abstractNum w:abstractNumId="103" w15:restartNumberingAfterBreak="0">
    <w:nsid w:val="594D26D5"/>
    <w:multiLevelType w:val="hybridMultilevel"/>
    <w:tmpl w:val="0B1C71A8"/>
    <w:lvl w:ilvl="0" w:tplc="CAA0E46C">
      <w:numFmt w:val="bullet"/>
      <w:lvlText w:val="-"/>
      <w:lvlJc w:val="left"/>
      <w:pPr>
        <w:ind w:left="720" w:hanging="360"/>
      </w:pPr>
      <w:rPr>
        <w:rFonts w:ascii="Calibri" w:eastAsiaTheme="minorHAnsi" w:hAnsi="Calibri" w:cs="Calibri" w:hint="default"/>
      </w:rPr>
    </w:lvl>
    <w:lvl w:ilvl="1" w:tplc="A1B884B2" w:tentative="1">
      <w:start w:val="1"/>
      <w:numFmt w:val="bullet"/>
      <w:lvlText w:val="o"/>
      <w:lvlJc w:val="left"/>
      <w:pPr>
        <w:ind w:left="1440" w:hanging="360"/>
      </w:pPr>
      <w:rPr>
        <w:rFonts w:ascii="Courier New" w:hAnsi="Courier New" w:cs="Courier New" w:hint="default"/>
      </w:rPr>
    </w:lvl>
    <w:lvl w:ilvl="2" w:tplc="012C7512" w:tentative="1">
      <w:start w:val="1"/>
      <w:numFmt w:val="bullet"/>
      <w:lvlText w:val=""/>
      <w:lvlJc w:val="left"/>
      <w:pPr>
        <w:ind w:left="2160" w:hanging="360"/>
      </w:pPr>
      <w:rPr>
        <w:rFonts w:ascii="Wingdings" w:hAnsi="Wingdings" w:hint="default"/>
      </w:rPr>
    </w:lvl>
    <w:lvl w:ilvl="3" w:tplc="D2CEC44E" w:tentative="1">
      <w:start w:val="1"/>
      <w:numFmt w:val="bullet"/>
      <w:lvlText w:val=""/>
      <w:lvlJc w:val="left"/>
      <w:pPr>
        <w:ind w:left="2880" w:hanging="360"/>
      </w:pPr>
      <w:rPr>
        <w:rFonts w:ascii="Symbol" w:hAnsi="Symbol" w:hint="default"/>
      </w:rPr>
    </w:lvl>
    <w:lvl w:ilvl="4" w:tplc="976ED118" w:tentative="1">
      <w:start w:val="1"/>
      <w:numFmt w:val="bullet"/>
      <w:lvlText w:val="o"/>
      <w:lvlJc w:val="left"/>
      <w:pPr>
        <w:ind w:left="3600" w:hanging="360"/>
      </w:pPr>
      <w:rPr>
        <w:rFonts w:ascii="Courier New" w:hAnsi="Courier New" w:cs="Courier New" w:hint="default"/>
      </w:rPr>
    </w:lvl>
    <w:lvl w:ilvl="5" w:tplc="FF948CD6" w:tentative="1">
      <w:start w:val="1"/>
      <w:numFmt w:val="bullet"/>
      <w:lvlText w:val=""/>
      <w:lvlJc w:val="left"/>
      <w:pPr>
        <w:ind w:left="4320" w:hanging="360"/>
      </w:pPr>
      <w:rPr>
        <w:rFonts w:ascii="Wingdings" w:hAnsi="Wingdings" w:hint="default"/>
      </w:rPr>
    </w:lvl>
    <w:lvl w:ilvl="6" w:tplc="6094A40E" w:tentative="1">
      <w:start w:val="1"/>
      <w:numFmt w:val="bullet"/>
      <w:lvlText w:val=""/>
      <w:lvlJc w:val="left"/>
      <w:pPr>
        <w:ind w:left="5040" w:hanging="360"/>
      </w:pPr>
      <w:rPr>
        <w:rFonts w:ascii="Symbol" w:hAnsi="Symbol" w:hint="default"/>
      </w:rPr>
    </w:lvl>
    <w:lvl w:ilvl="7" w:tplc="349EEA26" w:tentative="1">
      <w:start w:val="1"/>
      <w:numFmt w:val="bullet"/>
      <w:lvlText w:val="o"/>
      <w:lvlJc w:val="left"/>
      <w:pPr>
        <w:ind w:left="5760" w:hanging="360"/>
      </w:pPr>
      <w:rPr>
        <w:rFonts w:ascii="Courier New" w:hAnsi="Courier New" w:cs="Courier New" w:hint="default"/>
      </w:rPr>
    </w:lvl>
    <w:lvl w:ilvl="8" w:tplc="393E7BBC" w:tentative="1">
      <w:start w:val="1"/>
      <w:numFmt w:val="bullet"/>
      <w:lvlText w:val=""/>
      <w:lvlJc w:val="left"/>
      <w:pPr>
        <w:ind w:left="6480" w:hanging="360"/>
      </w:pPr>
      <w:rPr>
        <w:rFonts w:ascii="Wingdings" w:hAnsi="Wingdings" w:hint="default"/>
      </w:rPr>
    </w:lvl>
  </w:abstractNum>
  <w:abstractNum w:abstractNumId="104" w15:restartNumberingAfterBreak="0">
    <w:nsid w:val="59623AEC"/>
    <w:multiLevelType w:val="hybridMultilevel"/>
    <w:tmpl w:val="5178F278"/>
    <w:lvl w:ilvl="0" w:tplc="C652B60E">
      <w:start w:val="2"/>
      <w:numFmt w:val="bullet"/>
      <w:lvlText w:val="-"/>
      <w:lvlJc w:val="left"/>
      <w:pPr>
        <w:ind w:left="720" w:hanging="360"/>
      </w:pPr>
      <w:rPr>
        <w:rFonts w:ascii="Arial" w:eastAsia="Times New Roman" w:hAnsi="Arial" w:cs="Arial" w:hint="default"/>
      </w:rPr>
    </w:lvl>
    <w:lvl w:ilvl="1" w:tplc="D390E7A2" w:tentative="1">
      <w:start w:val="1"/>
      <w:numFmt w:val="bullet"/>
      <w:lvlText w:val="o"/>
      <w:lvlJc w:val="left"/>
      <w:pPr>
        <w:ind w:left="1440" w:hanging="360"/>
      </w:pPr>
      <w:rPr>
        <w:rFonts w:ascii="Courier New" w:hAnsi="Courier New" w:cs="Courier New" w:hint="default"/>
      </w:rPr>
    </w:lvl>
    <w:lvl w:ilvl="2" w:tplc="D242D41A" w:tentative="1">
      <w:start w:val="1"/>
      <w:numFmt w:val="bullet"/>
      <w:lvlText w:val=""/>
      <w:lvlJc w:val="left"/>
      <w:pPr>
        <w:ind w:left="2160" w:hanging="360"/>
      </w:pPr>
      <w:rPr>
        <w:rFonts w:ascii="Wingdings" w:hAnsi="Wingdings" w:hint="default"/>
      </w:rPr>
    </w:lvl>
    <w:lvl w:ilvl="3" w:tplc="73E494C2" w:tentative="1">
      <w:start w:val="1"/>
      <w:numFmt w:val="bullet"/>
      <w:lvlText w:val=""/>
      <w:lvlJc w:val="left"/>
      <w:pPr>
        <w:ind w:left="2880" w:hanging="360"/>
      </w:pPr>
      <w:rPr>
        <w:rFonts w:ascii="Symbol" w:hAnsi="Symbol" w:hint="default"/>
      </w:rPr>
    </w:lvl>
    <w:lvl w:ilvl="4" w:tplc="41D62238" w:tentative="1">
      <w:start w:val="1"/>
      <w:numFmt w:val="bullet"/>
      <w:lvlText w:val="o"/>
      <w:lvlJc w:val="left"/>
      <w:pPr>
        <w:ind w:left="3600" w:hanging="360"/>
      </w:pPr>
      <w:rPr>
        <w:rFonts w:ascii="Courier New" w:hAnsi="Courier New" w:cs="Courier New" w:hint="default"/>
      </w:rPr>
    </w:lvl>
    <w:lvl w:ilvl="5" w:tplc="07665832" w:tentative="1">
      <w:start w:val="1"/>
      <w:numFmt w:val="bullet"/>
      <w:lvlText w:val=""/>
      <w:lvlJc w:val="left"/>
      <w:pPr>
        <w:ind w:left="4320" w:hanging="360"/>
      </w:pPr>
      <w:rPr>
        <w:rFonts w:ascii="Wingdings" w:hAnsi="Wingdings" w:hint="default"/>
      </w:rPr>
    </w:lvl>
    <w:lvl w:ilvl="6" w:tplc="D0246B82" w:tentative="1">
      <w:start w:val="1"/>
      <w:numFmt w:val="bullet"/>
      <w:lvlText w:val=""/>
      <w:lvlJc w:val="left"/>
      <w:pPr>
        <w:ind w:left="5040" w:hanging="360"/>
      </w:pPr>
      <w:rPr>
        <w:rFonts w:ascii="Symbol" w:hAnsi="Symbol" w:hint="default"/>
      </w:rPr>
    </w:lvl>
    <w:lvl w:ilvl="7" w:tplc="DE96DD5E" w:tentative="1">
      <w:start w:val="1"/>
      <w:numFmt w:val="bullet"/>
      <w:lvlText w:val="o"/>
      <w:lvlJc w:val="left"/>
      <w:pPr>
        <w:ind w:left="5760" w:hanging="360"/>
      </w:pPr>
      <w:rPr>
        <w:rFonts w:ascii="Courier New" w:hAnsi="Courier New" w:cs="Courier New" w:hint="default"/>
      </w:rPr>
    </w:lvl>
    <w:lvl w:ilvl="8" w:tplc="14AC4860" w:tentative="1">
      <w:start w:val="1"/>
      <w:numFmt w:val="bullet"/>
      <w:lvlText w:val=""/>
      <w:lvlJc w:val="left"/>
      <w:pPr>
        <w:ind w:left="6480" w:hanging="360"/>
      </w:pPr>
      <w:rPr>
        <w:rFonts w:ascii="Wingdings" w:hAnsi="Wingdings" w:hint="default"/>
      </w:rPr>
    </w:lvl>
  </w:abstractNum>
  <w:abstractNum w:abstractNumId="105" w15:restartNumberingAfterBreak="0">
    <w:nsid w:val="59C53636"/>
    <w:multiLevelType w:val="hybridMultilevel"/>
    <w:tmpl w:val="D228D18E"/>
    <w:lvl w:ilvl="0" w:tplc="EDD8F6AA">
      <w:start w:val="1"/>
      <w:numFmt w:val="decimal"/>
      <w:lvlText w:val="%1."/>
      <w:lvlJc w:val="left"/>
      <w:pPr>
        <w:ind w:left="720" w:hanging="360"/>
      </w:pPr>
    </w:lvl>
    <w:lvl w:ilvl="1" w:tplc="91D6581E" w:tentative="1">
      <w:start w:val="1"/>
      <w:numFmt w:val="lowerLetter"/>
      <w:lvlText w:val="%2."/>
      <w:lvlJc w:val="left"/>
      <w:pPr>
        <w:ind w:left="1440" w:hanging="360"/>
      </w:pPr>
    </w:lvl>
    <w:lvl w:ilvl="2" w:tplc="0488522E" w:tentative="1">
      <w:start w:val="1"/>
      <w:numFmt w:val="lowerRoman"/>
      <w:lvlText w:val="%3."/>
      <w:lvlJc w:val="right"/>
      <w:pPr>
        <w:ind w:left="2160" w:hanging="180"/>
      </w:pPr>
    </w:lvl>
    <w:lvl w:ilvl="3" w:tplc="38EE67E4" w:tentative="1">
      <w:start w:val="1"/>
      <w:numFmt w:val="decimal"/>
      <w:lvlText w:val="%4."/>
      <w:lvlJc w:val="left"/>
      <w:pPr>
        <w:ind w:left="2880" w:hanging="360"/>
      </w:pPr>
    </w:lvl>
    <w:lvl w:ilvl="4" w:tplc="03461096" w:tentative="1">
      <w:start w:val="1"/>
      <w:numFmt w:val="lowerLetter"/>
      <w:lvlText w:val="%5."/>
      <w:lvlJc w:val="left"/>
      <w:pPr>
        <w:ind w:left="3600" w:hanging="360"/>
      </w:pPr>
    </w:lvl>
    <w:lvl w:ilvl="5" w:tplc="C0BA4C34" w:tentative="1">
      <w:start w:val="1"/>
      <w:numFmt w:val="lowerRoman"/>
      <w:lvlText w:val="%6."/>
      <w:lvlJc w:val="right"/>
      <w:pPr>
        <w:ind w:left="4320" w:hanging="180"/>
      </w:pPr>
    </w:lvl>
    <w:lvl w:ilvl="6" w:tplc="DA0A2AF4" w:tentative="1">
      <w:start w:val="1"/>
      <w:numFmt w:val="decimal"/>
      <w:lvlText w:val="%7."/>
      <w:lvlJc w:val="left"/>
      <w:pPr>
        <w:ind w:left="5040" w:hanging="360"/>
      </w:pPr>
    </w:lvl>
    <w:lvl w:ilvl="7" w:tplc="4F92118C" w:tentative="1">
      <w:start w:val="1"/>
      <w:numFmt w:val="lowerLetter"/>
      <w:lvlText w:val="%8."/>
      <w:lvlJc w:val="left"/>
      <w:pPr>
        <w:ind w:left="5760" w:hanging="360"/>
      </w:pPr>
    </w:lvl>
    <w:lvl w:ilvl="8" w:tplc="8E84E47A" w:tentative="1">
      <w:start w:val="1"/>
      <w:numFmt w:val="lowerRoman"/>
      <w:lvlText w:val="%9."/>
      <w:lvlJc w:val="right"/>
      <w:pPr>
        <w:ind w:left="6480" w:hanging="180"/>
      </w:pPr>
    </w:lvl>
  </w:abstractNum>
  <w:abstractNum w:abstractNumId="106" w15:restartNumberingAfterBreak="0">
    <w:nsid w:val="5A011595"/>
    <w:multiLevelType w:val="hybridMultilevel"/>
    <w:tmpl w:val="55B8F726"/>
    <w:lvl w:ilvl="0" w:tplc="04220001">
      <w:start w:val="1"/>
      <w:numFmt w:val="bullet"/>
      <w:lvlText w:val=""/>
      <w:lvlJc w:val="left"/>
      <w:pPr>
        <w:ind w:left="720" w:hanging="360"/>
      </w:pPr>
      <w:rPr>
        <w:rFonts w:ascii="Symbol" w:hAnsi="Symbol" w:hint="default"/>
      </w:rPr>
    </w:lvl>
    <w:lvl w:ilvl="1" w:tplc="ED2678EC">
      <w:numFmt w:val="bullet"/>
      <w:lvlText w:val="-"/>
      <w:lvlJc w:val="left"/>
      <w:pPr>
        <w:ind w:left="1440" w:hanging="360"/>
      </w:pPr>
      <w:rPr>
        <w:rFonts w:ascii="Times New Roman" w:eastAsia="Times New Roman" w:hAnsi="Times New Roman" w:cs="Times New Roman"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7" w15:restartNumberingAfterBreak="0">
    <w:nsid w:val="5AE25F98"/>
    <w:multiLevelType w:val="hybridMultilevel"/>
    <w:tmpl w:val="18EEDAB4"/>
    <w:lvl w:ilvl="0" w:tplc="87D20DF4">
      <w:numFmt w:val="bullet"/>
      <w:lvlText w:val="-"/>
      <w:lvlJc w:val="left"/>
      <w:pPr>
        <w:ind w:left="905" w:hanging="360"/>
      </w:pPr>
      <w:rPr>
        <w:rFonts w:ascii="Calibri" w:eastAsia="Calibri" w:hAnsi="Calibri" w:cs="Calibri" w:hint="default"/>
        <w:w w:val="100"/>
        <w:sz w:val="22"/>
        <w:szCs w:val="22"/>
        <w:lang w:val="en-GB" w:eastAsia="en-GB" w:bidi="en-GB"/>
      </w:rPr>
    </w:lvl>
    <w:lvl w:ilvl="1" w:tplc="AC64F62A" w:tentative="1">
      <w:start w:val="1"/>
      <w:numFmt w:val="bullet"/>
      <w:lvlText w:val="o"/>
      <w:lvlJc w:val="left"/>
      <w:pPr>
        <w:ind w:left="1625" w:hanging="360"/>
      </w:pPr>
      <w:rPr>
        <w:rFonts w:ascii="Courier New" w:hAnsi="Courier New" w:cs="Courier New" w:hint="default"/>
      </w:rPr>
    </w:lvl>
    <w:lvl w:ilvl="2" w:tplc="30BE6778" w:tentative="1">
      <w:start w:val="1"/>
      <w:numFmt w:val="bullet"/>
      <w:lvlText w:val=""/>
      <w:lvlJc w:val="left"/>
      <w:pPr>
        <w:ind w:left="2345" w:hanging="360"/>
      </w:pPr>
      <w:rPr>
        <w:rFonts w:ascii="Wingdings" w:hAnsi="Wingdings" w:hint="default"/>
      </w:rPr>
    </w:lvl>
    <w:lvl w:ilvl="3" w:tplc="F63AD58E" w:tentative="1">
      <w:start w:val="1"/>
      <w:numFmt w:val="bullet"/>
      <w:lvlText w:val=""/>
      <w:lvlJc w:val="left"/>
      <w:pPr>
        <w:ind w:left="3065" w:hanging="360"/>
      </w:pPr>
      <w:rPr>
        <w:rFonts w:ascii="Symbol" w:hAnsi="Symbol" w:hint="default"/>
      </w:rPr>
    </w:lvl>
    <w:lvl w:ilvl="4" w:tplc="31D04B56" w:tentative="1">
      <w:start w:val="1"/>
      <w:numFmt w:val="bullet"/>
      <w:lvlText w:val="o"/>
      <w:lvlJc w:val="left"/>
      <w:pPr>
        <w:ind w:left="3785" w:hanging="360"/>
      </w:pPr>
      <w:rPr>
        <w:rFonts w:ascii="Courier New" w:hAnsi="Courier New" w:cs="Courier New" w:hint="default"/>
      </w:rPr>
    </w:lvl>
    <w:lvl w:ilvl="5" w:tplc="8884A948" w:tentative="1">
      <w:start w:val="1"/>
      <w:numFmt w:val="bullet"/>
      <w:lvlText w:val=""/>
      <w:lvlJc w:val="left"/>
      <w:pPr>
        <w:ind w:left="4505" w:hanging="360"/>
      </w:pPr>
      <w:rPr>
        <w:rFonts w:ascii="Wingdings" w:hAnsi="Wingdings" w:hint="default"/>
      </w:rPr>
    </w:lvl>
    <w:lvl w:ilvl="6" w:tplc="B114DFC2" w:tentative="1">
      <w:start w:val="1"/>
      <w:numFmt w:val="bullet"/>
      <w:lvlText w:val=""/>
      <w:lvlJc w:val="left"/>
      <w:pPr>
        <w:ind w:left="5225" w:hanging="360"/>
      </w:pPr>
      <w:rPr>
        <w:rFonts w:ascii="Symbol" w:hAnsi="Symbol" w:hint="default"/>
      </w:rPr>
    </w:lvl>
    <w:lvl w:ilvl="7" w:tplc="D9AE7416" w:tentative="1">
      <w:start w:val="1"/>
      <w:numFmt w:val="bullet"/>
      <w:lvlText w:val="o"/>
      <w:lvlJc w:val="left"/>
      <w:pPr>
        <w:ind w:left="5945" w:hanging="360"/>
      </w:pPr>
      <w:rPr>
        <w:rFonts w:ascii="Courier New" w:hAnsi="Courier New" w:cs="Courier New" w:hint="default"/>
      </w:rPr>
    </w:lvl>
    <w:lvl w:ilvl="8" w:tplc="13C2519C" w:tentative="1">
      <w:start w:val="1"/>
      <w:numFmt w:val="bullet"/>
      <w:lvlText w:val=""/>
      <w:lvlJc w:val="left"/>
      <w:pPr>
        <w:ind w:left="6665" w:hanging="360"/>
      </w:pPr>
      <w:rPr>
        <w:rFonts w:ascii="Wingdings" w:hAnsi="Wingdings" w:hint="default"/>
      </w:rPr>
    </w:lvl>
  </w:abstractNum>
  <w:abstractNum w:abstractNumId="108" w15:restartNumberingAfterBreak="0">
    <w:nsid w:val="5C882845"/>
    <w:multiLevelType w:val="hybridMultilevel"/>
    <w:tmpl w:val="30B643E4"/>
    <w:lvl w:ilvl="0" w:tplc="653288BA">
      <w:numFmt w:val="bullet"/>
      <w:lvlText w:val="-"/>
      <w:lvlJc w:val="left"/>
      <w:pPr>
        <w:ind w:left="720" w:hanging="360"/>
      </w:pPr>
      <w:rPr>
        <w:rFonts w:ascii="Calibri" w:eastAsiaTheme="minorHAnsi" w:hAnsi="Calibri" w:cs="Calibri" w:hint="default"/>
      </w:rPr>
    </w:lvl>
    <w:lvl w:ilvl="1" w:tplc="D9A4EB7A" w:tentative="1">
      <w:start w:val="1"/>
      <w:numFmt w:val="bullet"/>
      <w:lvlText w:val="o"/>
      <w:lvlJc w:val="left"/>
      <w:pPr>
        <w:ind w:left="1440" w:hanging="360"/>
      </w:pPr>
      <w:rPr>
        <w:rFonts w:ascii="Courier New" w:hAnsi="Courier New" w:cs="Courier New" w:hint="default"/>
      </w:rPr>
    </w:lvl>
    <w:lvl w:ilvl="2" w:tplc="6AD4E85E" w:tentative="1">
      <w:start w:val="1"/>
      <w:numFmt w:val="bullet"/>
      <w:lvlText w:val=""/>
      <w:lvlJc w:val="left"/>
      <w:pPr>
        <w:ind w:left="2160" w:hanging="360"/>
      </w:pPr>
      <w:rPr>
        <w:rFonts w:ascii="Wingdings" w:hAnsi="Wingdings" w:hint="default"/>
      </w:rPr>
    </w:lvl>
    <w:lvl w:ilvl="3" w:tplc="15887158" w:tentative="1">
      <w:start w:val="1"/>
      <w:numFmt w:val="bullet"/>
      <w:lvlText w:val=""/>
      <w:lvlJc w:val="left"/>
      <w:pPr>
        <w:ind w:left="2880" w:hanging="360"/>
      </w:pPr>
      <w:rPr>
        <w:rFonts w:ascii="Symbol" w:hAnsi="Symbol" w:hint="default"/>
      </w:rPr>
    </w:lvl>
    <w:lvl w:ilvl="4" w:tplc="A7E8F690" w:tentative="1">
      <w:start w:val="1"/>
      <w:numFmt w:val="bullet"/>
      <w:lvlText w:val="o"/>
      <w:lvlJc w:val="left"/>
      <w:pPr>
        <w:ind w:left="3600" w:hanging="360"/>
      </w:pPr>
      <w:rPr>
        <w:rFonts w:ascii="Courier New" w:hAnsi="Courier New" w:cs="Courier New" w:hint="default"/>
      </w:rPr>
    </w:lvl>
    <w:lvl w:ilvl="5" w:tplc="AF12B66C" w:tentative="1">
      <w:start w:val="1"/>
      <w:numFmt w:val="bullet"/>
      <w:lvlText w:val=""/>
      <w:lvlJc w:val="left"/>
      <w:pPr>
        <w:ind w:left="4320" w:hanging="360"/>
      </w:pPr>
      <w:rPr>
        <w:rFonts w:ascii="Wingdings" w:hAnsi="Wingdings" w:hint="default"/>
      </w:rPr>
    </w:lvl>
    <w:lvl w:ilvl="6" w:tplc="02B4F1D6" w:tentative="1">
      <w:start w:val="1"/>
      <w:numFmt w:val="bullet"/>
      <w:lvlText w:val=""/>
      <w:lvlJc w:val="left"/>
      <w:pPr>
        <w:ind w:left="5040" w:hanging="360"/>
      </w:pPr>
      <w:rPr>
        <w:rFonts w:ascii="Symbol" w:hAnsi="Symbol" w:hint="default"/>
      </w:rPr>
    </w:lvl>
    <w:lvl w:ilvl="7" w:tplc="667CFD78" w:tentative="1">
      <w:start w:val="1"/>
      <w:numFmt w:val="bullet"/>
      <w:lvlText w:val="o"/>
      <w:lvlJc w:val="left"/>
      <w:pPr>
        <w:ind w:left="5760" w:hanging="360"/>
      </w:pPr>
      <w:rPr>
        <w:rFonts w:ascii="Courier New" w:hAnsi="Courier New" w:cs="Courier New" w:hint="default"/>
      </w:rPr>
    </w:lvl>
    <w:lvl w:ilvl="8" w:tplc="B1243ABE" w:tentative="1">
      <w:start w:val="1"/>
      <w:numFmt w:val="bullet"/>
      <w:lvlText w:val=""/>
      <w:lvlJc w:val="left"/>
      <w:pPr>
        <w:ind w:left="6480" w:hanging="360"/>
      </w:pPr>
      <w:rPr>
        <w:rFonts w:ascii="Wingdings" w:hAnsi="Wingdings" w:hint="default"/>
      </w:rPr>
    </w:lvl>
  </w:abstractNum>
  <w:abstractNum w:abstractNumId="109" w15:restartNumberingAfterBreak="0">
    <w:nsid w:val="5CE204B0"/>
    <w:multiLevelType w:val="hybridMultilevel"/>
    <w:tmpl w:val="EAB47D8A"/>
    <w:lvl w:ilvl="0" w:tplc="D3448B82">
      <w:numFmt w:val="bullet"/>
      <w:lvlText w:val="-"/>
      <w:lvlJc w:val="left"/>
      <w:pPr>
        <w:ind w:left="720" w:hanging="360"/>
      </w:pPr>
      <w:rPr>
        <w:rFonts w:ascii="Calibri" w:eastAsia="Calibri" w:hAnsi="Calibri" w:cs="Calibri" w:hint="default"/>
        <w:w w:val="100"/>
        <w:sz w:val="22"/>
        <w:szCs w:val="22"/>
        <w:lang w:val="en-GB" w:eastAsia="en-GB" w:bidi="en-GB"/>
      </w:rPr>
    </w:lvl>
    <w:lvl w:ilvl="1" w:tplc="A4C24E0A" w:tentative="1">
      <w:start w:val="1"/>
      <w:numFmt w:val="bullet"/>
      <w:lvlText w:val="o"/>
      <w:lvlJc w:val="left"/>
      <w:pPr>
        <w:ind w:left="1440" w:hanging="360"/>
      </w:pPr>
      <w:rPr>
        <w:rFonts w:ascii="Courier New" w:hAnsi="Courier New" w:cs="Courier New" w:hint="default"/>
      </w:rPr>
    </w:lvl>
    <w:lvl w:ilvl="2" w:tplc="52DE8876" w:tentative="1">
      <w:start w:val="1"/>
      <w:numFmt w:val="bullet"/>
      <w:lvlText w:val=""/>
      <w:lvlJc w:val="left"/>
      <w:pPr>
        <w:ind w:left="2160" w:hanging="360"/>
      </w:pPr>
      <w:rPr>
        <w:rFonts w:ascii="Wingdings" w:hAnsi="Wingdings" w:hint="default"/>
      </w:rPr>
    </w:lvl>
    <w:lvl w:ilvl="3" w:tplc="9BC67534" w:tentative="1">
      <w:start w:val="1"/>
      <w:numFmt w:val="bullet"/>
      <w:lvlText w:val=""/>
      <w:lvlJc w:val="left"/>
      <w:pPr>
        <w:ind w:left="2880" w:hanging="360"/>
      </w:pPr>
      <w:rPr>
        <w:rFonts w:ascii="Symbol" w:hAnsi="Symbol" w:hint="default"/>
      </w:rPr>
    </w:lvl>
    <w:lvl w:ilvl="4" w:tplc="C264030A" w:tentative="1">
      <w:start w:val="1"/>
      <w:numFmt w:val="bullet"/>
      <w:lvlText w:val="o"/>
      <w:lvlJc w:val="left"/>
      <w:pPr>
        <w:ind w:left="3600" w:hanging="360"/>
      </w:pPr>
      <w:rPr>
        <w:rFonts w:ascii="Courier New" w:hAnsi="Courier New" w:cs="Courier New" w:hint="default"/>
      </w:rPr>
    </w:lvl>
    <w:lvl w:ilvl="5" w:tplc="128E26FE" w:tentative="1">
      <w:start w:val="1"/>
      <w:numFmt w:val="bullet"/>
      <w:lvlText w:val=""/>
      <w:lvlJc w:val="left"/>
      <w:pPr>
        <w:ind w:left="4320" w:hanging="360"/>
      </w:pPr>
      <w:rPr>
        <w:rFonts w:ascii="Wingdings" w:hAnsi="Wingdings" w:hint="default"/>
      </w:rPr>
    </w:lvl>
    <w:lvl w:ilvl="6" w:tplc="65F4D85A" w:tentative="1">
      <w:start w:val="1"/>
      <w:numFmt w:val="bullet"/>
      <w:lvlText w:val=""/>
      <w:lvlJc w:val="left"/>
      <w:pPr>
        <w:ind w:left="5040" w:hanging="360"/>
      </w:pPr>
      <w:rPr>
        <w:rFonts w:ascii="Symbol" w:hAnsi="Symbol" w:hint="default"/>
      </w:rPr>
    </w:lvl>
    <w:lvl w:ilvl="7" w:tplc="7A1E2C0C" w:tentative="1">
      <w:start w:val="1"/>
      <w:numFmt w:val="bullet"/>
      <w:lvlText w:val="o"/>
      <w:lvlJc w:val="left"/>
      <w:pPr>
        <w:ind w:left="5760" w:hanging="360"/>
      </w:pPr>
      <w:rPr>
        <w:rFonts w:ascii="Courier New" w:hAnsi="Courier New" w:cs="Courier New" w:hint="default"/>
      </w:rPr>
    </w:lvl>
    <w:lvl w:ilvl="8" w:tplc="1FF66500" w:tentative="1">
      <w:start w:val="1"/>
      <w:numFmt w:val="bullet"/>
      <w:lvlText w:val=""/>
      <w:lvlJc w:val="left"/>
      <w:pPr>
        <w:ind w:left="6480" w:hanging="360"/>
      </w:pPr>
      <w:rPr>
        <w:rFonts w:ascii="Wingdings" w:hAnsi="Wingdings" w:hint="default"/>
      </w:rPr>
    </w:lvl>
  </w:abstractNum>
  <w:abstractNum w:abstractNumId="110" w15:restartNumberingAfterBreak="0">
    <w:nsid w:val="5D9452C7"/>
    <w:multiLevelType w:val="hybridMultilevel"/>
    <w:tmpl w:val="14184F44"/>
    <w:lvl w:ilvl="0" w:tplc="4B6AB538">
      <w:numFmt w:val="bullet"/>
      <w:lvlText w:val="-"/>
      <w:lvlJc w:val="left"/>
      <w:pPr>
        <w:ind w:left="720" w:hanging="360"/>
      </w:pPr>
      <w:rPr>
        <w:rFonts w:ascii="Calibri" w:eastAsia="Calibri" w:hAnsi="Calibri" w:cs="Calibri" w:hint="default"/>
        <w:w w:val="100"/>
        <w:sz w:val="22"/>
        <w:szCs w:val="22"/>
        <w:lang w:val="en-GB" w:eastAsia="en-GB" w:bidi="en-GB"/>
      </w:rPr>
    </w:lvl>
    <w:lvl w:ilvl="1" w:tplc="943C67DC" w:tentative="1">
      <w:start w:val="1"/>
      <w:numFmt w:val="bullet"/>
      <w:lvlText w:val="o"/>
      <w:lvlJc w:val="left"/>
      <w:pPr>
        <w:ind w:left="1440" w:hanging="360"/>
      </w:pPr>
      <w:rPr>
        <w:rFonts w:ascii="Courier New" w:hAnsi="Courier New" w:cs="Courier New" w:hint="default"/>
      </w:rPr>
    </w:lvl>
    <w:lvl w:ilvl="2" w:tplc="BC407F7E" w:tentative="1">
      <w:start w:val="1"/>
      <w:numFmt w:val="bullet"/>
      <w:lvlText w:val=""/>
      <w:lvlJc w:val="left"/>
      <w:pPr>
        <w:ind w:left="2160" w:hanging="360"/>
      </w:pPr>
      <w:rPr>
        <w:rFonts w:ascii="Wingdings" w:hAnsi="Wingdings" w:hint="default"/>
      </w:rPr>
    </w:lvl>
    <w:lvl w:ilvl="3" w:tplc="952EA8A2" w:tentative="1">
      <w:start w:val="1"/>
      <w:numFmt w:val="bullet"/>
      <w:lvlText w:val=""/>
      <w:lvlJc w:val="left"/>
      <w:pPr>
        <w:ind w:left="2880" w:hanging="360"/>
      </w:pPr>
      <w:rPr>
        <w:rFonts w:ascii="Symbol" w:hAnsi="Symbol" w:hint="default"/>
      </w:rPr>
    </w:lvl>
    <w:lvl w:ilvl="4" w:tplc="F8C8D616" w:tentative="1">
      <w:start w:val="1"/>
      <w:numFmt w:val="bullet"/>
      <w:lvlText w:val="o"/>
      <w:lvlJc w:val="left"/>
      <w:pPr>
        <w:ind w:left="3600" w:hanging="360"/>
      </w:pPr>
      <w:rPr>
        <w:rFonts w:ascii="Courier New" w:hAnsi="Courier New" w:cs="Courier New" w:hint="default"/>
      </w:rPr>
    </w:lvl>
    <w:lvl w:ilvl="5" w:tplc="BF34E214" w:tentative="1">
      <w:start w:val="1"/>
      <w:numFmt w:val="bullet"/>
      <w:lvlText w:val=""/>
      <w:lvlJc w:val="left"/>
      <w:pPr>
        <w:ind w:left="4320" w:hanging="360"/>
      </w:pPr>
      <w:rPr>
        <w:rFonts w:ascii="Wingdings" w:hAnsi="Wingdings" w:hint="default"/>
      </w:rPr>
    </w:lvl>
    <w:lvl w:ilvl="6" w:tplc="B59E1598" w:tentative="1">
      <w:start w:val="1"/>
      <w:numFmt w:val="bullet"/>
      <w:lvlText w:val=""/>
      <w:lvlJc w:val="left"/>
      <w:pPr>
        <w:ind w:left="5040" w:hanging="360"/>
      </w:pPr>
      <w:rPr>
        <w:rFonts w:ascii="Symbol" w:hAnsi="Symbol" w:hint="default"/>
      </w:rPr>
    </w:lvl>
    <w:lvl w:ilvl="7" w:tplc="E0D4C354" w:tentative="1">
      <w:start w:val="1"/>
      <w:numFmt w:val="bullet"/>
      <w:lvlText w:val="o"/>
      <w:lvlJc w:val="left"/>
      <w:pPr>
        <w:ind w:left="5760" w:hanging="360"/>
      </w:pPr>
      <w:rPr>
        <w:rFonts w:ascii="Courier New" w:hAnsi="Courier New" w:cs="Courier New" w:hint="default"/>
      </w:rPr>
    </w:lvl>
    <w:lvl w:ilvl="8" w:tplc="032891A0" w:tentative="1">
      <w:start w:val="1"/>
      <w:numFmt w:val="bullet"/>
      <w:lvlText w:val=""/>
      <w:lvlJc w:val="left"/>
      <w:pPr>
        <w:ind w:left="6480" w:hanging="360"/>
      </w:pPr>
      <w:rPr>
        <w:rFonts w:ascii="Wingdings" w:hAnsi="Wingdings" w:hint="default"/>
      </w:rPr>
    </w:lvl>
  </w:abstractNum>
  <w:abstractNum w:abstractNumId="111" w15:restartNumberingAfterBreak="0">
    <w:nsid w:val="5EDA09AD"/>
    <w:multiLevelType w:val="hybridMultilevel"/>
    <w:tmpl w:val="AB7AEF3A"/>
    <w:lvl w:ilvl="0" w:tplc="9D58B264">
      <w:numFmt w:val="bullet"/>
      <w:lvlText w:val="-"/>
      <w:lvlJc w:val="left"/>
      <w:pPr>
        <w:ind w:left="720" w:hanging="360"/>
      </w:pPr>
      <w:rPr>
        <w:rFonts w:ascii="Calibri" w:eastAsiaTheme="minorHAnsi" w:hAnsi="Calibri" w:cs="Calibri" w:hint="default"/>
      </w:rPr>
    </w:lvl>
    <w:lvl w:ilvl="1" w:tplc="1B969F76" w:tentative="1">
      <w:start w:val="1"/>
      <w:numFmt w:val="bullet"/>
      <w:lvlText w:val="o"/>
      <w:lvlJc w:val="left"/>
      <w:pPr>
        <w:ind w:left="1440" w:hanging="360"/>
      </w:pPr>
      <w:rPr>
        <w:rFonts w:ascii="Courier New" w:hAnsi="Courier New" w:cs="Courier New" w:hint="default"/>
      </w:rPr>
    </w:lvl>
    <w:lvl w:ilvl="2" w:tplc="040449DE" w:tentative="1">
      <w:start w:val="1"/>
      <w:numFmt w:val="bullet"/>
      <w:lvlText w:val=""/>
      <w:lvlJc w:val="left"/>
      <w:pPr>
        <w:ind w:left="2160" w:hanging="360"/>
      </w:pPr>
      <w:rPr>
        <w:rFonts w:ascii="Wingdings" w:hAnsi="Wingdings" w:hint="default"/>
      </w:rPr>
    </w:lvl>
    <w:lvl w:ilvl="3" w:tplc="3CAA900E" w:tentative="1">
      <w:start w:val="1"/>
      <w:numFmt w:val="bullet"/>
      <w:lvlText w:val=""/>
      <w:lvlJc w:val="left"/>
      <w:pPr>
        <w:ind w:left="2880" w:hanging="360"/>
      </w:pPr>
      <w:rPr>
        <w:rFonts w:ascii="Symbol" w:hAnsi="Symbol" w:hint="default"/>
      </w:rPr>
    </w:lvl>
    <w:lvl w:ilvl="4" w:tplc="0B94876E" w:tentative="1">
      <w:start w:val="1"/>
      <w:numFmt w:val="bullet"/>
      <w:lvlText w:val="o"/>
      <w:lvlJc w:val="left"/>
      <w:pPr>
        <w:ind w:left="3600" w:hanging="360"/>
      </w:pPr>
      <w:rPr>
        <w:rFonts w:ascii="Courier New" w:hAnsi="Courier New" w:cs="Courier New" w:hint="default"/>
      </w:rPr>
    </w:lvl>
    <w:lvl w:ilvl="5" w:tplc="066EE43A" w:tentative="1">
      <w:start w:val="1"/>
      <w:numFmt w:val="bullet"/>
      <w:lvlText w:val=""/>
      <w:lvlJc w:val="left"/>
      <w:pPr>
        <w:ind w:left="4320" w:hanging="360"/>
      </w:pPr>
      <w:rPr>
        <w:rFonts w:ascii="Wingdings" w:hAnsi="Wingdings" w:hint="default"/>
      </w:rPr>
    </w:lvl>
    <w:lvl w:ilvl="6" w:tplc="0D6C35E4" w:tentative="1">
      <w:start w:val="1"/>
      <w:numFmt w:val="bullet"/>
      <w:lvlText w:val=""/>
      <w:lvlJc w:val="left"/>
      <w:pPr>
        <w:ind w:left="5040" w:hanging="360"/>
      </w:pPr>
      <w:rPr>
        <w:rFonts w:ascii="Symbol" w:hAnsi="Symbol" w:hint="default"/>
      </w:rPr>
    </w:lvl>
    <w:lvl w:ilvl="7" w:tplc="F016FD2C" w:tentative="1">
      <w:start w:val="1"/>
      <w:numFmt w:val="bullet"/>
      <w:lvlText w:val="o"/>
      <w:lvlJc w:val="left"/>
      <w:pPr>
        <w:ind w:left="5760" w:hanging="360"/>
      </w:pPr>
      <w:rPr>
        <w:rFonts w:ascii="Courier New" w:hAnsi="Courier New" w:cs="Courier New" w:hint="default"/>
      </w:rPr>
    </w:lvl>
    <w:lvl w:ilvl="8" w:tplc="38DE02FA" w:tentative="1">
      <w:start w:val="1"/>
      <w:numFmt w:val="bullet"/>
      <w:lvlText w:val=""/>
      <w:lvlJc w:val="left"/>
      <w:pPr>
        <w:ind w:left="6480" w:hanging="360"/>
      </w:pPr>
      <w:rPr>
        <w:rFonts w:ascii="Wingdings" w:hAnsi="Wingdings" w:hint="default"/>
      </w:rPr>
    </w:lvl>
  </w:abstractNum>
  <w:abstractNum w:abstractNumId="112" w15:restartNumberingAfterBreak="0">
    <w:nsid w:val="62773396"/>
    <w:multiLevelType w:val="hybridMultilevel"/>
    <w:tmpl w:val="648CC510"/>
    <w:lvl w:ilvl="0" w:tplc="0248E0D2">
      <w:numFmt w:val="bullet"/>
      <w:lvlText w:val="-"/>
      <w:lvlJc w:val="left"/>
      <w:pPr>
        <w:ind w:left="720" w:hanging="360"/>
      </w:pPr>
      <w:rPr>
        <w:rFonts w:ascii="Calibri" w:eastAsiaTheme="minorHAnsi" w:hAnsi="Calibri" w:cs="Calibri" w:hint="default"/>
      </w:rPr>
    </w:lvl>
    <w:lvl w:ilvl="1" w:tplc="8F22B0FA" w:tentative="1">
      <w:start w:val="1"/>
      <w:numFmt w:val="bullet"/>
      <w:lvlText w:val="o"/>
      <w:lvlJc w:val="left"/>
      <w:pPr>
        <w:ind w:left="1440" w:hanging="360"/>
      </w:pPr>
      <w:rPr>
        <w:rFonts w:ascii="Courier New" w:hAnsi="Courier New" w:cs="Courier New" w:hint="default"/>
      </w:rPr>
    </w:lvl>
    <w:lvl w:ilvl="2" w:tplc="04489720" w:tentative="1">
      <w:start w:val="1"/>
      <w:numFmt w:val="bullet"/>
      <w:lvlText w:val=""/>
      <w:lvlJc w:val="left"/>
      <w:pPr>
        <w:ind w:left="2160" w:hanging="360"/>
      </w:pPr>
      <w:rPr>
        <w:rFonts w:ascii="Wingdings" w:hAnsi="Wingdings" w:hint="default"/>
      </w:rPr>
    </w:lvl>
    <w:lvl w:ilvl="3" w:tplc="3F5637FC" w:tentative="1">
      <w:start w:val="1"/>
      <w:numFmt w:val="bullet"/>
      <w:lvlText w:val=""/>
      <w:lvlJc w:val="left"/>
      <w:pPr>
        <w:ind w:left="2880" w:hanging="360"/>
      </w:pPr>
      <w:rPr>
        <w:rFonts w:ascii="Symbol" w:hAnsi="Symbol" w:hint="default"/>
      </w:rPr>
    </w:lvl>
    <w:lvl w:ilvl="4" w:tplc="3F4EF468" w:tentative="1">
      <w:start w:val="1"/>
      <w:numFmt w:val="bullet"/>
      <w:lvlText w:val="o"/>
      <w:lvlJc w:val="left"/>
      <w:pPr>
        <w:ind w:left="3600" w:hanging="360"/>
      </w:pPr>
      <w:rPr>
        <w:rFonts w:ascii="Courier New" w:hAnsi="Courier New" w:cs="Courier New" w:hint="default"/>
      </w:rPr>
    </w:lvl>
    <w:lvl w:ilvl="5" w:tplc="BF4687E2" w:tentative="1">
      <w:start w:val="1"/>
      <w:numFmt w:val="bullet"/>
      <w:lvlText w:val=""/>
      <w:lvlJc w:val="left"/>
      <w:pPr>
        <w:ind w:left="4320" w:hanging="360"/>
      </w:pPr>
      <w:rPr>
        <w:rFonts w:ascii="Wingdings" w:hAnsi="Wingdings" w:hint="default"/>
      </w:rPr>
    </w:lvl>
    <w:lvl w:ilvl="6" w:tplc="7F00B85C" w:tentative="1">
      <w:start w:val="1"/>
      <w:numFmt w:val="bullet"/>
      <w:lvlText w:val=""/>
      <w:lvlJc w:val="left"/>
      <w:pPr>
        <w:ind w:left="5040" w:hanging="360"/>
      </w:pPr>
      <w:rPr>
        <w:rFonts w:ascii="Symbol" w:hAnsi="Symbol" w:hint="default"/>
      </w:rPr>
    </w:lvl>
    <w:lvl w:ilvl="7" w:tplc="32D8E4BE" w:tentative="1">
      <w:start w:val="1"/>
      <w:numFmt w:val="bullet"/>
      <w:lvlText w:val="o"/>
      <w:lvlJc w:val="left"/>
      <w:pPr>
        <w:ind w:left="5760" w:hanging="360"/>
      </w:pPr>
      <w:rPr>
        <w:rFonts w:ascii="Courier New" w:hAnsi="Courier New" w:cs="Courier New" w:hint="default"/>
      </w:rPr>
    </w:lvl>
    <w:lvl w:ilvl="8" w:tplc="E0B4DFA0" w:tentative="1">
      <w:start w:val="1"/>
      <w:numFmt w:val="bullet"/>
      <w:lvlText w:val=""/>
      <w:lvlJc w:val="left"/>
      <w:pPr>
        <w:ind w:left="6480" w:hanging="360"/>
      </w:pPr>
      <w:rPr>
        <w:rFonts w:ascii="Wingdings" w:hAnsi="Wingdings" w:hint="default"/>
      </w:rPr>
    </w:lvl>
  </w:abstractNum>
  <w:abstractNum w:abstractNumId="113" w15:restartNumberingAfterBreak="0">
    <w:nsid w:val="62801EC4"/>
    <w:multiLevelType w:val="hybridMultilevel"/>
    <w:tmpl w:val="15C0C984"/>
    <w:lvl w:ilvl="0" w:tplc="7B5E3850">
      <w:numFmt w:val="bullet"/>
      <w:lvlText w:val="-"/>
      <w:lvlJc w:val="left"/>
      <w:pPr>
        <w:ind w:left="720" w:hanging="360"/>
      </w:pPr>
      <w:rPr>
        <w:rFonts w:ascii="Calibri" w:eastAsiaTheme="minorHAnsi" w:hAnsi="Calibri" w:cs="Calibri" w:hint="default"/>
      </w:rPr>
    </w:lvl>
    <w:lvl w:ilvl="1" w:tplc="BEDC8624" w:tentative="1">
      <w:start w:val="1"/>
      <w:numFmt w:val="bullet"/>
      <w:lvlText w:val="o"/>
      <w:lvlJc w:val="left"/>
      <w:pPr>
        <w:ind w:left="1440" w:hanging="360"/>
      </w:pPr>
      <w:rPr>
        <w:rFonts w:ascii="Courier New" w:hAnsi="Courier New" w:cs="Courier New" w:hint="default"/>
      </w:rPr>
    </w:lvl>
    <w:lvl w:ilvl="2" w:tplc="BAAE1E46" w:tentative="1">
      <w:start w:val="1"/>
      <w:numFmt w:val="bullet"/>
      <w:lvlText w:val=""/>
      <w:lvlJc w:val="left"/>
      <w:pPr>
        <w:ind w:left="2160" w:hanging="360"/>
      </w:pPr>
      <w:rPr>
        <w:rFonts w:ascii="Wingdings" w:hAnsi="Wingdings" w:hint="default"/>
      </w:rPr>
    </w:lvl>
    <w:lvl w:ilvl="3" w:tplc="AA866ABC" w:tentative="1">
      <w:start w:val="1"/>
      <w:numFmt w:val="bullet"/>
      <w:lvlText w:val=""/>
      <w:lvlJc w:val="left"/>
      <w:pPr>
        <w:ind w:left="2880" w:hanging="360"/>
      </w:pPr>
      <w:rPr>
        <w:rFonts w:ascii="Symbol" w:hAnsi="Symbol" w:hint="default"/>
      </w:rPr>
    </w:lvl>
    <w:lvl w:ilvl="4" w:tplc="113CB042" w:tentative="1">
      <w:start w:val="1"/>
      <w:numFmt w:val="bullet"/>
      <w:lvlText w:val="o"/>
      <w:lvlJc w:val="left"/>
      <w:pPr>
        <w:ind w:left="3600" w:hanging="360"/>
      </w:pPr>
      <w:rPr>
        <w:rFonts w:ascii="Courier New" w:hAnsi="Courier New" w:cs="Courier New" w:hint="default"/>
      </w:rPr>
    </w:lvl>
    <w:lvl w:ilvl="5" w:tplc="67522C78" w:tentative="1">
      <w:start w:val="1"/>
      <w:numFmt w:val="bullet"/>
      <w:lvlText w:val=""/>
      <w:lvlJc w:val="left"/>
      <w:pPr>
        <w:ind w:left="4320" w:hanging="360"/>
      </w:pPr>
      <w:rPr>
        <w:rFonts w:ascii="Wingdings" w:hAnsi="Wingdings" w:hint="default"/>
      </w:rPr>
    </w:lvl>
    <w:lvl w:ilvl="6" w:tplc="7B107A4C" w:tentative="1">
      <w:start w:val="1"/>
      <w:numFmt w:val="bullet"/>
      <w:lvlText w:val=""/>
      <w:lvlJc w:val="left"/>
      <w:pPr>
        <w:ind w:left="5040" w:hanging="360"/>
      </w:pPr>
      <w:rPr>
        <w:rFonts w:ascii="Symbol" w:hAnsi="Symbol" w:hint="default"/>
      </w:rPr>
    </w:lvl>
    <w:lvl w:ilvl="7" w:tplc="565EB496" w:tentative="1">
      <w:start w:val="1"/>
      <w:numFmt w:val="bullet"/>
      <w:lvlText w:val="o"/>
      <w:lvlJc w:val="left"/>
      <w:pPr>
        <w:ind w:left="5760" w:hanging="360"/>
      </w:pPr>
      <w:rPr>
        <w:rFonts w:ascii="Courier New" w:hAnsi="Courier New" w:cs="Courier New" w:hint="default"/>
      </w:rPr>
    </w:lvl>
    <w:lvl w:ilvl="8" w:tplc="87764522" w:tentative="1">
      <w:start w:val="1"/>
      <w:numFmt w:val="bullet"/>
      <w:lvlText w:val=""/>
      <w:lvlJc w:val="left"/>
      <w:pPr>
        <w:ind w:left="6480" w:hanging="360"/>
      </w:pPr>
      <w:rPr>
        <w:rFonts w:ascii="Wingdings" w:hAnsi="Wingdings" w:hint="default"/>
      </w:rPr>
    </w:lvl>
  </w:abstractNum>
  <w:abstractNum w:abstractNumId="114" w15:restartNumberingAfterBreak="0">
    <w:nsid w:val="628149F8"/>
    <w:multiLevelType w:val="hybridMultilevel"/>
    <w:tmpl w:val="C6A89C96"/>
    <w:lvl w:ilvl="0" w:tplc="30F823BE">
      <w:start w:val="1"/>
      <w:numFmt w:val="bullet"/>
      <w:lvlText w:val="-"/>
      <w:lvlJc w:val="left"/>
      <w:pPr>
        <w:ind w:left="720" w:hanging="360"/>
      </w:pPr>
      <w:rPr>
        <w:rFonts w:ascii="Arial" w:eastAsia="Times New Roman" w:hAnsi="Arial" w:cs="Arial" w:hint="default"/>
      </w:rPr>
    </w:lvl>
    <w:lvl w:ilvl="1" w:tplc="76922AC2" w:tentative="1">
      <w:start w:val="1"/>
      <w:numFmt w:val="bullet"/>
      <w:lvlText w:val="o"/>
      <w:lvlJc w:val="left"/>
      <w:pPr>
        <w:ind w:left="1440" w:hanging="360"/>
      </w:pPr>
      <w:rPr>
        <w:rFonts w:ascii="Courier New" w:hAnsi="Courier New" w:cs="Courier New" w:hint="default"/>
      </w:rPr>
    </w:lvl>
    <w:lvl w:ilvl="2" w:tplc="DC02D0A6" w:tentative="1">
      <w:start w:val="1"/>
      <w:numFmt w:val="bullet"/>
      <w:lvlText w:val=""/>
      <w:lvlJc w:val="left"/>
      <w:pPr>
        <w:ind w:left="2160" w:hanging="360"/>
      </w:pPr>
      <w:rPr>
        <w:rFonts w:ascii="Wingdings" w:hAnsi="Wingdings" w:hint="default"/>
      </w:rPr>
    </w:lvl>
    <w:lvl w:ilvl="3" w:tplc="F2345BD0" w:tentative="1">
      <w:start w:val="1"/>
      <w:numFmt w:val="bullet"/>
      <w:lvlText w:val=""/>
      <w:lvlJc w:val="left"/>
      <w:pPr>
        <w:ind w:left="2880" w:hanging="360"/>
      </w:pPr>
      <w:rPr>
        <w:rFonts w:ascii="Symbol" w:hAnsi="Symbol" w:hint="default"/>
      </w:rPr>
    </w:lvl>
    <w:lvl w:ilvl="4" w:tplc="A7C49884" w:tentative="1">
      <w:start w:val="1"/>
      <w:numFmt w:val="bullet"/>
      <w:lvlText w:val="o"/>
      <w:lvlJc w:val="left"/>
      <w:pPr>
        <w:ind w:left="3600" w:hanging="360"/>
      </w:pPr>
      <w:rPr>
        <w:rFonts w:ascii="Courier New" w:hAnsi="Courier New" w:cs="Courier New" w:hint="default"/>
      </w:rPr>
    </w:lvl>
    <w:lvl w:ilvl="5" w:tplc="90D82FEE" w:tentative="1">
      <w:start w:val="1"/>
      <w:numFmt w:val="bullet"/>
      <w:lvlText w:val=""/>
      <w:lvlJc w:val="left"/>
      <w:pPr>
        <w:ind w:left="4320" w:hanging="360"/>
      </w:pPr>
      <w:rPr>
        <w:rFonts w:ascii="Wingdings" w:hAnsi="Wingdings" w:hint="default"/>
      </w:rPr>
    </w:lvl>
    <w:lvl w:ilvl="6" w:tplc="36C45B98" w:tentative="1">
      <w:start w:val="1"/>
      <w:numFmt w:val="bullet"/>
      <w:lvlText w:val=""/>
      <w:lvlJc w:val="left"/>
      <w:pPr>
        <w:ind w:left="5040" w:hanging="360"/>
      </w:pPr>
      <w:rPr>
        <w:rFonts w:ascii="Symbol" w:hAnsi="Symbol" w:hint="default"/>
      </w:rPr>
    </w:lvl>
    <w:lvl w:ilvl="7" w:tplc="67FA4F02" w:tentative="1">
      <w:start w:val="1"/>
      <w:numFmt w:val="bullet"/>
      <w:lvlText w:val="o"/>
      <w:lvlJc w:val="left"/>
      <w:pPr>
        <w:ind w:left="5760" w:hanging="360"/>
      </w:pPr>
      <w:rPr>
        <w:rFonts w:ascii="Courier New" w:hAnsi="Courier New" w:cs="Courier New" w:hint="default"/>
      </w:rPr>
    </w:lvl>
    <w:lvl w:ilvl="8" w:tplc="95742052" w:tentative="1">
      <w:start w:val="1"/>
      <w:numFmt w:val="bullet"/>
      <w:lvlText w:val=""/>
      <w:lvlJc w:val="left"/>
      <w:pPr>
        <w:ind w:left="6480" w:hanging="360"/>
      </w:pPr>
      <w:rPr>
        <w:rFonts w:ascii="Wingdings" w:hAnsi="Wingdings" w:hint="default"/>
      </w:rPr>
    </w:lvl>
  </w:abstractNum>
  <w:abstractNum w:abstractNumId="115" w15:restartNumberingAfterBreak="0">
    <w:nsid w:val="62A06AB9"/>
    <w:multiLevelType w:val="hybridMultilevel"/>
    <w:tmpl w:val="5FA0101C"/>
    <w:lvl w:ilvl="0" w:tplc="A446B45A">
      <w:numFmt w:val="bullet"/>
      <w:lvlText w:val="-"/>
      <w:lvlJc w:val="left"/>
      <w:pPr>
        <w:ind w:left="720" w:hanging="360"/>
      </w:pPr>
      <w:rPr>
        <w:rFonts w:ascii="Myriad Pro" w:eastAsia="Times New Roman" w:hAnsi="Myriad Pro"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6" w15:restartNumberingAfterBreak="0">
    <w:nsid w:val="62B74918"/>
    <w:multiLevelType w:val="hybridMultilevel"/>
    <w:tmpl w:val="1E668E98"/>
    <w:lvl w:ilvl="0" w:tplc="2EACD2B2">
      <w:numFmt w:val="bullet"/>
      <w:lvlText w:val="-"/>
      <w:lvlJc w:val="left"/>
      <w:pPr>
        <w:ind w:left="720" w:hanging="360"/>
      </w:pPr>
      <w:rPr>
        <w:rFonts w:ascii="Calibri" w:eastAsia="Calibri" w:hAnsi="Calibri" w:cs="Calibri" w:hint="default"/>
        <w:w w:val="100"/>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3062952"/>
    <w:multiLevelType w:val="hybridMultilevel"/>
    <w:tmpl w:val="EA3815E2"/>
    <w:lvl w:ilvl="0" w:tplc="8146CB2E">
      <w:numFmt w:val="bullet"/>
      <w:lvlText w:val="-"/>
      <w:lvlJc w:val="left"/>
      <w:pPr>
        <w:ind w:left="720" w:hanging="360"/>
      </w:pPr>
      <w:rPr>
        <w:rFonts w:ascii="Calibri" w:eastAsia="Calibri" w:hAnsi="Calibri" w:cs="Calibri" w:hint="default"/>
        <w:w w:val="100"/>
        <w:sz w:val="22"/>
        <w:szCs w:val="22"/>
        <w:lang w:val="en-GB" w:eastAsia="en-GB" w:bidi="en-GB"/>
      </w:rPr>
    </w:lvl>
    <w:lvl w:ilvl="1" w:tplc="43882346" w:tentative="1">
      <w:start w:val="1"/>
      <w:numFmt w:val="bullet"/>
      <w:lvlText w:val="o"/>
      <w:lvlJc w:val="left"/>
      <w:pPr>
        <w:ind w:left="1440" w:hanging="360"/>
      </w:pPr>
      <w:rPr>
        <w:rFonts w:ascii="Courier New" w:hAnsi="Courier New" w:cs="Courier New" w:hint="default"/>
      </w:rPr>
    </w:lvl>
    <w:lvl w:ilvl="2" w:tplc="87DA2C0A" w:tentative="1">
      <w:start w:val="1"/>
      <w:numFmt w:val="bullet"/>
      <w:lvlText w:val=""/>
      <w:lvlJc w:val="left"/>
      <w:pPr>
        <w:ind w:left="2160" w:hanging="360"/>
      </w:pPr>
      <w:rPr>
        <w:rFonts w:ascii="Wingdings" w:hAnsi="Wingdings" w:hint="default"/>
      </w:rPr>
    </w:lvl>
    <w:lvl w:ilvl="3" w:tplc="CFEAF01A" w:tentative="1">
      <w:start w:val="1"/>
      <w:numFmt w:val="bullet"/>
      <w:lvlText w:val=""/>
      <w:lvlJc w:val="left"/>
      <w:pPr>
        <w:ind w:left="2880" w:hanging="360"/>
      </w:pPr>
      <w:rPr>
        <w:rFonts w:ascii="Symbol" w:hAnsi="Symbol" w:hint="default"/>
      </w:rPr>
    </w:lvl>
    <w:lvl w:ilvl="4" w:tplc="9D24E316" w:tentative="1">
      <w:start w:val="1"/>
      <w:numFmt w:val="bullet"/>
      <w:lvlText w:val="o"/>
      <w:lvlJc w:val="left"/>
      <w:pPr>
        <w:ind w:left="3600" w:hanging="360"/>
      </w:pPr>
      <w:rPr>
        <w:rFonts w:ascii="Courier New" w:hAnsi="Courier New" w:cs="Courier New" w:hint="default"/>
      </w:rPr>
    </w:lvl>
    <w:lvl w:ilvl="5" w:tplc="5B1A8620" w:tentative="1">
      <w:start w:val="1"/>
      <w:numFmt w:val="bullet"/>
      <w:lvlText w:val=""/>
      <w:lvlJc w:val="left"/>
      <w:pPr>
        <w:ind w:left="4320" w:hanging="360"/>
      </w:pPr>
      <w:rPr>
        <w:rFonts w:ascii="Wingdings" w:hAnsi="Wingdings" w:hint="default"/>
      </w:rPr>
    </w:lvl>
    <w:lvl w:ilvl="6" w:tplc="018A86AE" w:tentative="1">
      <w:start w:val="1"/>
      <w:numFmt w:val="bullet"/>
      <w:lvlText w:val=""/>
      <w:lvlJc w:val="left"/>
      <w:pPr>
        <w:ind w:left="5040" w:hanging="360"/>
      </w:pPr>
      <w:rPr>
        <w:rFonts w:ascii="Symbol" w:hAnsi="Symbol" w:hint="default"/>
      </w:rPr>
    </w:lvl>
    <w:lvl w:ilvl="7" w:tplc="5B3EDBC2" w:tentative="1">
      <w:start w:val="1"/>
      <w:numFmt w:val="bullet"/>
      <w:lvlText w:val="o"/>
      <w:lvlJc w:val="left"/>
      <w:pPr>
        <w:ind w:left="5760" w:hanging="360"/>
      </w:pPr>
      <w:rPr>
        <w:rFonts w:ascii="Courier New" w:hAnsi="Courier New" w:cs="Courier New" w:hint="default"/>
      </w:rPr>
    </w:lvl>
    <w:lvl w:ilvl="8" w:tplc="4034924C" w:tentative="1">
      <w:start w:val="1"/>
      <w:numFmt w:val="bullet"/>
      <w:lvlText w:val=""/>
      <w:lvlJc w:val="left"/>
      <w:pPr>
        <w:ind w:left="6480" w:hanging="360"/>
      </w:pPr>
      <w:rPr>
        <w:rFonts w:ascii="Wingdings" w:hAnsi="Wingdings" w:hint="default"/>
      </w:rPr>
    </w:lvl>
  </w:abstractNum>
  <w:abstractNum w:abstractNumId="118" w15:restartNumberingAfterBreak="0">
    <w:nsid w:val="64AB479F"/>
    <w:multiLevelType w:val="hybridMultilevel"/>
    <w:tmpl w:val="C010A1B8"/>
    <w:lvl w:ilvl="0" w:tplc="37484E22">
      <w:numFmt w:val="bullet"/>
      <w:lvlText w:val="-"/>
      <w:lvlJc w:val="left"/>
      <w:pPr>
        <w:ind w:left="720" w:hanging="360"/>
      </w:pPr>
      <w:rPr>
        <w:rFonts w:ascii="Calibri" w:eastAsia="Calibri" w:hAnsi="Calibri" w:cs="Calibri" w:hint="default"/>
        <w:w w:val="100"/>
        <w:sz w:val="22"/>
        <w:szCs w:val="22"/>
        <w:lang w:val="en-GB" w:eastAsia="en-GB" w:bidi="en-GB"/>
      </w:rPr>
    </w:lvl>
    <w:lvl w:ilvl="1" w:tplc="E4229B0C" w:tentative="1">
      <w:start w:val="1"/>
      <w:numFmt w:val="bullet"/>
      <w:lvlText w:val="o"/>
      <w:lvlJc w:val="left"/>
      <w:pPr>
        <w:ind w:left="1440" w:hanging="360"/>
      </w:pPr>
      <w:rPr>
        <w:rFonts w:ascii="Courier New" w:hAnsi="Courier New" w:cs="Courier New" w:hint="default"/>
      </w:rPr>
    </w:lvl>
    <w:lvl w:ilvl="2" w:tplc="862CEC5C" w:tentative="1">
      <w:start w:val="1"/>
      <w:numFmt w:val="bullet"/>
      <w:lvlText w:val=""/>
      <w:lvlJc w:val="left"/>
      <w:pPr>
        <w:ind w:left="2160" w:hanging="360"/>
      </w:pPr>
      <w:rPr>
        <w:rFonts w:ascii="Wingdings" w:hAnsi="Wingdings" w:hint="default"/>
      </w:rPr>
    </w:lvl>
    <w:lvl w:ilvl="3" w:tplc="455C5260" w:tentative="1">
      <w:start w:val="1"/>
      <w:numFmt w:val="bullet"/>
      <w:lvlText w:val=""/>
      <w:lvlJc w:val="left"/>
      <w:pPr>
        <w:ind w:left="2880" w:hanging="360"/>
      </w:pPr>
      <w:rPr>
        <w:rFonts w:ascii="Symbol" w:hAnsi="Symbol" w:hint="default"/>
      </w:rPr>
    </w:lvl>
    <w:lvl w:ilvl="4" w:tplc="BAEA49E2" w:tentative="1">
      <w:start w:val="1"/>
      <w:numFmt w:val="bullet"/>
      <w:lvlText w:val="o"/>
      <w:lvlJc w:val="left"/>
      <w:pPr>
        <w:ind w:left="3600" w:hanging="360"/>
      </w:pPr>
      <w:rPr>
        <w:rFonts w:ascii="Courier New" w:hAnsi="Courier New" w:cs="Courier New" w:hint="default"/>
      </w:rPr>
    </w:lvl>
    <w:lvl w:ilvl="5" w:tplc="F13C51E6" w:tentative="1">
      <w:start w:val="1"/>
      <w:numFmt w:val="bullet"/>
      <w:lvlText w:val=""/>
      <w:lvlJc w:val="left"/>
      <w:pPr>
        <w:ind w:left="4320" w:hanging="360"/>
      </w:pPr>
      <w:rPr>
        <w:rFonts w:ascii="Wingdings" w:hAnsi="Wingdings" w:hint="default"/>
      </w:rPr>
    </w:lvl>
    <w:lvl w:ilvl="6" w:tplc="3E00101A" w:tentative="1">
      <w:start w:val="1"/>
      <w:numFmt w:val="bullet"/>
      <w:lvlText w:val=""/>
      <w:lvlJc w:val="left"/>
      <w:pPr>
        <w:ind w:left="5040" w:hanging="360"/>
      </w:pPr>
      <w:rPr>
        <w:rFonts w:ascii="Symbol" w:hAnsi="Symbol" w:hint="default"/>
      </w:rPr>
    </w:lvl>
    <w:lvl w:ilvl="7" w:tplc="174E6F9A" w:tentative="1">
      <w:start w:val="1"/>
      <w:numFmt w:val="bullet"/>
      <w:lvlText w:val="o"/>
      <w:lvlJc w:val="left"/>
      <w:pPr>
        <w:ind w:left="5760" w:hanging="360"/>
      </w:pPr>
      <w:rPr>
        <w:rFonts w:ascii="Courier New" w:hAnsi="Courier New" w:cs="Courier New" w:hint="default"/>
      </w:rPr>
    </w:lvl>
    <w:lvl w:ilvl="8" w:tplc="FED24B3C" w:tentative="1">
      <w:start w:val="1"/>
      <w:numFmt w:val="bullet"/>
      <w:lvlText w:val=""/>
      <w:lvlJc w:val="left"/>
      <w:pPr>
        <w:ind w:left="6480" w:hanging="360"/>
      </w:pPr>
      <w:rPr>
        <w:rFonts w:ascii="Wingdings" w:hAnsi="Wingdings" w:hint="default"/>
      </w:rPr>
    </w:lvl>
  </w:abstractNum>
  <w:abstractNum w:abstractNumId="119" w15:restartNumberingAfterBreak="0">
    <w:nsid w:val="65652560"/>
    <w:multiLevelType w:val="hybridMultilevel"/>
    <w:tmpl w:val="30BE3A2E"/>
    <w:lvl w:ilvl="0" w:tplc="04265D7E">
      <w:numFmt w:val="bullet"/>
      <w:lvlText w:val="-"/>
      <w:lvlJc w:val="left"/>
      <w:pPr>
        <w:ind w:left="720" w:hanging="360"/>
      </w:pPr>
      <w:rPr>
        <w:rFonts w:ascii="Calibri" w:eastAsiaTheme="minorHAnsi" w:hAnsi="Calibri" w:cs="Calibri" w:hint="default"/>
      </w:rPr>
    </w:lvl>
    <w:lvl w:ilvl="1" w:tplc="3B080202" w:tentative="1">
      <w:start w:val="1"/>
      <w:numFmt w:val="bullet"/>
      <w:lvlText w:val="o"/>
      <w:lvlJc w:val="left"/>
      <w:pPr>
        <w:ind w:left="1440" w:hanging="360"/>
      </w:pPr>
      <w:rPr>
        <w:rFonts w:ascii="Courier New" w:hAnsi="Courier New" w:cs="Courier New" w:hint="default"/>
      </w:rPr>
    </w:lvl>
    <w:lvl w:ilvl="2" w:tplc="89B8CBE0" w:tentative="1">
      <w:start w:val="1"/>
      <w:numFmt w:val="bullet"/>
      <w:lvlText w:val=""/>
      <w:lvlJc w:val="left"/>
      <w:pPr>
        <w:ind w:left="2160" w:hanging="360"/>
      </w:pPr>
      <w:rPr>
        <w:rFonts w:ascii="Wingdings" w:hAnsi="Wingdings" w:hint="default"/>
      </w:rPr>
    </w:lvl>
    <w:lvl w:ilvl="3" w:tplc="D12C38B2" w:tentative="1">
      <w:start w:val="1"/>
      <w:numFmt w:val="bullet"/>
      <w:lvlText w:val=""/>
      <w:lvlJc w:val="left"/>
      <w:pPr>
        <w:ind w:left="2880" w:hanging="360"/>
      </w:pPr>
      <w:rPr>
        <w:rFonts w:ascii="Symbol" w:hAnsi="Symbol" w:hint="default"/>
      </w:rPr>
    </w:lvl>
    <w:lvl w:ilvl="4" w:tplc="9498FDE0" w:tentative="1">
      <w:start w:val="1"/>
      <w:numFmt w:val="bullet"/>
      <w:lvlText w:val="o"/>
      <w:lvlJc w:val="left"/>
      <w:pPr>
        <w:ind w:left="3600" w:hanging="360"/>
      </w:pPr>
      <w:rPr>
        <w:rFonts w:ascii="Courier New" w:hAnsi="Courier New" w:cs="Courier New" w:hint="default"/>
      </w:rPr>
    </w:lvl>
    <w:lvl w:ilvl="5" w:tplc="074688FC" w:tentative="1">
      <w:start w:val="1"/>
      <w:numFmt w:val="bullet"/>
      <w:lvlText w:val=""/>
      <w:lvlJc w:val="left"/>
      <w:pPr>
        <w:ind w:left="4320" w:hanging="360"/>
      </w:pPr>
      <w:rPr>
        <w:rFonts w:ascii="Wingdings" w:hAnsi="Wingdings" w:hint="default"/>
      </w:rPr>
    </w:lvl>
    <w:lvl w:ilvl="6" w:tplc="C1ECFA9C" w:tentative="1">
      <w:start w:val="1"/>
      <w:numFmt w:val="bullet"/>
      <w:lvlText w:val=""/>
      <w:lvlJc w:val="left"/>
      <w:pPr>
        <w:ind w:left="5040" w:hanging="360"/>
      </w:pPr>
      <w:rPr>
        <w:rFonts w:ascii="Symbol" w:hAnsi="Symbol" w:hint="default"/>
      </w:rPr>
    </w:lvl>
    <w:lvl w:ilvl="7" w:tplc="D33EA5BC" w:tentative="1">
      <w:start w:val="1"/>
      <w:numFmt w:val="bullet"/>
      <w:lvlText w:val="o"/>
      <w:lvlJc w:val="left"/>
      <w:pPr>
        <w:ind w:left="5760" w:hanging="360"/>
      </w:pPr>
      <w:rPr>
        <w:rFonts w:ascii="Courier New" w:hAnsi="Courier New" w:cs="Courier New" w:hint="default"/>
      </w:rPr>
    </w:lvl>
    <w:lvl w:ilvl="8" w:tplc="C9488740" w:tentative="1">
      <w:start w:val="1"/>
      <w:numFmt w:val="bullet"/>
      <w:lvlText w:val=""/>
      <w:lvlJc w:val="left"/>
      <w:pPr>
        <w:ind w:left="6480" w:hanging="360"/>
      </w:pPr>
      <w:rPr>
        <w:rFonts w:ascii="Wingdings" w:hAnsi="Wingdings" w:hint="default"/>
      </w:rPr>
    </w:lvl>
  </w:abstractNum>
  <w:abstractNum w:abstractNumId="120" w15:restartNumberingAfterBreak="0">
    <w:nsid w:val="65B0706E"/>
    <w:multiLevelType w:val="hybridMultilevel"/>
    <w:tmpl w:val="007601B4"/>
    <w:lvl w:ilvl="0" w:tplc="1632C0D8">
      <w:numFmt w:val="bullet"/>
      <w:lvlText w:val="-"/>
      <w:lvlJc w:val="left"/>
      <w:pPr>
        <w:ind w:left="720" w:hanging="360"/>
      </w:pPr>
      <w:rPr>
        <w:rFonts w:ascii="Calibri" w:eastAsia="Calibri" w:hAnsi="Calibri" w:cs="Calibri" w:hint="default"/>
        <w:w w:val="100"/>
        <w:sz w:val="22"/>
        <w:szCs w:val="22"/>
        <w:lang w:val="en-GB" w:eastAsia="en-GB" w:bidi="en-GB"/>
      </w:rPr>
    </w:lvl>
    <w:lvl w:ilvl="1" w:tplc="B5A651E6" w:tentative="1">
      <w:start w:val="1"/>
      <w:numFmt w:val="bullet"/>
      <w:lvlText w:val="o"/>
      <w:lvlJc w:val="left"/>
      <w:pPr>
        <w:ind w:left="1440" w:hanging="360"/>
      </w:pPr>
      <w:rPr>
        <w:rFonts w:ascii="Courier New" w:hAnsi="Courier New" w:cs="Courier New" w:hint="default"/>
      </w:rPr>
    </w:lvl>
    <w:lvl w:ilvl="2" w:tplc="4BB61B66" w:tentative="1">
      <w:start w:val="1"/>
      <w:numFmt w:val="bullet"/>
      <w:lvlText w:val=""/>
      <w:lvlJc w:val="left"/>
      <w:pPr>
        <w:ind w:left="2160" w:hanging="360"/>
      </w:pPr>
      <w:rPr>
        <w:rFonts w:ascii="Wingdings" w:hAnsi="Wingdings" w:hint="default"/>
      </w:rPr>
    </w:lvl>
    <w:lvl w:ilvl="3" w:tplc="81E82B6A" w:tentative="1">
      <w:start w:val="1"/>
      <w:numFmt w:val="bullet"/>
      <w:lvlText w:val=""/>
      <w:lvlJc w:val="left"/>
      <w:pPr>
        <w:ind w:left="2880" w:hanging="360"/>
      </w:pPr>
      <w:rPr>
        <w:rFonts w:ascii="Symbol" w:hAnsi="Symbol" w:hint="default"/>
      </w:rPr>
    </w:lvl>
    <w:lvl w:ilvl="4" w:tplc="C936C890" w:tentative="1">
      <w:start w:val="1"/>
      <w:numFmt w:val="bullet"/>
      <w:lvlText w:val="o"/>
      <w:lvlJc w:val="left"/>
      <w:pPr>
        <w:ind w:left="3600" w:hanging="360"/>
      </w:pPr>
      <w:rPr>
        <w:rFonts w:ascii="Courier New" w:hAnsi="Courier New" w:cs="Courier New" w:hint="default"/>
      </w:rPr>
    </w:lvl>
    <w:lvl w:ilvl="5" w:tplc="E8E2EEAE" w:tentative="1">
      <w:start w:val="1"/>
      <w:numFmt w:val="bullet"/>
      <w:lvlText w:val=""/>
      <w:lvlJc w:val="left"/>
      <w:pPr>
        <w:ind w:left="4320" w:hanging="360"/>
      </w:pPr>
      <w:rPr>
        <w:rFonts w:ascii="Wingdings" w:hAnsi="Wingdings" w:hint="default"/>
      </w:rPr>
    </w:lvl>
    <w:lvl w:ilvl="6" w:tplc="24F2A25E" w:tentative="1">
      <w:start w:val="1"/>
      <w:numFmt w:val="bullet"/>
      <w:lvlText w:val=""/>
      <w:lvlJc w:val="left"/>
      <w:pPr>
        <w:ind w:left="5040" w:hanging="360"/>
      </w:pPr>
      <w:rPr>
        <w:rFonts w:ascii="Symbol" w:hAnsi="Symbol" w:hint="default"/>
      </w:rPr>
    </w:lvl>
    <w:lvl w:ilvl="7" w:tplc="941ED304" w:tentative="1">
      <w:start w:val="1"/>
      <w:numFmt w:val="bullet"/>
      <w:lvlText w:val="o"/>
      <w:lvlJc w:val="left"/>
      <w:pPr>
        <w:ind w:left="5760" w:hanging="360"/>
      </w:pPr>
      <w:rPr>
        <w:rFonts w:ascii="Courier New" w:hAnsi="Courier New" w:cs="Courier New" w:hint="default"/>
      </w:rPr>
    </w:lvl>
    <w:lvl w:ilvl="8" w:tplc="FFECB1EE" w:tentative="1">
      <w:start w:val="1"/>
      <w:numFmt w:val="bullet"/>
      <w:lvlText w:val=""/>
      <w:lvlJc w:val="left"/>
      <w:pPr>
        <w:ind w:left="6480" w:hanging="360"/>
      </w:pPr>
      <w:rPr>
        <w:rFonts w:ascii="Wingdings" w:hAnsi="Wingdings" w:hint="default"/>
      </w:rPr>
    </w:lvl>
  </w:abstractNum>
  <w:abstractNum w:abstractNumId="121" w15:restartNumberingAfterBreak="0">
    <w:nsid w:val="65D907D0"/>
    <w:multiLevelType w:val="hybridMultilevel"/>
    <w:tmpl w:val="FF6C882E"/>
    <w:lvl w:ilvl="0" w:tplc="04220001">
      <w:start w:val="1"/>
      <w:numFmt w:val="bullet"/>
      <w:lvlText w:val=""/>
      <w:lvlJc w:val="left"/>
      <w:pPr>
        <w:ind w:left="720" w:hanging="360"/>
      </w:pPr>
      <w:rPr>
        <w:rFonts w:ascii="Symbol" w:hAnsi="Symbol" w:hint="default"/>
      </w:rPr>
    </w:lvl>
    <w:lvl w:ilvl="1" w:tplc="ED2678EC">
      <w:numFmt w:val="bullet"/>
      <w:lvlText w:val="-"/>
      <w:lvlJc w:val="left"/>
      <w:pPr>
        <w:ind w:left="1440" w:hanging="360"/>
      </w:pPr>
      <w:rPr>
        <w:rFonts w:ascii="Times New Roman" w:eastAsia="Times New Roman" w:hAnsi="Times New Roman" w:cs="Times New Roman"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2" w15:restartNumberingAfterBreak="0">
    <w:nsid w:val="669D5851"/>
    <w:multiLevelType w:val="hybridMultilevel"/>
    <w:tmpl w:val="A9BAE8BC"/>
    <w:lvl w:ilvl="0" w:tplc="DB88B0DA">
      <w:start w:val="1"/>
      <w:numFmt w:val="bullet"/>
      <w:lvlText w:val="-"/>
      <w:lvlJc w:val="left"/>
      <w:pPr>
        <w:ind w:left="720" w:hanging="360"/>
      </w:pPr>
      <w:rPr>
        <w:rFonts w:ascii="Arial" w:eastAsia="Times New Roman" w:hAnsi="Arial" w:cs="Arial" w:hint="default"/>
      </w:rPr>
    </w:lvl>
    <w:lvl w:ilvl="1" w:tplc="09C403EC" w:tentative="1">
      <w:start w:val="1"/>
      <w:numFmt w:val="bullet"/>
      <w:lvlText w:val="o"/>
      <w:lvlJc w:val="left"/>
      <w:pPr>
        <w:ind w:left="1440" w:hanging="360"/>
      </w:pPr>
      <w:rPr>
        <w:rFonts w:ascii="Courier New" w:hAnsi="Courier New" w:cs="Courier New" w:hint="default"/>
      </w:rPr>
    </w:lvl>
    <w:lvl w:ilvl="2" w:tplc="CC020782" w:tentative="1">
      <w:start w:val="1"/>
      <w:numFmt w:val="bullet"/>
      <w:lvlText w:val=""/>
      <w:lvlJc w:val="left"/>
      <w:pPr>
        <w:ind w:left="2160" w:hanging="360"/>
      </w:pPr>
      <w:rPr>
        <w:rFonts w:ascii="Wingdings" w:hAnsi="Wingdings" w:hint="default"/>
      </w:rPr>
    </w:lvl>
    <w:lvl w:ilvl="3" w:tplc="70A4A314" w:tentative="1">
      <w:start w:val="1"/>
      <w:numFmt w:val="bullet"/>
      <w:lvlText w:val=""/>
      <w:lvlJc w:val="left"/>
      <w:pPr>
        <w:ind w:left="2880" w:hanging="360"/>
      </w:pPr>
      <w:rPr>
        <w:rFonts w:ascii="Symbol" w:hAnsi="Symbol" w:hint="default"/>
      </w:rPr>
    </w:lvl>
    <w:lvl w:ilvl="4" w:tplc="A91E4F78" w:tentative="1">
      <w:start w:val="1"/>
      <w:numFmt w:val="bullet"/>
      <w:lvlText w:val="o"/>
      <w:lvlJc w:val="left"/>
      <w:pPr>
        <w:ind w:left="3600" w:hanging="360"/>
      </w:pPr>
      <w:rPr>
        <w:rFonts w:ascii="Courier New" w:hAnsi="Courier New" w:cs="Courier New" w:hint="default"/>
      </w:rPr>
    </w:lvl>
    <w:lvl w:ilvl="5" w:tplc="4066129E" w:tentative="1">
      <w:start w:val="1"/>
      <w:numFmt w:val="bullet"/>
      <w:lvlText w:val=""/>
      <w:lvlJc w:val="left"/>
      <w:pPr>
        <w:ind w:left="4320" w:hanging="360"/>
      </w:pPr>
      <w:rPr>
        <w:rFonts w:ascii="Wingdings" w:hAnsi="Wingdings" w:hint="default"/>
      </w:rPr>
    </w:lvl>
    <w:lvl w:ilvl="6" w:tplc="B0CC1B40" w:tentative="1">
      <w:start w:val="1"/>
      <w:numFmt w:val="bullet"/>
      <w:lvlText w:val=""/>
      <w:lvlJc w:val="left"/>
      <w:pPr>
        <w:ind w:left="5040" w:hanging="360"/>
      </w:pPr>
      <w:rPr>
        <w:rFonts w:ascii="Symbol" w:hAnsi="Symbol" w:hint="default"/>
      </w:rPr>
    </w:lvl>
    <w:lvl w:ilvl="7" w:tplc="B24EFDDA" w:tentative="1">
      <w:start w:val="1"/>
      <w:numFmt w:val="bullet"/>
      <w:lvlText w:val="o"/>
      <w:lvlJc w:val="left"/>
      <w:pPr>
        <w:ind w:left="5760" w:hanging="360"/>
      </w:pPr>
      <w:rPr>
        <w:rFonts w:ascii="Courier New" w:hAnsi="Courier New" w:cs="Courier New" w:hint="default"/>
      </w:rPr>
    </w:lvl>
    <w:lvl w:ilvl="8" w:tplc="3BCED044" w:tentative="1">
      <w:start w:val="1"/>
      <w:numFmt w:val="bullet"/>
      <w:lvlText w:val=""/>
      <w:lvlJc w:val="left"/>
      <w:pPr>
        <w:ind w:left="6480" w:hanging="360"/>
      </w:pPr>
      <w:rPr>
        <w:rFonts w:ascii="Wingdings" w:hAnsi="Wingdings" w:hint="default"/>
      </w:rPr>
    </w:lvl>
  </w:abstractNum>
  <w:abstractNum w:abstractNumId="123" w15:restartNumberingAfterBreak="0">
    <w:nsid w:val="67016720"/>
    <w:multiLevelType w:val="hybridMultilevel"/>
    <w:tmpl w:val="7D3CEBE0"/>
    <w:lvl w:ilvl="0" w:tplc="6C64B232">
      <w:start w:val="1"/>
      <w:numFmt w:val="bullet"/>
      <w:lvlText w:val="-"/>
      <w:lvlJc w:val="left"/>
      <w:pPr>
        <w:ind w:left="720" w:hanging="360"/>
      </w:pPr>
      <w:rPr>
        <w:rFonts w:ascii="Arial" w:eastAsiaTheme="minorHAnsi" w:hAnsi="Arial" w:cs="Arial" w:hint="default"/>
      </w:rPr>
    </w:lvl>
    <w:lvl w:ilvl="1" w:tplc="BF92BE74" w:tentative="1">
      <w:start w:val="1"/>
      <w:numFmt w:val="bullet"/>
      <w:lvlText w:val="o"/>
      <w:lvlJc w:val="left"/>
      <w:pPr>
        <w:ind w:left="1440" w:hanging="360"/>
      </w:pPr>
      <w:rPr>
        <w:rFonts w:ascii="Courier New" w:hAnsi="Courier New" w:cs="Courier New" w:hint="default"/>
      </w:rPr>
    </w:lvl>
    <w:lvl w:ilvl="2" w:tplc="F8B82BB4" w:tentative="1">
      <w:start w:val="1"/>
      <w:numFmt w:val="bullet"/>
      <w:lvlText w:val=""/>
      <w:lvlJc w:val="left"/>
      <w:pPr>
        <w:ind w:left="2160" w:hanging="360"/>
      </w:pPr>
      <w:rPr>
        <w:rFonts w:ascii="Wingdings" w:hAnsi="Wingdings" w:hint="default"/>
      </w:rPr>
    </w:lvl>
    <w:lvl w:ilvl="3" w:tplc="E5D6DBB6" w:tentative="1">
      <w:start w:val="1"/>
      <w:numFmt w:val="bullet"/>
      <w:lvlText w:val=""/>
      <w:lvlJc w:val="left"/>
      <w:pPr>
        <w:ind w:left="2880" w:hanging="360"/>
      </w:pPr>
      <w:rPr>
        <w:rFonts w:ascii="Symbol" w:hAnsi="Symbol" w:hint="default"/>
      </w:rPr>
    </w:lvl>
    <w:lvl w:ilvl="4" w:tplc="4D8EC54E" w:tentative="1">
      <w:start w:val="1"/>
      <w:numFmt w:val="bullet"/>
      <w:lvlText w:val="o"/>
      <w:lvlJc w:val="left"/>
      <w:pPr>
        <w:ind w:left="3600" w:hanging="360"/>
      </w:pPr>
      <w:rPr>
        <w:rFonts w:ascii="Courier New" w:hAnsi="Courier New" w:cs="Courier New" w:hint="default"/>
      </w:rPr>
    </w:lvl>
    <w:lvl w:ilvl="5" w:tplc="BDE223CA" w:tentative="1">
      <w:start w:val="1"/>
      <w:numFmt w:val="bullet"/>
      <w:lvlText w:val=""/>
      <w:lvlJc w:val="left"/>
      <w:pPr>
        <w:ind w:left="4320" w:hanging="360"/>
      </w:pPr>
      <w:rPr>
        <w:rFonts w:ascii="Wingdings" w:hAnsi="Wingdings" w:hint="default"/>
      </w:rPr>
    </w:lvl>
    <w:lvl w:ilvl="6" w:tplc="62D64040" w:tentative="1">
      <w:start w:val="1"/>
      <w:numFmt w:val="bullet"/>
      <w:lvlText w:val=""/>
      <w:lvlJc w:val="left"/>
      <w:pPr>
        <w:ind w:left="5040" w:hanging="360"/>
      </w:pPr>
      <w:rPr>
        <w:rFonts w:ascii="Symbol" w:hAnsi="Symbol" w:hint="default"/>
      </w:rPr>
    </w:lvl>
    <w:lvl w:ilvl="7" w:tplc="41723644" w:tentative="1">
      <w:start w:val="1"/>
      <w:numFmt w:val="bullet"/>
      <w:lvlText w:val="o"/>
      <w:lvlJc w:val="left"/>
      <w:pPr>
        <w:ind w:left="5760" w:hanging="360"/>
      </w:pPr>
      <w:rPr>
        <w:rFonts w:ascii="Courier New" w:hAnsi="Courier New" w:cs="Courier New" w:hint="default"/>
      </w:rPr>
    </w:lvl>
    <w:lvl w:ilvl="8" w:tplc="5582DA96" w:tentative="1">
      <w:start w:val="1"/>
      <w:numFmt w:val="bullet"/>
      <w:lvlText w:val=""/>
      <w:lvlJc w:val="left"/>
      <w:pPr>
        <w:ind w:left="6480" w:hanging="360"/>
      </w:pPr>
      <w:rPr>
        <w:rFonts w:ascii="Wingdings" w:hAnsi="Wingdings" w:hint="default"/>
      </w:rPr>
    </w:lvl>
  </w:abstractNum>
  <w:abstractNum w:abstractNumId="124" w15:restartNumberingAfterBreak="0">
    <w:nsid w:val="671E2592"/>
    <w:multiLevelType w:val="hybridMultilevel"/>
    <w:tmpl w:val="3C5C0B5E"/>
    <w:lvl w:ilvl="0" w:tplc="60BA5BD8">
      <w:numFmt w:val="bullet"/>
      <w:lvlText w:val="-"/>
      <w:lvlJc w:val="left"/>
      <w:pPr>
        <w:ind w:left="720" w:hanging="360"/>
      </w:pPr>
      <w:rPr>
        <w:rFonts w:ascii="Calibri" w:eastAsia="Calibri" w:hAnsi="Calibri" w:cs="Calibri" w:hint="default"/>
        <w:w w:val="100"/>
        <w:sz w:val="22"/>
        <w:szCs w:val="22"/>
        <w:lang w:val="en-GB" w:eastAsia="en-GB" w:bidi="en-GB"/>
      </w:rPr>
    </w:lvl>
    <w:lvl w:ilvl="1" w:tplc="066E025E" w:tentative="1">
      <w:start w:val="1"/>
      <w:numFmt w:val="bullet"/>
      <w:lvlText w:val="o"/>
      <w:lvlJc w:val="left"/>
      <w:pPr>
        <w:ind w:left="1440" w:hanging="360"/>
      </w:pPr>
      <w:rPr>
        <w:rFonts w:ascii="Courier New" w:hAnsi="Courier New" w:cs="Courier New" w:hint="default"/>
      </w:rPr>
    </w:lvl>
    <w:lvl w:ilvl="2" w:tplc="472E1A1E" w:tentative="1">
      <w:start w:val="1"/>
      <w:numFmt w:val="bullet"/>
      <w:lvlText w:val=""/>
      <w:lvlJc w:val="left"/>
      <w:pPr>
        <w:ind w:left="2160" w:hanging="360"/>
      </w:pPr>
      <w:rPr>
        <w:rFonts w:ascii="Wingdings" w:hAnsi="Wingdings" w:hint="default"/>
      </w:rPr>
    </w:lvl>
    <w:lvl w:ilvl="3" w:tplc="3C66A0F0" w:tentative="1">
      <w:start w:val="1"/>
      <w:numFmt w:val="bullet"/>
      <w:lvlText w:val=""/>
      <w:lvlJc w:val="left"/>
      <w:pPr>
        <w:ind w:left="2880" w:hanging="360"/>
      </w:pPr>
      <w:rPr>
        <w:rFonts w:ascii="Symbol" w:hAnsi="Symbol" w:hint="default"/>
      </w:rPr>
    </w:lvl>
    <w:lvl w:ilvl="4" w:tplc="BB22B74A" w:tentative="1">
      <w:start w:val="1"/>
      <w:numFmt w:val="bullet"/>
      <w:lvlText w:val="o"/>
      <w:lvlJc w:val="left"/>
      <w:pPr>
        <w:ind w:left="3600" w:hanging="360"/>
      </w:pPr>
      <w:rPr>
        <w:rFonts w:ascii="Courier New" w:hAnsi="Courier New" w:cs="Courier New" w:hint="default"/>
      </w:rPr>
    </w:lvl>
    <w:lvl w:ilvl="5" w:tplc="31B0ACEA" w:tentative="1">
      <w:start w:val="1"/>
      <w:numFmt w:val="bullet"/>
      <w:lvlText w:val=""/>
      <w:lvlJc w:val="left"/>
      <w:pPr>
        <w:ind w:left="4320" w:hanging="360"/>
      </w:pPr>
      <w:rPr>
        <w:rFonts w:ascii="Wingdings" w:hAnsi="Wingdings" w:hint="default"/>
      </w:rPr>
    </w:lvl>
    <w:lvl w:ilvl="6" w:tplc="0EA05B80" w:tentative="1">
      <w:start w:val="1"/>
      <w:numFmt w:val="bullet"/>
      <w:lvlText w:val=""/>
      <w:lvlJc w:val="left"/>
      <w:pPr>
        <w:ind w:left="5040" w:hanging="360"/>
      </w:pPr>
      <w:rPr>
        <w:rFonts w:ascii="Symbol" w:hAnsi="Symbol" w:hint="default"/>
      </w:rPr>
    </w:lvl>
    <w:lvl w:ilvl="7" w:tplc="CCDC8AD2" w:tentative="1">
      <w:start w:val="1"/>
      <w:numFmt w:val="bullet"/>
      <w:lvlText w:val="o"/>
      <w:lvlJc w:val="left"/>
      <w:pPr>
        <w:ind w:left="5760" w:hanging="360"/>
      </w:pPr>
      <w:rPr>
        <w:rFonts w:ascii="Courier New" w:hAnsi="Courier New" w:cs="Courier New" w:hint="default"/>
      </w:rPr>
    </w:lvl>
    <w:lvl w:ilvl="8" w:tplc="161A4104" w:tentative="1">
      <w:start w:val="1"/>
      <w:numFmt w:val="bullet"/>
      <w:lvlText w:val=""/>
      <w:lvlJc w:val="left"/>
      <w:pPr>
        <w:ind w:left="6480" w:hanging="360"/>
      </w:pPr>
      <w:rPr>
        <w:rFonts w:ascii="Wingdings" w:hAnsi="Wingdings" w:hint="default"/>
      </w:rPr>
    </w:lvl>
  </w:abstractNum>
  <w:abstractNum w:abstractNumId="125" w15:restartNumberingAfterBreak="0">
    <w:nsid w:val="680B2D38"/>
    <w:multiLevelType w:val="hybridMultilevel"/>
    <w:tmpl w:val="E1E2178A"/>
    <w:lvl w:ilvl="0" w:tplc="3B12B598">
      <w:numFmt w:val="bullet"/>
      <w:lvlText w:val="-"/>
      <w:lvlJc w:val="left"/>
      <w:pPr>
        <w:ind w:left="720" w:hanging="360"/>
      </w:pPr>
      <w:rPr>
        <w:rFonts w:ascii="Calibri" w:eastAsia="Calibri" w:hAnsi="Calibri" w:cs="Calibri" w:hint="default"/>
        <w:w w:val="100"/>
        <w:sz w:val="22"/>
        <w:szCs w:val="22"/>
        <w:lang w:val="en-GB" w:eastAsia="en-GB" w:bidi="en-GB"/>
      </w:rPr>
    </w:lvl>
    <w:lvl w:ilvl="1" w:tplc="1402068A" w:tentative="1">
      <w:start w:val="1"/>
      <w:numFmt w:val="bullet"/>
      <w:lvlText w:val="o"/>
      <w:lvlJc w:val="left"/>
      <w:pPr>
        <w:ind w:left="1440" w:hanging="360"/>
      </w:pPr>
      <w:rPr>
        <w:rFonts w:ascii="Courier New" w:hAnsi="Courier New" w:cs="Courier New" w:hint="default"/>
      </w:rPr>
    </w:lvl>
    <w:lvl w:ilvl="2" w:tplc="18FCE8D0" w:tentative="1">
      <w:start w:val="1"/>
      <w:numFmt w:val="bullet"/>
      <w:lvlText w:val=""/>
      <w:lvlJc w:val="left"/>
      <w:pPr>
        <w:ind w:left="2160" w:hanging="360"/>
      </w:pPr>
      <w:rPr>
        <w:rFonts w:ascii="Wingdings" w:hAnsi="Wingdings" w:hint="default"/>
      </w:rPr>
    </w:lvl>
    <w:lvl w:ilvl="3" w:tplc="1BBC4ED4" w:tentative="1">
      <w:start w:val="1"/>
      <w:numFmt w:val="bullet"/>
      <w:lvlText w:val=""/>
      <w:lvlJc w:val="left"/>
      <w:pPr>
        <w:ind w:left="2880" w:hanging="360"/>
      </w:pPr>
      <w:rPr>
        <w:rFonts w:ascii="Symbol" w:hAnsi="Symbol" w:hint="default"/>
      </w:rPr>
    </w:lvl>
    <w:lvl w:ilvl="4" w:tplc="A4467AC2" w:tentative="1">
      <w:start w:val="1"/>
      <w:numFmt w:val="bullet"/>
      <w:lvlText w:val="o"/>
      <w:lvlJc w:val="left"/>
      <w:pPr>
        <w:ind w:left="3600" w:hanging="360"/>
      </w:pPr>
      <w:rPr>
        <w:rFonts w:ascii="Courier New" w:hAnsi="Courier New" w:cs="Courier New" w:hint="default"/>
      </w:rPr>
    </w:lvl>
    <w:lvl w:ilvl="5" w:tplc="017AFDB0" w:tentative="1">
      <w:start w:val="1"/>
      <w:numFmt w:val="bullet"/>
      <w:lvlText w:val=""/>
      <w:lvlJc w:val="left"/>
      <w:pPr>
        <w:ind w:left="4320" w:hanging="360"/>
      </w:pPr>
      <w:rPr>
        <w:rFonts w:ascii="Wingdings" w:hAnsi="Wingdings" w:hint="default"/>
      </w:rPr>
    </w:lvl>
    <w:lvl w:ilvl="6" w:tplc="0F78C340" w:tentative="1">
      <w:start w:val="1"/>
      <w:numFmt w:val="bullet"/>
      <w:lvlText w:val=""/>
      <w:lvlJc w:val="left"/>
      <w:pPr>
        <w:ind w:left="5040" w:hanging="360"/>
      </w:pPr>
      <w:rPr>
        <w:rFonts w:ascii="Symbol" w:hAnsi="Symbol" w:hint="default"/>
      </w:rPr>
    </w:lvl>
    <w:lvl w:ilvl="7" w:tplc="0D76CE58" w:tentative="1">
      <w:start w:val="1"/>
      <w:numFmt w:val="bullet"/>
      <w:lvlText w:val="o"/>
      <w:lvlJc w:val="left"/>
      <w:pPr>
        <w:ind w:left="5760" w:hanging="360"/>
      </w:pPr>
      <w:rPr>
        <w:rFonts w:ascii="Courier New" w:hAnsi="Courier New" w:cs="Courier New" w:hint="default"/>
      </w:rPr>
    </w:lvl>
    <w:lvl w:ilvl="8" w:tplc="A44A4CCC" w:tentative="1">
      <w:start w:val="1"/>
      <w:numFmt w:val="bullet"/>
      <w:lvlText w:val=""/>
      <w:lvlJc w:val="left"/>
      <w:pPr>
        <w:ind w:left="6480" w:hanging="360"/>
      </w:pPr>
      <w:rPr>
        <w:rFonts w:ascii="Wingdings" w:hAnsi="Wingdings" w:hint="default"/>
      </w:rPr>
    </w:lvl>
  </w:abstractNum>
  <w:abstractNum w:abstractNumId="126" w15:restartNumberingAfterBreak="0">
    <w:nsid w:val="687B749B"/>
    <w:multiLevelType w:val="hybridMultilevel"/>
    <w:tmpl w:val="52365EA2"/>
    <w:lvl w:ilvl="0" w:tplc="BA306D6A">
      <w:numFmt w:val="bullet"/>
      <w:lvlText w:val="-"/>
      <w:lvlJc w:val="left"/>
      <w:pPr>
        <w:ind w:left="720" w:hanging="360"/>
      </w:pPr>
      <w:rPr>
        <w:rFonts w:ascii="Calibri" w:eastAsia="Calibri" w:hAnsi="Calibri" w:cs="Calibri" w:hint="default"/>
        <w:w w:val="100"/>
        <w:sz w:val="22"/>
        <w:szCs w:val="22"/>
        <w:lang w:val="en-GB" w:eastAsia="en-GB" w:bidi="en-GB"/>
      </w:rPr>
    </w:lvl>
    <w:lvl w:ilvl="1" w:tplc="0E74B2FA">
      <w:numFmt w:val="bullet"/>
      <w:lvlText w:val="-"/>
      <w:lvlJc w:val="left"/>
      <w:pPr>
        <w:ind w:left="720" w:hanging="360"/>
      </w:pPr>
      <w:rPr>
        <w:rFonts w:ascii="Calibri" w:eastAsia="Calibri" w:hAnsi="Calibri" w:cs="Calibri" w:hint="default"/>
        <w:w w:val="100"/>
        <w:sz w:val="22"/>
        <w:szCs w:val="22"/>
        <w:lang w:val="en-GB" w:eastAsia="en-GB" w:bidi="en-GB"/>
      </w:rPr>
    </w:lvl>
    <w:lvl w:ilvl="2" w:tplc="9C307B36" w:tentative="1">
      <w:start w:val="1"/>
      <w:numFmt w:val="bullet"/>
      <w:lvlText w:val=""/>
      <w:lvlJc w:val="left"/>
      <w:pPr>
        <w:ind w:left="2160" w:hanging="360"/>
      </w:pPr>
      <w:rPr>
        <w:rFonts w:ascii="Wingdings" w:hAnsi="Wingdings" w:hint="default"/>
      </w:rPr>
    </w:lvl>
    <w:lvl w:ilvl="3" w:tplc="6E58B05E" w:tentative="1">
      <w:start w:val="1"/>
      <w:numFmt w:val="bullet"/>
      <w:lvlText w:val=""/>
      <w:lvlJc w:val="left"/>
      <w:pPr>
        <w:ind w:left="2880" w:hanging="360"/>
      </w:pPr>
      <w:rPr>
        <w:rFonts w:ascii="Symbol" w:hAnsi="Symbol" w:hint="default"/>
      </w:rPr>
    </w:lvl>
    <w:lvl w:ilvl="4" w:tplc="ACAE2C6E" w:tentative="1">
      <w:start w:val="1"/>
      <w:numFmt w:val="bullet"/>
      <w:lvlText w:val="o"/>
      <w:lvlJc w:val="left"/>
      <w:pPr>
        <w:ind w:left="3600" w:hanging="360"/>
      </w:pPr>
      <w:rPr>
        <w:rFonts w:ascii="Courier New" w:hAnsi="Courier New" w:cs="Courier New" w:hint="default"/>
      </w:rPr>
    </w:lvl>
    <w:lvl w:ilvl="5" w:tplc="F0C4215E" w:tentative="1">
      <w:start w:val="1"/>
      <w:numFmt w:val="bullet"/>
      <w:lvlText w:val=""/>
      <w:lvlJc w:val="left"/>
      <w:pPr>
        <w:ind w:left="4320" w:hanging="360"/>
      </w:pPr>
      <w:rPr>
        <w:rFonts w:ascii="Wingdings" w:hAnsi="Wingdings" w:hint="default"/>
      </w:rPr>
    </w:lvl>
    <w:lvl w:ilvl="6" w:tplc="9F143602" w:tentative="1">
      <w:start w:val="1"/>
      <w:numFmt w:val="bullet"/>
      <w:lvlText w:val=""/>
      <w:lvlJc w:val="left"/>
      <w:pPr>
        <w:ind w:left="5040" w:hanging="360"/>
      </w:pPr>
      <w:rPr>
        <w:rFonts w:ascii="Symbol" w:hAnsi="Symbol" w:hint="default"/>
      </w:rPr>
    </w:lvl>
    <w:lvl w:ilvl="7" w:tplc="7C3ECC2C" w:tentative="1">
      <w:start w:val="1"/>
      <w:numFmt w:val="bullet"/>
      <w:lvlText w:val="o"/>
      <w:lvlJc w:val="left"/>
      <w:pPr>
        <w:ind w:left="5760" w:hanging="360"/>
      </w:pPr>
      <w:rPr>
        <w:rFonts w:ascii="Courier New" w:hAnsi="Courier New" w:cs="Courier New" w:hint="default"/>
      </w:rPr>
    </w:lvl>
    <w:lvl w:ilvl="8" w:tplc="2862C15C" w:tentative="1">
      <w:start w:val="1"/>
      <w:numFmt w:val="bullet"/>
      <w:lvlText w:val=""/>
      <w:lvlJc w:val="left"/>
      <w:pPr>
        <w:ind w:left="6480" w:hanging="360"/>
      </w:pPr>
      <w:rPr>
        <w:rFonts w:ascii="Wingdings" w:hAnsi="Wingdings" w:hint="default"/>
      </w:rPr>
    </w:lvl>
  </w:abstractNum>
  <w:abstractNum w:abstractNumId="127" w15:restartNumberingAfterBreak="0">
    <w:nsid w:val="689C6ABB"/>
    <w:multiLevelType w:val="hybridMultilevel"/>
    <w:tmpl w:val="8BBAD820"/>
    <w:lvl w:ilvl="0" w:tplc="F13AF250">
      <w:numFmt w:val="bullet"/>
      <w:lvlText w:val="-"/>
      <w:lvlJc w:val="left"/>
      <w:pPr>
        <w:ind w:left="720" w:hanging="360"/>
      </w:pPr>
      <w:rPr>
        <w:rFonts w:ascii="Calibri" w:eastAsia="Calibri" w:hAnsi="Calibri" w:cs="Calibri" w:hint="default"/>
        <w:w w:val="100"/>
        <w:sz w:val="22"/>
        <w:szCs w:val="22"/>
        <w:lang w:val="en-GB" w:eastAsia="en-GB" w:bidi="en-GB"/>
      </w:rPr>
    </w:lvl>
    <w:lvl w:ilvl="1" w:tplc="851E6DE4" w:tentative="1">
      <w:start w:val="1"/>
      <w:numFmt w:val="bullet"/>
      <w:lvlText w:val="o"/>
      <w:lvlJc w:val="left"/>
      <w:pPr>
        <w:ind w:left="1440" w:hanging="360"/>
      </w:pPr>
      <w:rPr>
        <w:rFonts w:ascii="Courier New" w:hAnsi="Courier New" w:cs="Courier New" w:hint="default"/>
      </w:rPr>
    </w:lvl>
    <w:lvl w:ilvl="2" w:tplc="2E46C1B8" w:tentative="1">
      <w:start w:val="1"/>
      <w:numFmt w:val="bullet"/>
      <w:lvlText w:val=""/>
      <w:lvlJc w:val="left"/>
      <w:pPr>
        <w:ind w:left="2160" w:hanging="360"/>
      </w:pPr>
      <w:rPr>
        <w:rFonts w:ascii="Wingdings" w:hAnsi="Wingdings" w:hint="default"/>
      </w:rPr>
    </w:lvl>
    <w:lvl w:ilvl="3" w:tplc="39362598" w:tentative="1">
      <w:start w:val="1"/>
      <w:numFmt w:val="bullet"/>
      <w:lvlText w:val=""/>
      <w:lvlJc w:val="left"/>
      <w:pPr>
        <w:ind w:left="2880" w:hanging="360"/>
      </w:pPr>
      <w:rPr>
        <w:rFonts w:ascii="Symbol" w:hAnsi="Symbol" w:hint="default"/>
      </w:rPr>
    </w:lvl>
    <w:lvl w:ilvl="4" w:tplc="98243920" w:tentative="1">
      <w:start w:val="1"/>
      <w:numFmt w:val="bullet"/>
      <w:lvlText w:val="o"/>
      <w:lvlJc w:val="left"/>
      <w:pPr>
        <w:ind w:left="3600" w:hanging="360"/>
      </w:pPr>
      <w:rPr>
        <w:rFonts w:ascii="Courier New" w:hAnsi="Courier New" w:cs="Courier New" w:hint="default"/>
      </w:rPr>
    </w:lvl>
    <w:lvl w:ilvl="5" w:tplc="12243BB2" w:tentative="1">
      <w:start w:val="1"/>
      <w:numFmt w:val="bullet"/>
      <w:lvlText w:val=""/>
      <w:lvlJc w:val="left"/>
      <w:pPr>
        <w:ind w:left="4320" w:hanging="360"/>
      </w:pPr>
      <w:rPr>
        <w:rFonts w:ascii="Wingdings" w:hAnsi="Wingdings" w:hint="default"/>
      </w:rPr>
    </w:lvl>
    <w:lvl w:ilvl="6" w:tplc="A6EC4B9A" w:tentative="1">
      <w:start w:val="1"/>
      <w:numFmt w:val="bullet"/>
      <w:lvlText w:val=""/>
      <w:lvlJc w:val="left"/>
      <w:pPr>
        <w:ind w:left="5040" w:hanging="360"/>
      </w:pPr>
      <w:rPr>
        <w:rFonts w:ascii="Symbol" w:hAnsi="Symbol" w:hint="default"/>
      </w:rPr>
    </w:lvl>
    <w:lvl w:ilvl="7" w:tplc="B024D4BA" w:tentative="1">
      <w:start w:val="1"/>
      <w:numFmt w:val="bullet"/>
      <w:lvlText w:val="o"/>
      <w:lvlJc w:val="left"/>
      <w:pPr>
        <w:ind w:left="5760" w:hanging="360"/>
      </w:pPr>
      <w:rPr>
        <w:rFonts w:ascii="Courier New" w:hAnsi="Courier New" w:cs="Courier New" w:hint="default"/>
      </w:rPr>
    </w:lvl>
    <w:lvl w:ilvl="8" w:tplc="891ECD4C" w:tentative="1">
      <w:start w:val="1"/>
      <w:numFmt w:val="bullet"/>
      <w:lvlText w:val=""/>
      <w:lvlJc w:val="left"/>
      <w:pPr>
        <w:ind w:left="6480" w:hanging="360"/>
      </w:pPr>
      <w:rPr>
        <w:rFonts w:ascii="Wingdings" w:hAnsi="Wingdings" w:hint="default"/>
      </w:rPr>
    </w:lvl>
  </w:abstractNum>
  <w:abstractNum w:abstractNumId="128" w15:restartNumberingAfterBreak="0">
    <w:nsid w:val="6B6608FF"/>
    <w:multiLevelType w:val="hybridMultilevel"/>
    <w:tmpl w:val="9BF45E04"/>
    <w:lvl w:ilvl="0" w:tplc="C278ED62">
      <w:numFmt w:val="bullet"/>
      <w:lvlText w:val="-"/>
      <w:lvlJc w:val="left"/>
      <w:pPr>
        <w:ind w:left="720" w:hanging="360"/>
      </w:pPr>
      <w:rPr>
        <w:rFonts w:ascii="Calibri" w:eastAsiaTheme="minorHAnsi" w:hAnsi="Calibri" w:cs="Calibri" w:hint="default"/>
      </w:rPr>
    </w:lvl>
    <w:lvl w:ilvl="1" w:tplc="863E9010" w:tentative="1">
      <w:start w:val="1"/>
      <w:numFmt w:val="bullet"/>
      <w:lvlText w:val="o"/>
      <w:lvlJc w:val="left"/>
      <w:pPr>
        <w:ind w:left="1440" w:hanging="360"/>
      </w:pPr>
      <w:rPr>
        <w:rFonts w:ascii="Courier New" w:hAnsi="Courier New" w:cs="Courier New" w:hint="default"/>
      </w:rPr>
    </w:lvl>
    <w:lvl w:ilvl="2" w:tplc="427CEF7A" w:tentative="1">
      <w:start w:val="1"/>
      <w:numFmt w:val="bullet"/>
      <w:lvlText w:val=""/>
      <w:lvlJc w:val="left"/>
      <w:pPr>
        <w:ind w:left="2160" w:hanging="360"/>
      </w:pPr>
      <w:rPr>
        <w:rFonts w:ascii="Wingdings" w:hAnsi="Wingdings" w:hint="default"/>
      </w:rPr>
    </w:lvl>
    <w:lvl w:ilvl="3" w:tplc="A08ECEC8" w:tentative="1">
      <w:start w:val="1"/>
      <w:numFmt w:val="bullet"/>
      <w:lvlText w:val=""/>
      <w:lvlJc w:val="left"/>
      <w:pPr>
        <w:ind w:left="2880" w:hanging="360"/>
      </w:pPr>
      <w:rPr>
        <w:rFonts w:ascii="Symbol" w:hAnsi="Symbol" w:hint="default"/>
      </w:rPr>
    </w:lvl>
    <w:lvl w:ilvl="4" w:tplc="8D103FB4" w:tentative="1">
      <w:start w:val="1"/>
      <w:numFmt w:val="bullet"/>
      <w:lvlText w:val="o"/>
      <w:lvlJc w:val="left"/>
      <w:pPr>
        <w:ind w:left="3600" w:hanging="360"/>
      </w:pPr>
      <w:rPr>
        <w:rFonts w:ascii="Courier New" w:hAnsi="Courier New" w:cs="Courier New" w:hint="default"/>
      </w:rPr>
    </w:lvl>
    <w:lvl w:ilvl="5" w:tplc="30D02246" w:tentative="1">
      <w:start w:val="1"/>
      <w:numFmt w:val="bullet"/>
      <w:lvlText w:val=""/>
      <w:lvlJc w:val="left"/>
      <w:pPr>
        <w:ind w:left="4320" w:hanging="360"/>
      </w:pPr>
      <w:rPr>
        <w:rFonts w:ascii="Wingdings" w:hAnsi="Wingdings" w:hint="default"/>
      </w:rPr>
    </w:lvl>
    <w:lvl w:ilvl="6" w:tplc="3A8A0BC4" w:tentative="1">
      <w:start w:val="1"/>
      <w:numFmt w:val="bullet"/>
      <w:lvlText w:val=""/>
      <w:lvlJc w:val="left"/>
      <w:pPr>
        <w:ind w:left="5040" w:hanging="360"/>
      </w:pPr>
      <w:rPr>
        <w:rFonts w:ascii="Symbol" w:hAnsi="Symbol" w:hint="default"/>
      </w:rPr>
    </w:lvl>
    <w:lvl w:ilvl="7" w:tplc="D13EEC1C" w:tentative="1">
      <w:start w:val="1"/>
      <w:numFmt w:val="bullet"/>
      <w:lvlText w:val="o"/>
      <w:lvlJc w:val="left"/>
      <w:pPr>
        <w:ind w:left="5760" w:hanging="360"/>
      </w:pPr>
      <w:rPr>
        <w:rFonts w:ascii="Courier New" w:hAnsi="Courier New" w:cs="Courier New" w:hint="default"/>
      </w:rPr>
    </w:lvl>
    <w:lvl w:ilvl="8" w:tplc="B46AF026" w:tentative="1">
      <w:start w:val="1"/>
      <w:numFmt w:val="bullet"/>
      <w:lvlText w:val=""/>
      <w:lvlJc w:val="left"/>
      <w:pPr>
        <w:ind w:left="6480" w:hanging="360"/>
      </w:pPr>
      <w:rPr>
        <w:rFonts w:ascii="Wingdings" w:hAnsi="Wingdings" w:hint="default"/>
      </w:rPr>
    </w:lvl>
  </w:abstractNum>
  <w:abstractNum w:abstractNumId="129" w15:restartNumberingAfterBreak="0">
    <w:nsid w:val="6E1200F9"/>
    <w:multiLevelType w:val="hybridMultilevel"/>
    <w:tmpl w:val="DA92BBA6"/>
    <w:lvl w:ilvl="0" w:tplc="E9A05650">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E852491"/>
    <w:multiLevelType w:val="hybridMultilevel"/>
    <w:tmpl w:val="30CA3708"/>
    <w:lvl w:ilvl="0" w:tplc="CF78C692">
      <w:start w:val="18"/>
      <w:numFmt w:val="bullet"/>
      <w:lvlText w:val="-"/>
      <w:lvlJc w:val="left"/>
      <w:pPr>
        <w:ind w:left="720" w:hanging="360"/>
      </w:pPr>
      <w:rPr>
        <w:rFonts w:ascii="Calibri" w:eastAsia="Times New Roman" w:hAnsi="Calibri" w:cs="Calibri" w:hint="default"/>
      </w:rPr>
    </w:lvl>
    <w:lvl w:ilvl="1" w:tplc="461E404A" w:tentative="1">
      <w:start w:val="1"/>
      <w:numFmt w:val="bullet"/>
      <w:lvlText w:val="o"/>
      <w:lvlJc w:val="left"/>
      <w:pPr>
        <w:ind w:left="1440" w:hanging="360"/>
      </w:pPr>
      <w:rPr>
        <w:rFonts w:ascii="Courier New" w:hAnsi="Courier New" w:hint="default"/>
      </w:rPr>
    </w:lvl>
    <w:lvl w:ilvl="2" w:tplc="D7D81CB0" w:tentative="1">
      <w:start w:val="1"/>
      <w:numFmt w:val="bullet"/>
      <w:lvlText w:val=""/>
      <w:lvlJc w:val="left"/>
      <w:pPr>
        <w:ind w:left="2160" w:hanging="360"/>
      </w:pPr>
      <w:rPr>
        <w:rFonts w:ascii="Wingdings" w:hAnsi="Wingdings" w:hint="default"/>
      </w:rPr>
    </w:lvl>
    <w:lvl w:ilvl="3" w:tplc="EBEC74D0" w:tentative="1">
      <w:start w:val="1"/>
      <w:numFmt w:val="bullet"/>
      <w:lvlText w:val=""/>
      <w:lvlJc w:val="left"/>
      <w:pPr>
        <w:ind w:left="2880" w:hanging="360"/>
      </w:pPr>
      <w:rPr>
        <w:rFonts w:ascii="Symbol" w:hAnsi="Symbol" w:hint="default"/>
      </w:rPr>
    </w:lvl>
    <w:lvl w:ilvl="4" w:tplc="DC320C38" w:tentative="1">
      <w:start w:val="1"/>
      <w:numFmt w:val="bullet"/>
      <w:lvlText w:val="o"/>
      <w:lvlJc w:val="left"/>
      <w:pPr>
        <w:ind w:left="3600" w:hanging="360"/>
      </w:pPr>
      <w:rPr>
        <w:rFonts w:ascii="Courier New" w:hAnsi="Courier New" w:hint="default"/>
      </w:rPr>
    </w:lvl>
    <w:lvl w:ilvl="5" w:tplc="0E40EEC8" w:tentative="1">
      <w:start w:val="1"/>
      <w:numFmt w:val="bullet"/>
      <w:lvlText w:val=""/>
      <w:lvlJc w:val="left"/>
      <w:pPr>
        <w:ind w:left="4320" w:hanging="360"/>
      </w:pPr>
      <w:rPr>
        <w:rFonts w:ascii="Wingdings" w:hAnsi="Wingdings" w:hint="default"/>
      </w:rPr>
    </w:lvl>
    <w:lvl w:ilvl="6" w:tplc="047ED4FC" w:tentative="1">
      <w:start w:val="1"/>
      <w:numFmt w:val="bullet"/>
      <w:lvlText w:val=""/>
      <w:lvlJc w:val="left"/>
      <w:pPr>
        <w:ind w:left="5040" w:hanging="360"/>
      </w:pPr>
      <w:rPr>
        <w:rFonts w:ascii="Symbol" w:hAnsi="Symbol" w:hint="default"/>
      </w:rPr>
    </w:lvl>
    <w:lvl w:ilvl="7" w:tplc="66E49F58" w:tentative="1">
      <w:start w:val="1"/>
      <w:numFmt w:val="bullet"/>
      <w:lvlText w:val="o"/>
      <w:lvlJc w:val="left"/>
      <w:pPr>
        <w:ind w:left="5760" w:hanging="360"/>
      </w:pPr>
      <w:rPr>
        <w:rFonts w:ascii="Courier New" w:hAnsi="Courier New" w:hint="default"/>
      </w:rPr>
    </w:lvl>
    <w:lvl w:ilvl="8" w:tplc="A43E85B4" w:tentative="1">
      <w:start w:val="1"/>
      <w:numFmt w:val="bullet"/>
      <w:lvlText w:val=""/>
      <w:lvlJc w:val="left"/>
      <w:pPr>
        <w:ind w:left="6480" w:hanging="360"/>
      </w:pPr>
      <w:rPr>
        <w:rFonts w:ascii="Wingdings" w:hAnsi="Wingdings" w:hint="default"/>
      </w:rPr>
    </w:lvl>
  </w:abstractNum>
  <w:abstractNum w:abstractNumId="131" w15:restartNumberingAfterBreak="0">
    <w:nsid w:val="6EAD4488"/>
    <w:multiLevelType w:val="hybridMultilevel"/>
    <w:tmpl w:val="B2004708"/>
    <w:lvl w:ilvl="0" w:tplc="6E3EAE5A">
      <w:numFmt w:val="bullet"/>
      <w:lvlText w:val="-"/>
      <w:lvlJc w:val="left"/>
      <w:pPr>
        <w:ind w:left="720" w:hanging="360"/>
      </w:pPr>
      <w:rPr>
        <w:rFonts w:ascii="Calibri" w:eastAsiaTheme="minorHAnsi" w:hAnsi="Calibri" w:cs="Calibri" w:hint="default"/>
      </w:rPr>
    </w:lvl>
    <w:lvl w:ilvl="1" w:tplc="3DD21E66" w:tentative="1">
      <w:start w:val="1"/>
      <w:numFmt w:val="bullet"/>
      <w:lvlText w:val="o"/>
      <w:lvlJc w:val="left"/>
      <w:pPr>
        <w:ind w:left="1440" w:hanging="360"/>
      </w:pPr>
      <w:rPr>
        <w:rFonts w:ascii="Courier New" w:hAnsi="Courier New" w:cs="Courier New" w:hint="default"/>
      </w:rPr>
    </w:lvl>
    <w:lvl w:ilvl="2" w:tplc="829294A0" w:tentative="1">
      <w:start w:val="1"/>
      <w:numFmt w:val="bullet"/>
      <w:lvlText w:val=""/>
      <w:lvlJc w:val="left"/>
      <w:pPr>
        <w:ind w:left="2160" w:hanging="360"/>
      </w:pPr>
      <w:rPr>
        <w:rFonts w:ascii="Wingdings" w:hAnsi="Wingdings" w:hint="default"/>
      </w:rPr>
    </w:lvl>
    <w:lvl w:ilvl="3" w:tplc="353C884C" w:tentative="1">
      <w:start w:val="1"/>
      <w:numFmt w:val="bullet"/>
      <w:lvlText w:val=""/>
      <w:lvlJc w:val="left"/>
      <w:pPr>
        <w:ind w:left="2880" w:hanging="360"/>
      </w:pPr>
      <w:rPr>
        <w:rFonts w:ascii="Symbol" w:hAnsi="Symbol" w:hint="default"/>
      </w:rPr>
    </w:lvl>
    <w:lvl w:ilvl="4" w:tplc="51D4C16C" w:tentative="1">
      <w:start w:val="1"/>
      <w:numFmt w:val="bullet"/>
      <w:lvlText w:val="o"/>
      <w:lvlJc w:val="left"/>
      <w:pPr>
        <w:ind w:left="3600" w:hanging="360"/>
      </w:pPr>
      <w:rPr>
        <w:rFonts w:ascii="Courier New" w:hAnsi="Courier New" w:cs="Courier New" w:hint="default"/>
      </w:rPr>
    </w:lvl>
    <w:lvl w:ilvl="5" w:tplc="DA50DAA2" w:tentative="1">
      <w:start w:val="1"/>
      <w:numFmt w:val="bullet"/>
      <w:lvlText w:val=""/>
      <w:lvlJc w:val="left"/>
      <w:pPr>
        <w:ind w:left="4320" w:hanging="360"/>
      </w:pPr>
      <w:rPr>
        <w:rFonts w:ascii="Wingdings" w:hAnsi="Wingdings" w:hint="default"/>
      </w:rPr>
    </w:lvl>
    <w:lvl w:ilvl="6" w:tplc="F4EA5C2A" w:tentative="1">
      <w:start w:val="1"/>
      <w:numFmt w:val="bullet"/>
      <w:lvlText w:val=""/>
      <w:lvlJc w:val="left"/>
      <w:pPr>
        <w:ind w:left="5040" w:hanging="360"/>
      </w:pPr>
      <w:rPr>
        <w:rFonts w:ascii="Symbol" w:hAnsi="Symbol" w:hint="default"/>
      </w:rPr>
    </w:lvl>
    <w:lvl w:ilvl="7" w:tplc="2956424A" w:tentative="1">
      <w:start w:val="1"/>
      <w:numFmt w:val="bullet"/>
      <w:lvlText w:val="o"/>
      <w:lvlJc w:val="left"/>
      <w:pPr>
        <w:ind w:left="5760" w:hanging="360"/>
      </w:pPr>
      <w:rPr>
        <w:rFonts w:ascii="Courier New" w:hAnsi="Courier New" w:cs="Courier New" w:hint="default"/>
      </w:rPr>
    </w:lvl>
    <w:lvl w:ilvl="8" w:tplc="766A51DE" w:tentative="1">
      <w:start w:val="1"/>
      <w:numFmt w:val="bullet"/>
      <w:lvlText w:val=""/>
      <w:lvlJc w:val="left"/>
      <w:pPr>
        <w:ind w:left="6480" w:hanging="360"/>
      </w:pPr>
      <w:rPr>
        <w:rFonts w:ascii="Wingdings" w:hAnsi="Wingdings" w:hint="default"/>
      </w:rPr>
    </w:lvl>
  </w:abstractNum>
  <w:abstractNum w:abstractNumId="132" w15:restartNumberingAfterBreak="0">
    <w:nsid w:val="6EB846AA"/>
    <w:multiLevelType w:val="hybridMultilevel"/>
    <w:tmpl w:val="A7B4430C"/>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FA967CA"/>
    <w:multiLevelType w:val="hybridMultilevel"/>
    <w:tmpl w:val="1772C16A"/>
    <w:lvl w:ilvl="0" w:tplc="DF44D40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FBE2EDA"/>
    <w:multiLevelType w:val="hybridMultilevel"/>
    <w:tmpl w:val="2E2A79D4"/>
    <w:lvl w:ilvl="0" w:tplc="BD26CD52">
      <w:numFmt w:val="bullet"/>
      <w:lvlText w:val="-"/>
      <w:lvlJc w:val="left"/>
      <w:pPr>
        <w:ind w:left="720" w:hanging="360"/>
      </w:pPr>
      <w:rPr>
        <w:rFonts w:ascii="Calibri" w:eastAsiaTheme="minorHAnsi" w:hAnsi="Calibri" w:cs="Calibri" w:hint="default"/>
      </w:rPr>
    </w:lvl>
    <w:lvl w:ilvl="1" w:tplc="4B60060A" w:tentative="1">
      <w:start w:val="1"/>
      <w:numFmt w:val="bullet"/>
      <w:lvlText w:val="o"/>
      <w:lvlJc w:val="left"/>
      <w:pPr>
        <w:ind w:left="1440" w:hanging="360"/>
      </w:pPr>
      <w:rPr>
        <w:rFonts w:ascii="Courier New" w:hAnsi="Courier New" w:cs="Courier New" w:hint="default"/>
      </w:rPr>
    </w:lvl>
    <w:lvl w:ilvl="2" w:tplc="EEB423E4" w:tentative="1">
      <w:start w:val="1"/>
      <w:numFmt w:val="bullet"/>
      <w:lvlText w:val=""/>
      <w:lvlJc w:val="left"/>
      <w:pPr>
        <w:ind w:left="2160" w:hanging="360"/>
      </w:pPr>
      <w:rPr>
        <w:rFonts w:ascii="Wingdings" w:hAnsi="Wingdings" w:hint="default"/>
      </w:rPr>
    </w:lvl>
    <w:lvl w:ilvl="3" w:tplc="58E83492" w:tentative="1">
      <w:start w:val="1"/>
      <w:numFmt w:val="bullet"/>
      <w:lvlText w:val=""/>
      <w:lvlJc w:val="left"/>
      <w:pPr>
        <w:ind w:left="2880" w:hanging="360"/>
      </w:pPr>
      <w:rPr>
        <w:rFonts w:ascii="Symbol" w:hAnsi="Symbol" w:hint="default"/>
      </w:rPr>
    </w:lvl>
    <w:lvl w:ilvl="4" w:tplc="3646A02E" w:tentative="1">
      <w:start w:val="1"/>
      <w:numFmt w:val="bullet"/>
      <w:lvlText w:val="o"/>
      <w:lvlJc w:val="left"/>
      <w:pPr>
        <w:ind w:left="3600" w:hanging="360"/>
      </w:pPr>
      <w:rPr>
        <w:rFonts w:ascii="Courier New" w:hAnsi="Courier New" w:cs="Courier New" w:hint="default"/>
      </w:rPr>
    </w:lvl>
    <w:lvl w:ilvl="5" w:tplc="9D64826C" w:tentative="1">
      <w:start w:val="1"/>
      <w:numFmt w:val="bullet"/>
      <w:lvlText w:val=""/>
      <w:lvlJc w:val="left"/>
      <w:pPr>
        <w:ind w:left="4320" w:hanging="360"/>
      </w:pPr>
      <w:rPr>
        <w:rFonts w:ascii="Wingdings" w:hAnsi="Wingdings" w:hint="default"/>
      </w:rPr>
    </w:lvl>
    <w:lvl w:ilvl="6" w:tplc="D1BA6166" w:tentative="1">
      <w:start w:val="1"/>
      <w:numFmt w:val="bullet"/>
      <w:lvlText w:val=""/>
      <w:lvlJc w:val="left"/>
      <w:pPr>
        <w:ind w:left="5040" w:hanging="360"/>
      </w:pPr>
      <w:rPr>
        <w:rFonts w:ascii="Symbol" w:hAnsi="Symbol" w:hint="default"/>
      </w:rPr>
    </w:lvl>
    <w:lvl w:ilvl="7" w:tplc="FA74C1F0" w:tentative="1">
      <w:start w:val="1"/>
      <w:numFmt w:val="bullet"/>
      <w:lvlText w:val="o"/>
      <w:lvlJc w:val="left"/>
      <w:pPr>
        <w:ind w:left="5760" w:hanging="360"/>
      </w:pPr>
      <w:rPr>
        <w:rFonts w:ascii="Courier New" w:hAnsi="Courier New" w:cs="Courier New" w:hint="default"/>
      </w:rPr>
    </w:lvl>
    <w:lvl w:ilvl="8" w:tplc="AE465816" w:tentative="1">
      <w:start w:val="1"/>
      <w:numFmt w:val="bullet"/>
      <w:lvlText w:val=""/>
      <w:lvlJc w:val="left"/>
      <w:pPr>
        <w:ind w:left="6480" w:hanging="360"/>
      </w:pPr>
      <w:rPr>
        <w:rFonts w:ascii="Wingdings" w:hAnsi="Wingdings" w:hint="default"/>
      </w:rPr>
    </w:lvl>
  </w:abstractNum>
  <w:abstractNum w:abstractNumId="135" w15:restartNumberingAfterBreak="0">
    <w:nsid w:val="7012361F"/>
    <w:multiLevelType w:val="hybridMultilevel"/>
    <w:tmpl w:val="16F4E952"/>
    <w:lvl w:ilvl="0" w:tplc="1F90318C">
      <w:numFmt w:val="bullet"/>
      <w:lvlText w:val="-"/>
      <w:lvlJc w:val="left"/>
      <w:pPr>
        <w:ind w:left="960" w:hanging="360"/>
      </w:pPr>
      <w:rPr>
        <w:rFonts w:ascii="Calibri" w:eastAsiaTheme="minorHAnsi" w:hAnsi="Calibri" w:cs="Calibri" w:hint="default"/>
      </w:rPr>
    </w:lvl>
    <w:lvl w:ilvl="1" w:tplc="37B2011C" w:tentative="1">
      <w:start w:val="1"/>
      <w:numFmt w:val="bullet"/>
      <w:lvlText w:val="o"/>
      <w:lvlJc w:val="left"/>
      <w:pPr>
        <w:ind w:left="1680" w:hanging="360"/>
      </w:pPr>
      <w:rPr>
        <w:rFonts w:ascii="Courier New" w:hAnsi="Courier New" w:cs="Courier New" w:hint="default"/>
      </w:rPr>
    </w:lvl>
    <w:lvl w:ilvl="2" w:tplc="FBEAF14C" w:tentative="1">
      <w:start w:val="1"/>
      <w:numFmt w:val="bullet"/>
      <w:lvlText w:val=""/>
      <w:lvlJc w:val="left"/>
      <w:pPr>
        <w:ind w:left="2400" w:hanging="360"/>
      </w:pPr>
      <w:rPr>
        <w:rFonts w:ascii="Wingdings" w:hAnsi="Wingdings" w:hint="default"/>
      </w:rPr>
    </w:lvl>
    <w:lvl w:ilvl="3" w:tplc="71ECE1CC" w:tentative="1">
      <w:start w:val="1"/>
      <w:numFmt w:val="bullet"/>
      <w:lvlText w:val=""/>
      <w:lvlJc w:val="left"/>
      <w:pPr>
        <w:ind w:left="3120" w:hanging="360"/>
      </w:pPr>
      <w:rPr>
        <w:rFonts w:ascii="Symbol" w:hAnsi="Symbol" w:hint="default"/>
      </w:rPr>
    </w:lvl>
    <w:lvl w:ilvl="4" w:tplc="E4B47B70" w:tentative="1">
      <w:start w:val="1"/>
      <w:numFmt w:val="bullet"/>
      <w:lvlText w:val="o"/>
      <w:lvlJc w:val="left"/>
      <w:pPr>
        <w:ind w:left="3840" w:hanging="360"/>
      </w:pPr>
      <w:rPr>
        <w:rFonts w:ascii="Courier New" w:hAnsi="Courier New" w:cs="Courier New" w:hint="default"/>
      </w:rPr>
    </w:lvl>
    <w:lvl w:ilvl="5" w:tplc="1CF0787C" w:tentative="1">
      <w:start w:val="1"/>
      <w:numFmt w:val="bullet"/>
      <w:lvlText w:val=""/>
      <w:lvlJc w:val="left"/>
      <w:pPr>
        <w:ind w:left="4560" w:hanging="360"/>
      </w:pPr>
      <w:rPr>
        <w:rFonts w:ascii="Wingdings" w:hAnsi="Wingdings" w:hint="default"/>
      </w:rPr>
    </w:lvl>
    <w:lvl w:ilvl="6" w:tplc="BD5626D2" w:tentative="1">
      <w:start w:val="1"/>
      <w:numFmt w:val="bullet"/>
      <w:lvlText w:val=""/>
      <w:lvlJc w:val="left"/>
      <w:pPr>
        <w:ind w:left="5280" w:hanging="360"/>
      </w:pPr>
      <w:rPr>
        <w:rFonts w:ascii="Symbol" w:hAnsi="Symbol" w:hint="default"/>
      </w:rPr>
    </w:lvl>
    <w:lvl w:ilvl="7" w:tplc="8CB43924" w:tentative="1">
      <w:start w:val="1"/>
      <w:numFmt w:val="bullet"/>
      <w:lvlText w:val="o"/>
      <w:lvlJc w:val="left"/>
      <w:pPr>
        <w:ind w:left="6000" w:hanging="360"/>
      </w:pPr>
      <w:rPr>
        <w:rFonts w:ascii="Courier New" w:hAnsi="Courier New" w:cs="Courier New" w:hint="default"/>
      </w:rPr>
    </w:lvl>
    <w:lvl w:ilvl="8" w:tplc="ACD2A9FA" w:tentative="1">
      <w:start w:val="1"/>
      <w:numFmt w:val="bullet"/>
      <w:lvlText w:val=""/>
      <w:lvlJc w:val="left"/>
      <w:pPr>
        <w:ind w:left="6720" w:hanging="360"/>
      </w:pPr>
      <w:rPr>
        <w:rFonts w:ascii="Wingdings" w:hAnsi="Wingdings" w:hint="default"/>
      </w:rPr>
    </w:lvl>
  </w:abstractNum>
  <w:abstractNum w:abstractNumId="136" w15:restartNumberingAfterBreak="0">
    <w:nsid w:val="70507EF3"/>
    <w:multiLevelType w:val="hybridMultilevel"/>
    <w:tmpl w:val="7FA8DA44"/>
    <w:lvl w:ilvl="0" w:tplc="E9A05650">
      <w:start w:val="2"/>
      <w:numFmt w:val="bullet"/>
      <w:lvlText w:val="-"/>
      <w:lvlJc w:val="left"/>
      <w:pPr>
        <w:ind w:left="720" w:hanging="360"/>
      </w:pPr>
      <w:rPr>
        <w:rFonts w:ascii="Arial" w:eastAsia="Times New Roman"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714D7744"/>
    <w:multiLevelType w:val="hybridMultilevel"/>
    <w:tmpl w:val="1BDAE4EA"/>
    <w:lvl w:ilvl="0" w:tplc="317AA57C">
      <w:numFmt w:val="bullet"/>
      <w:lvlText w:val="-"/>
      <w:lvlJc w:val="left"/>
      <w:pPr>
        <w:ind w:left="720" w:hanging="360"/>
      </w:pPr>
      <w:rPr>
        <w:rFonts w:ascii="Myriad Pro" w:eastAsia="Times New Roman" w:hAnsi="Myriad Pro"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8" w15:restartNumberingAfterBreak="0">
    <w:nsid w:val="749307BF"/>
    <w:multiLevelType w:val="hybridMultilevel"/>
    <w:tmpl w:val="DB06184A"/>
    <w:lvl w:ilvl="0" w:tplc="01C684A8">
      <w:start w:val="1"/>
      <w:numFmt w:val="decimal"/>
      <w:lvlText w:val="%1."/>
      <w:lvlJc w:val="left"/>
      <w:pPr>
        <w:ind w:left="720" w:hanging="360"/>
      </w:pPr>
      <w:rPr>
        <w:rFonts w:hint="default"/>
      </w:rPr>
    </w:lvl>
    <w:lvl w:ilvl="1" w:tplc="84400698">
      <w:start w:val="1"/>
      <w:numFmt w:val="lowerLetter"/>
      <w:lvlText w:val="%2."/>
      <w:lvlJc w:val="left"/>
      <w:pPr>
        <w:ind w:left="1440" w:hanging="360"/>
      </w:pPr>
    </w:lvl>
    <w:lvl w:ilvl="2" w:tplc="7644B288" w:tentative="1">
      <w:start w:val="1"/>
      <w:numFmt w:val="lowerRoman"/>
      <w:lvlText w:val="%3."/>
      <w:lvlJc w:val="right"/>
      <w:pPr>
        <w:ind w:left="2160" w:hanging="180"/>
      </w:pPr>
    </w:lvl>
    <w:lvl w:ilvl="3" w:tplc="A4F4D65A" w:tentative="1">
      <w:start w:val="1"/>
      <w:numFmt w:val="decimal"/>
      <w:lvlText w:val="%4."/>
      <w:lvlJc w:val="left"/>
      <w:pPr>
        <w:ind w:left="2880" w:hanging="360"/>
      </w:pPr>
    </w:lvl>
    <w:lvl w:ilvl="4" w:tplc="EE6EAB88" w:tentative="1">
      <w:start w:val="1"/>
      <w:numFmt w:val="lowerLetter"/>
      <w:lvlText w:val="%5."/>
      <w:lvlJc w:val="left"/>
      <w:pPr>
        <w:ind w:left="3600" w:hanging="360"/>
      </w:pPr>
    </w:lvl>
    <w:lvl w:ilvl="5" w:tplc="EA4880C6" w:tentative="1">
      <w:start w:val="1"/>
      <w:numFmt w:val="lowerRoman"/>
      <w:lvlText w:val="%6."/>
      <w:lvlJc w:val="right"/>
      <w:pPr>
        <w:ind w:left="4320" w:hanging="180"/>
      </w:pPr>
    </w:lvl>
    <w:lvl w:ilvl="6" w:tplc="C946FD5A" w:tentative="1">
      <w:start w:val="1"/>
      <w:numFmt w:val="decimal"/>
      <w:lvlText w:val="%7."/>
      <w:lvlJc w:val="left"/>
      <w:pPr>
        <w:ind w:left="5040" w:hanging="360"/>
      </w:pPr>
    </w:lvl>
    <w:lvl w:ilvl="7" w:tplc="11AC6674" w:tentative="1">
      <w:start w:val="1"/>
      <w:numFmt w:val="lowerLetter"/>
      <w:lvlText w:val="%8."/>
      <w:lvlJc w:val="left"/>
      <w:pPr>
        <w:ind w:left="5760" w:hanging="360"/>
      </w:pPr>
    </w:lvl>
    <w:lvl w:ilvl="8" w:tplc="DA241746" w:tentative="1">
      <w:start w:val="1"/>
      <w:numFmt w:val="lowerRoman"/>
      <w:lvlText w:val="%9."/>
      <w:lvlJc w:val="right"/>
      <w:pPr>
        <w:ind w:left="6480" w:hanging="180"/>
      </w:pPr>
    </w:lvl>
  </w:abstractNum>
  <w:abstractNum w:abstractNumId="139" w15:restartNumberingAfterBreak="0">
    <w:nsid w:val="74E66327"/>
    <w:multiLevelType w:val="hybridMultilevel"/>
    <w:tmpl w:val="251023D6"/>
    <w:lvl w:ilvl="0" w:tplc="687A81E4">
      <w:numFmt w:val="bullet"/>
      <w:lvlText w:val="-"/>
      <w:lvlJc w:val="left"/>
      <w:pPr>
        <w:ind w:left="720" w:hanging="360"/>
      </w:pPr>
      <w:rPr>
        <w:rFonts w:ascii="Calibri" w:eastAsiaTheme="minorHAnsi" w:hAnsi="Calibri" w:cs="Calibri" w:hint="default"/>
      </w:rPr>
    </w:lvl>
    <w:lvl w:ilvl="1" w:tplc="8D36EAAC" w:tentative="1">
      <w:start w:val="1"/>
      <w:numFmt w:val="bullet"/>
      <w:lvlText w:val="o"/>
      <w:lvlJc w:val="left"/>
      <w:pPr>
        <w:ind w:left="1440" w:hanging="360"/>
      </w:pPr>
      <w:rPr>
        <w:rFonts w:ascii="Courier New" w:hAnsi="Courier New" w:cs="Courier New" w:hint="default"/>
      </w:rPr>
    </w:lvl>
    <w:lvl w:ilvl="2" w:tplc="654C6ACA" w:tentative="1">
      <w:start w:val="1"/>
      <w:numFmt w:val="bullet"/>
      <w:lvlText w:val=""/>
      <w:lvlJc w:val="left"/>
      <w:pPr>
        <w:ind w:left="2160" w:hanging="360"/>
      </w:pPr>
      <w:rPr>
        <w:rFonts w:ascii="Wingdings" w:hAnsi="Wingdings" w:hint="default"/>
      </w:rPr>
    </w:lvl>
    <w:lvl w:ilvl="3" w:tplc="657EF5DA" w:tentative="1">
      <w:start w:val="1"/>
      <w:numFmt w:val="bullet"/>
      <w:lvlText w:val=""/>
      <w:lvlJc w:val="left"/>
      <w:pPr>
        <w:ind w:left="2880" w:hanging="360"/>
      </w:pPr>
      <w:rPr>
        <w:rFonts w:ascii="Symbol" w:hAnsi="Symbol" w:hint="default"/>
      </w:rPr>
    </w:lvl>
    <w:lvl w:ilvl="4" w:tplc="460EFB9A" w:tentative="1">
      <w:start w:val="1"/>
      <w:numFmt w:val="bullet"/>
      <w:lvlText w:val="o"/>
      <w:lvlJc w:val="left"/>
      <w:pPr>
        <w:ind w:left="3600" w:hanging="360"/>
      </w:pPr>
      <w:rPr>
        <w:rFonts w:ascii="Courier New" w:hAnsi="Courier New" w:cs="Courier New" w:hint="default"/>
      </w:rPr>
    </w:lvl>
    <w:lvl w:ilvl="5" w:tplc="F3C0BF94" w:tentative="1">
      <w:start w:val="1"/>
      <w:numFmt w:val="bullet"/>
      <w:lvlText w:val=""/>
      <w:lvlJc w:val="left"/>
      <w:pPr>
        <w:ind w:left="4320" w:hanging="360"/>
      </w:pPr>
      <w:rPr>
        <w:rFonts w:ascii="Wingdings" w:hAnsi="Wingdings" w:hint="default"/>
      </w:rPr>
    </w:lvl>
    <w:lvl w:ilvl="6" w:tplc="4940855A" w:tentative="1">
      <w:start w:val="1"/>
      <w:numFmt w:val="bullet"/>
      <w:lvlText w:val=""/>
      <w:lvlJc w:val="left"/>
      <w:pPr>
        <w:ind w:left="5040" w:hanging="360"/>
      </w:pPr>
      <w:rPr>
        <w:rFonts w:ascii="Symbol" w:hAnsi="Symbol" w:hint="default"/>
      </w:rPr>
    </w:lvl>
    <w:lvl w:ilvl="7" w:tplc="69CE6B78" w:tentative="1">
      <w:start w:val="1"/>
      <w:numFmt w:val="bullet"/>
      <w:lvlText w:val="o"/>
      <w:lvlJc w:val="left"/>
      <w:pPr>
        <w:ind w:left="5760" w:hanging="360"/>
      </w:pPr>
      <w:rPr>
        <w:rFonts w:ascii="Courier New" w:hAnsi="Courier New" w:cs="Courier New" w:hint="default"/>
      </w:rPr>
    </w:lvl>
    <w:lvl w:ilvl="8" w:tplc="57DE41FA" w:tentative="1">
      <w:start w:val="1"/>
      <w:numFmt w:val="bullet"/>
      <w:lvlText w:val=""/>
      <w:lvlJc w:val="left"/>
      <w:pPr>
        <w:ind w:left="6480" w:hanging="360"/>
      </w:pPr>
      <w:rPr>
        <w:rFonts w:ascii="Wingdings" w:hAnsi="Wingdings" w:hint="default"/>
      </w:rPr>
    </w:lvl>
  </w:abstractNum>
  <w:abstractNum w:abstractNumId="140" w15:restartNumberingAfterBreak="0">
    <w:nsid w:val="76F147DB"/>
    <w:multiLevelType w:val="hybridMultilevel"/>
    <w:tmpl w:val="22568470"/>
    <w:lvl w:ilvl="0" w:tplc="E9A05650">
      <w:start w:val="2"/>
      <w:numFmt w:val="bullet"/>
      <w:lvlText w:val="-"/>
      <w:lvlJc w:val="left"/>
      <w:pPr>
        <w:ind w:left="720" w:hanging="360"/>
      </w:pPr>
      <w:rPr>
        <w:rFonts w:ascii="Arial" w:eastAsia="Times New Roman" w:hAnsi="Arial" w:cs="Arial"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15:restartNumberingAfterBreak="0">
    <w:nsid w:val="78EA0E6A"/>
    <w:multiLevelType w:val="hybridMultilevel"/>
    <w:tmpl w:val="5CBE3E76"/>
    <w:lvl w:ilvl="0" w:tplc="E9A05650">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79D77095"/>
    <w:multiLevelType w:val="hybridMultilevel"/>
    <w:tmpl w:val="8B8E26F6"/>
    <w:lvl w:ilvl="0" w:tplc="BE24EA86">
      <w:numFmt w:val="bullet"/>
      <w:lvlText w:val="-"/>
      <w:lvlJc w:val="left"/>
      <w:pPr>
        <w:ind w:left="720" w:hanging="360"/>
      </w:pPr>
      <w:rPr>
        <w:rFonts w:ascii="Calibri" w:eastAsia="Calibri" w:hAnsi="Calibri" w:cs="Calibri" w:hint="default"/>
        <w:w w:val="100"/>
        <w:sz w:val="22"/>
        <w:szCs w:val="22"/>
        <w:lang w:val="en-GB" w:eastAsia="en-GB" w:bidi="en-GB"/>
      </w:rPr>
    </w:lvl>
    <w:lvl w:ilvl="1" w:tplc="957A0F4E" w:tentative="1">
      <w:start w:val="1"/>
      <w:numFmt w:val="bullet"/>
      <w:lvlText w:val="o"/>
      <w:lvlJc w:val="left"/>
      <w:pPr>
        <w:ind w:left="1440" w:hanging="360"/>
      </w:pPr>
      <w:rPr>
        <w:rFonts w:ascii="Courier New" w:hAnsi="Courier New" w:cs="Courier New" w:hint="default"/>
      </w:rPr>
    </w:lvl>
    <w:lvl w:ilvl="2" w:tplc="A3125772" w:tentative="1">
      <w:start w:val="1"/>
      <w:numFmt w:val="bullet"/>
      <w:lvlText w:val=""/>
      <w:lvlJc w:val="left"/>
      <w:pPr>
        <w:ind w:left="2160" w:hanging="360"/>
      </w:pPr>
      <w:rPr>
        <w:rFonts w:ascii="Wingdings" w:hAnsi="Wingdings" w:hint="default"/>
      </w:rPr>
    </w:lvl>
    <w:lvl w:ilvl="3" w:tplc="449CA7B8" w:tentative="1">
      <w:start w:val="1"/>
      <w:numFmt w:val="bullet"/>
      <w:lvlText w:val=""/>
      <w:lvlJc w:val="left"/>
      <w:pPr>
        <w:ind w:left="2880" w:hanging="360"/>
      </w:pPr>
      <w:rPr>
        <w:rFonts w:ascii="Symbol" w:hAnsi="Symbol" w:hint="default"/>
      </w:rPr>
    </w:lvl>
    <w:lvl w:ilvl="4" w:tplc="AE32549A" w:tentative="1">
      <w:start w:val="1"/>
      <w:numFmt w:val="bullet"/>
      <w:lvlText w:val="o"/>
      <w:lvlJc w:val="left"/>
      <w:pPr>
        <w:ind w:left="3600" w:hanging="360"/>
      </w:pPr>
      <w:rPr>
        <w:rFonts w:ascii="Courier New" w:hAnsi="Courier New" w:cs="Courier New" w:hint="default"/>
      </w:rPr>
    </w:lvl>
    <w:lvl w:ilvl="5" w:tplc="207EC9F8" w:tentative="1">
      <w:start w:val="1"/>
      <w:numFmt w:val="bullet"/>
      <w:lvlText w:val=""/>
      <w:lvlJc w:val="left"/>
      <w:pPr>
        <w:ind w:left="4320" w:hanging="360"/>
      </w:pPr>
      <w:rPr>
        <w:rFonts w:ascii="Wingdings" w:hAnsi="Wingdings" w:hint="default"/>
      </w:rPr>
    </w:lvl>
    <w:lvl w:ilvl="6" w:tplc="D0C24E90" w:tentative="1">
      <w:start w:val="1"/>
      <w:numFmt w:val="bullet"/>
      <w:lvlText w:val=""/>
      <w:lvlJc w:val="left"/>
      <w:pPr>
        <w:ind w:left="5040" w:hanging="360"/>
      </w:pPr>
      <w:rPr>
        <w:rFonts w:ascii="Symbol" w:hAnsi="Symbol" w:hint="default"/>
      </w:rPr>
    </w:lvl>
    <w:lvl w:ilvl="7" w:tplc="601A312A" w:tentative="1">
      <w:start w:val="1"/>
      <w:numFmt w:val="bullet"/>
      <w:lvlText w:val="o"/>
      <w:lvlJc w:val="left"/>
      <w:pPr>
        <w:ind w:left="5760" w:hanging="360"/>
      </w:pPr>
      <w:rPr>
        <w:rFonts w:ascii="Courier New" w:hAnsi="Courier New" w:cs="Courier New" w:hint="default"/>
      </w:rPr>
    </w:lvl>
    <w:lvl w:ilvl="8" w:tplc="5F12B6E6" w:tentative="1">
      <w:start w:val="1"/>
      <w:numFmt w:val="bullet"/>
      <w:lvlText w:val=""/>
      <w:lvlJc w:val="left"/>
      <w:pPr>
        <w:ind w:left="6480" w:hanging="360"/>
      </w:pPr>
      <w:rPr>
        <w:rFonts w:ascii="Wingdings" w:hAnsi="Wingdings" w:hint="default"/>
      </w:rPr>
    </w:lvl>
  </w:abstractNum>
  <w:abstractNum w:abstractNumId="143" w15:restartNumberingAfterBreak="0">
    <w:nsid w:val="7A155B6D"/>
    <w:multiLevelType w:val="hybridMultilevel"/>
    <w:tmpl w:val="F2F2DD5E"/>
    <w:lvl w:ilvl="0" w:tplc="FFFFFFFF">
      <w:start w:val="2"/>
      <w:numFmt w:val="bullet"/>
      <w:lvlText w:val="-"/>
      <w:lvlJc w:val="left"/>
      <w:pPr>
        <w:ind w:left="720" w:hanging="360"/>
      </w:pPr>
      <w:rPr>
        <w:rFonts w:ascii="Arial" w:eastAsia="Times New Roman" w:hAnsi="Arial" w:cs="Arial" w:hint="default"/>
      </w:rPr>
    </w:lvl>
    <w:lvl w:ilvl="1" w:tplc="E9A05650">
      <w:start w:val="2"/>
      <w:numFmt w:val="bullet"/>
      <w:lvlText w:val="-"/>
      <w:lvlJc w:val="left"/>
      <w:pPr>
        <w:ind w:left="72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4" w15:restartNumberingAfterBreak="0">
    <w:nsid w:val="7ADF1FC7"/>
    <w:multiLevelType w:val="hybridMultilevel"/>
    <w:tmpl w:val="F9A01ADC"/>
    <w:lvl w:ilvl="0" w:tplc="2EACD2B2">
      <w:numFmt w:val="bullet"/>
      <w:lvlText w:val="-"/>
      <w:lvlJc w:val="left"/>
      <w:pPr>
        <w:ind w:left="720" w:hanging="360"/>
      </w:pPr>
      <w:rPr>
        <w:rFonts w:ascii="Calibri" w:eastAsia="Calibri" w:hAnsi="Calibri" w:cs="Calibri" w:hint="default"/>
        <w:w w:val="100"/>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C004EE2"/>
    <w:multiLevelType w:val="hybridMultilevel"/>
    <w:tmpl w:val="D55CAF28"/>
    <w:lvl w:ilvl="0" w:tplc="F9ACE730">
      <w:numFmt w:val="bullet"/>
      <w:lvlText w:val="-"/>
      <w:lvlJc w:val="left"/>
      <w:pPr>
        <w:ind w:left="720" w:hanging="360"/>
      </w:pPr>
      <w:rPr>
        <w:rFonts w:ascii="Calibri" w:eastAsiaTheme="minorHAnsi" w:hAnsi="Calibri" w:cs="Calibri" w:hint="default"/>
      </w:rPr>
    </w:lvl>
    <w:lvl w:ilvl="1" w:tplc="9C6EA47E" w:tentative="1">
      <w:start w:val="1"/>
      <w:numFmt w:val="bullet"/>
      <w:lvlText w:val="o"/>
      <w:lvlJc w:val="left"/>
      <w:pPr>
        <w:ind w:left="1440" w:hanging="360"/>
      </w:pPr>
      <w:rPr>
        <w:rFonts w:ascii="Courier New" w:hAnsi="Courier New" w:cs="Courier New" w:hint="default"/>
      </w:rPr>
    </w:lvl>
    <w:lvl w:ilvl="2" w:tplc="FD9293FC" w:tentative="1">
      <w:start w:val="1"/>
      <w:numFmt w:val="bullet"/>
      <w:lvlText w:val=""/>
      <w:lvlJc w:val="left"/>
      <w:pPr>
        <w:ind w:left="2160" w:hanging="360"/>
      </w:pPr>
      <w:rPr>
        <w:rFonts w:ascii="Wingdings" w:hAnsi="Wingdings" w:hint="default"/>
      </w:rPr>
    </w:lvl>
    <w:lvl w:ilvl="3" w:tplc="BB16EB52" w:tentative="1">
      <w:start w:val="1"/>
      <w:numFmt w:val="bullet"/>
      <w:lvlText w:val=""/>
      <w:lvlJc w:val="left"/>
      <w:pPr>
        <w:ind w:left="2880" w:hanging="360"/>
      </w:pPr>
      <w:rPr>
        <w:rFonts w:ascii="Symbol" w:hAnsi="Symbol" w:hint="default"/>
      </w:rPr>
    </w:lvl>
    <w:lvl w:ilvl="4" w:tplc="2AF4353E" w:tentative="1">
      <w:start w:val="1"/>
      <w:numFmt w:val="bullet"/>
      <w:lvlText w:val="o"/>
      <w:lvlJc w:val="left"/>
      <w:pPr>
        <w:ind w:left="3600" w:hanging="360"/>
      </w:pPr>
      <w:rPr>
        <w:rFonts w:ascii="Courier New" w:hAnsi="Courier New" w:cs="Courier New" w:hint="default"/>
      </w:rPr>
    </w:lvl>
    <w:lvl w:ilvl="5" w:tplc="DA4C2E8E" w:tentative="1">
      <w:start w:val="1"/>
      <w:numFmt w:val="bullet"/>
      <w:lvlText w:val=""/>
      <w:lvlJc w:val="left"/>
      <w:pPr>
        <w:ind w:left="4320" w:hanging="360"/>
      </w:pPr>
      <w:rPr>
        <w:rFonts w:ascii="Wingdings" w:hAnsi="Wingdings" w:hint="default"/>
      </w:rPr>
    </w:lvl>
    <w:lvl w:ilvl="6" w:tplc="72ACBF12" w:tentative="1">
      <w:start w:val="1"/>
      <w:numFmt w:val="bullet"/>
      <w:lvlText w:val=""/>
      <w:lvlJc w:val="left"/>
      <w:pPr>
        <w:ind w:left="5040" w:hanging="360"/>
      </w:pPr>
      <w:rPr>
        <w:rFonts w:ascii="Symbol" w:hAnsi="Symbol" w:hint="default"/>
      </w:rPr>
    </w:lvl>
    <w:lvl w:ilvl="7" w:tplc="B6E4C7FA" w:tentative="1">
      <w:start w:val="1"/>
      <w:numFmt w:val="bullet"/>
      <w:lvlText w:val="o"/>
      <w:lvlJc w:val="left"/>
      <w:pPr>
        <w:ind w:left="5760" w:hanging="360"/>
      </w:pPr>
      <w:rPr>
        <w:rFonts w:ascii="Courier New" w:hAnsi="Courier New" w:cs="Courier New" w:hint="default"/>
      </w:rPr>
    </w:lvl>
    <w:lvl w:ilvl="8" w:tplc="4516DBA4" w:tentative="1">
      <w:start w:val="1"/>
      <w:numFmt w:val="bullet"/>
      <w:lvlText w:val=""/>
      <w:lvlJc w:val="left"/>
      <w:pPr>
        <w:ind w:left="6480" w:hanging="360"/>
      </w:pPr>
      <w:rPr>
        <w:rFonts w:ascii="Wingdings" w:hAnsi="Wingdings" w:hint="default"/>
      </w:rPr>
    </w:lvl>
  </w:abstractNum>
  <w:abstractNum w:abstractNumId="146" w15:restartNumberingAfterBreak="0">
    <w:nsid w:val="7E7D57C4"/>
    <w:multiLevelType w:val="hybridMultilevel"/>
    <w:tmpl w:val="78E2D58E"/>
    <w:lvl w:ilvl="0" w:tplc="CBA28C76">
      <w:start w:val="2"/>
      <w:numFmt w:val="bullet"/>
      <w:lvlText w:val="-"/>
      <w:lvlJc w:val="left"/>
      <w:pPr>
        <w:ind w:left="1080" w:hanging="360"/>
      </w:pPr>
      <w:rPr>
        <w:rFonts w:ascii="Arial" w:eastAsia="Times New Roman" w:hAnsi="Arial" w:cs="Arial" w:hint="default"/>
      </w:rPr>
    </w:lvl>
    <w:lvl w:ilvl="1" w:tplc="F58805BA" w:tentative="1">
      <w:start w:val="1"/>
      <w:numFmt w:val="bullet"/>
      <w:lvlText w:val="o"/>
      <w:lvlJc w:val="left"/>
      <w:pPr>
        <w:ind w:left="1440" w:hanging="360"/>
      </w:pPr>
      <w:rPr>
        <w:rFonts w:ascii="Courier New" w:hAnsi="Courier New" w:cs="Courier New" w:hint="default"/>
      </w:rPr>
    </w:lvl>
    <w:lvl w:ilvl="2" w:tplc="F2E6E810" w:tentative="1">
      <w:start w:val="1"/>
      <w:numFmt w:val="bullet"/>
      <w:lvlText w:val=""/>
      <w:lvlJc w:val="left"/>
      <w:pPr>
        <w:ind w:left="2160" w:hanging="360"/>
      </w:pPr>
      <w:rPr>
        <w:rFonts w:ascii="Wingdings" w:hAnsi="Wingdings" w:hint="default"/>
      </w:rPr>
    </w:lvl>
    <w:lvl w:ilvl="3" w:tplc="7378646C" w:tentative="1">
      <w:start w:val="1"/>
      <w:numFmt w:val="bullet"/>
      <w:lvlText w:val=""/>
      <w:lvlJc w:val="left"/>
      <w:pPr>
        <w:ind w:left="2880" w:hanging="360"/>
      </w:pPr>
      <w:rPr>
        <w:rFonts w:ascii="Symbol" w:hAnsi="Symbol" w:hint="default"/>
      </w:rPr>
    </w:lvl>
    <w:lvl w:ilvl="4" w:tplc="F4D8C0B6" w:tentative="1">
      <w:start w:val="1"/>
      <w:numFmt w:val="bullet"/>
      <w:lvlText w:val="o"/>
      <w:lvlJc w:val="left"/>
      <w:pPr>
        <w:ind w:left="3600" w:hanging="360"/>
      </w:pPr>
      <w:rPr>
        <w:rFonts w:ascii="Courier New" w:hAnsi="Courier New" w:cs="Courier New" w:hint="default"/>
      </w:rPr>
    </w:lvl>
    <w:lvl w:ilvl="5" w:tplc="B0BEDC4C" w:tentative="1">
      <w:start w:val="1"/>
      <w:numFmt w:val="bullet"/>
      <w:lvlText w:val=""/>
      <w:lvlJc w:val="left"/>
      <w:pPr>
        <w:ind w:left="4320" w:hanging="360"/>
      </w:pPr>
      <w:rPr>
        <w:rFonts w:ascii="Wingdings" w:hAnsi="Wingdings" w:hint="default"/>
      </w:rPr>
    </w:lvl>
    <w:lvl w:ilvl="6" w:tplc="FA0C4D7A" w:tentative="1">
      <w:start w:val="1"/>
      <w:numFmt w:val="bullet"/>
      <w:lvlText w:val=""/>
      <w:lvlJc w:val="left"/>
      <w:pPr>
        <w:ind w:left="5040" w:hanging="360"/>
      </w:pPr>
      <w:rPr>
        <w:rFonts w:ascii="Symbol" w:hAnsi="Symbol" w:hint="default"/>
      </w:rPr>
    </w:lvl>
    <w:lvl w:ilvl="7" w:tplc="91DAE2C4" w:tentative="1">
      <w:start w:val="1"/>
      <w:numFmt w:val="bullet"/>
      <w:lvlText w:val="o"/>
      <w:lvlJc w:val="left"/>
      <w:pPr>
        <w:ind w:left="5760" w:hanging="360"/>
      </w:pPr>
      <w:rPr>
        <w:rFonts w:ascii="Courier New" w:hAnsi="Courier New" w:cs="Courier New" w:hint="default"/>
      </w:rPr>
    </w:lvl>
    <w:lvl w:ilvl="8" w:tplc="F5EAB66C" w:tentative="1">
      <w:start w:val="1"/>
      <w:numFmt w:val="bullet"/>
      <w:lvlText w:val=""/>
      <w:lvlJc w:val="left"/>
      <w:pPr>
        <w:ind w:left="6480" w:hanging="360"/>
      </w:pPr>
      <w:rPr>
        <w:rFonts w:ascii="Wingdings" w:hAnsi="Wingdings" w:hint="default"/>
      </w:rPr>
    </w:lvl>
  </w:abstractNum>
  <w:abstractNum w:abstractNumId="147" w15:restartNumberingAfterBreak="0">
    <w:nsid w:val="7E985ED3"/>
    <w:multiLevelType w:val="multilevel"/>
    <w:tmpl w:val="1C507DA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8" w15:restartNumberingAfterBreak="0">
    <w:nsid w:val="7EC22D7E"/>
    <w:multiLevelType w:val="hybridMultilevel"/>
    <w:tmpl w:val="E97237BE"/>
    <w:lvl w:ilvl="0" w:tplc="79F42968">
      <w:numFmt w:val="bullet"/>
      <w:lvlText w:val="-"/>
      <w:lvlJc w:val="left"/>
      <w:pPr>
        <w:ind w:left="720" w:hanging="360"/>
      </w:pPr>
      <w:rPr>
        <w:rFonts w:ascii="Calibri" w:eastAsia="Calibri" w:hAnsi="Calibri" w:cs="Calibri" w:hint="default"/>
        <w:w w:val="100"/>
        <w:sz w:val="22"/>
        <w:szCs w:val="22"/>
        <w:lang w:val="en-GB" w:eastAsia="en-GB" w:bidi="en-GB"/>
      </w:rPr>
    </w:lvl>
    <w:lvl w:ilvl="1" w:tplc="C3D6A642" w:tentative="1">
      <w:start w:val="1"/>
      <w:numFmt w:val="bullet"/>
      <w:lvlText w:val="o"/>
      <w:lvlJc w:val="left"/>
      <w:pPr>
        <w:ind w:left="1440" w:hanging="360"/>
      </w:pPr>
      <w:rPr>
        <w:rFonts w:ascii="Courier New" w:hAnsi="Courier New" w:cs="Courier New" w:hint="default"/>
      </w:rPr>
    </w:lvl>
    <w:lvl w:ilvl="2" w:tplc="A59A6EFC" w:tentative="1">
      <w:start w:val="1"/>
      <w:numFmt w:val="bullet"/>
      <w:lvlText w:val=""/>
      <w:lvlJc w:val="left"/>
      <w:pPr>
        <w:ind w:left="2160" w:hanging="360"/>
      </w:pPr>
      <w:rPr>
        <w:rFonts w:ascii="Wingdings" w:hAnsi="Wingdings" w:hint="default"/>
      </w:rPr>
    </w:lvl>
    <w:lvl w:ilvl="3" w:tplc="1494BA4A" w:tentative="1">
      <w:start w:val="1"/>
      <w:numFmt w:val="bullet"/>
      <w:lvlText w:val=""/>
      <w:lvlJc w:val="left"/>
      <w:pPr>
        <w:ind w:left="2880" w:hanging="360"/>
      </w:pPr>
      <w:rPr>
        <w:rFonts w:ascii="Symbol" w:hAnsi="Symbol" w:hint="default"/>
      </w:rPr>
    </w:lvl>
    <w:lvl w:ilvl="4" w:tplc="4BCE986E" w:tentative="1">
      <w:start w:val="1"/>
      <w:numFmt w:val="bullet"/>
      <w:lvlText w:val="o"/>
      <w:lvlJc w:val="left"/>
      <w:pPr>
        <w:ind w:left="3600" w:hanging="360"/>
      </w:pPr>
      <w:rPr>
        <w:rFonts w:ascii="Courier New" w:hAnsi="Courier New" w:cs="Courier New" w:hint="default"/>
      </w:rPr>
    </w:lvl>
    <w:lvl w:ilvl="5" w:tplc="5804FE48" w:tentative="1">
      <w:start w:val="1"/>
      <w:numFmt w:val="bullet"/>
      <w:lvlText w:val=""/>
      <w:lvlJc w:val="left"/>
      <w:pPr>
        <w:ind w:left="4320" w:hanging="360"/>
      </w:pPr>
      <w:rPr>
        <w:rFonts w:ascii="Wingdings" w:hAnsi="Wingdings" w:hint="default"/>
      </w:rPr>
    </w:lvl>
    <w:lvl w:ilvl="6" w:tplc="A420E4AA" w:tentative="1">
      <w:start w:val="1"/>
      <w:numFmt w:val="bullet"/>
      <w:lvlText w:val=""/>
      <w:lvlJc w:val="left"/>
      <w:pPr>
        <w:ind w:left="5040" w:hanging="360"/>
      </w:pPr>
      <w:rPr>
        <w:rFonts w:ascii="Symbol" w:hAnsi="Symbol" w:hint="default"/>
      </w:rPr>
    </w:lvl>
    <w:lvl w:ilvl="7" w:tplc="E40675FC" w:tentative="1">
      <w:start w:val="1"/>
      <w:numFmt w:val="bullet"/>
      <w:lvlText w:val="o"/>
      <w:lvlJc w:val="left"/>
      <w:pPr>
        <w:ind w:left="5760" w:hanging="360"/>
      </w:pPr>
      <w:rPr>
        <w:rFonts w:ascii="Courier New" w:hAnsi="Courier New" w:cs="Courier New" w:hint="default"/>
      </w:rPr>
    </w:lvl>
    <w:lvl w:ilvl="8" w:tplc="B0A2CA26" w:tentative="1">
      <w:start w:val="1"/>
      <w:numFmt w:val="bullet"/>
      <w:lvlText w:val=""/>
      <w:lvlJc w:val="left"/>
      <w:pPr>
        <w:ind w:left="6480" w:hanging="360"/>
      </w:pPr>
      <w:rPr>
        <w:rFonts w:ascii="Wingdings" w:hAnsi="Wingdings" w:hint="default"/>
      </w:rPr>
    </w:lvl>
  </w:abstractNum>
  <w:abstractNum w:abstractNumId="149" w15:restartNumberingAfterBreak="0">
    <w:nsid w:val="7F320255"/>
    <w:multiLevelType w:val="hybridMultilevel"/>
    <w:tmpl w:val="3E1E63C0"/>
    <w:lvl w:ilvl="0" w:tplc="07C20FAA">
      <w:numFmt w:val="bullet"/>
      <w:lvlText w:val="-"/>
      <w:lvlJc w:val="left"/>
      <w:pPr>
        <w:ind w:left="720" w:hanging="360"/>
      </w:pPr>
      <w:rPr>
        <w:rFonts w:ascii="Calibri" w:eastAsiaTheme="minorHAnsi" w:hAnsi="Calibri" w:cs="Calibri" w:hint="default"/>
      </w:rPr>
    </w:lvl>
    <w:lvl w:ilvl="1" w:tplc="623638DC" w:tentative="1">
      <w:start w:val="1"/>
      <w:numFmt w:val="bullet"/>
      <w:lvlText w:val="o"/>
      <w:lvlJc w:val="left"/>
      <w:pPr>
        <w:ind w:left="1440" w:hanging="360"/>
      </w:pPr>
      <w:rPr>
        <w:rFonts w:ascii="Courier New" w:hAnsi="Courier New" w:cs="Courier New" w:hint="default"/>
      </w:rPr>
    </w:lvl>
    <w:lvl w:ilvl="2" w:tplc="C4A8F84A" w:tentative="1">
      <w:start w:val="1"/>
      <w:numFmt w:val="bullet"/>
      <w:lvlText w:val=""/>
      <w:lvlJc w:val="left"/>
      <w:pPr>
        <w:ind w:left="2160" w:hanging="360"/>
      </w:pPr>
      <w:rPr>
        <w:rFonts w:ascii="Wingdings" w:hAnsi="Wingdings" w:hint="default"/>
      </w:rPr>
    </w:lvl>
    <w:lvl w:ilvl="3" w:tplc="B1860434" w:tentative="1">
      <w:start w:val="1"/>
      <w:numFmt w:val="bullet"/>
      <w:lvlText w:val=""/>
      <w:lvlJc w:val="left"/>
      <w:pPr>
        <w:ind w:left="2880" w:hanging="360"/>
      </w:pPr>
      <w:rPr>
        <w:rFonts w:ascii="Symbol" w:hAnsi="Symbol" w:hint="default"/>
      </w:rPr>
    </w:lvl>
    <w:lvl w:ilvl="4" w:tplc="86141296" w:tentative="1">
      <w:start w:val="1"/>
      <w:numFmt w:val="bullet"/>
      <w:lvlText w:val="o"/>
      <w:lvlJc w:val="left"/>
      <w:pPr>
        <w:ind w:left="3600" w:hanging="360"/>
      </w:pPr>
      <w:rPr>
        <w:rFonts w:ascii="Courier New" w:hAnsi="Courier New" w:cs="Courier New" w:hint="default"/>
      </w:rPr>
    </w:lvl>
    <w:lvl w:ilvl="5" w:tplc="47EEF746" w:tentative="1">
      <w:start w:val="1"/>
      <w:numFmt w:val="bullet"/>
      <w:lvlText w:val=""/>
      <w:lvlJc w:val="left"/>
      <w:pPr>
        <w:ind w:left="4320" w:hanging="360"/>
      </w:pPr>
      <w:rPr>
        <w:rFonts w:ascii="Wingdings" w:hAnsi="Wingdings" w:hint="default"/>
      </w:rPr>
    </w:lvl>
    <w:lvl w:ilvl="6" w:tplc="D8D4BDFC" w:tentative="1">
      <w:start w:val="1"/>
      <w:numFmt w:val="bullet"/>
      <w:lvlText w:val=""/>
      <w:lvlJc w:val="left"/>
      <w:pPr>
        <w:ind w:left="5040" w:hanging="360"/>
      </w:pPr>
      <w:rPr>
        <w:rFonts w:ascii="Symbol" w:hAnsi="Symbol" w:hint="default"/>
      </w:rPr>
    </w:lvl>
    <w:lvl w:ilvl="7" w:tplc="188888E6" w:tentative="1">
      <w:start w:val="1"/>
      <w:numFmt w:val="bullet"/>
      <w:lvlText w:val="o"/>
      <w:lvlJc w:val="left"/>
      <w:pPr>
        <w:ind w:left="5760" w:hanging="360"/>
      </w:pPr>
      <w:rPr>
        <w:rFonts w:ascii="Courier New" w:hAnsi="Courier New" w:cs="Courier New" w:hint="default"/>
      </w:rPr>
    </w:lvl>
    <w:lvl w:ilvl="8" w:tplc="77BAB9C6" w:tentative="1">
      <w:start w:val="1"/>
      <w:numFmt w:val="bullet"/>
      <w:lvlText w:val=""/>
      <w:lvlJc w:val="left"/>
      <w:pPr>
        <w:ind w:left="6480" w:hanging="360"/>
      </w:pPr>
      <w:rPr>
        <w:rFonts w:ascii="Wingdings" w:hAnsi="Wingdings" w:hint="default"/>
      </w:rPr>
    </w:lvl>
  </w:abstractNum>
  <w:abstractNum w:abstractNumId="150" w15:restartNumberingAfterBreak="0">
    <w:nsid w:val="7F4370D9"/>
    <w:multiLevelType w:val="hybridMultilevel"/>
    <w:tmpl w:val="09AA2C42"/>
    <w:lvl w:ilvl="0" w:tplc="5E10E730">
      <w:numFmt w:val="bullet"/>
      <w:lvlText w:val="-"/>
      <w:lvlJc w:val="left"/>
      <w:pPr>
        <w:ind w:left="720" w:hanging="360"/>
      </w:pPr>
      <w:rPr>
        <w:rFonts w:ascii="Calibri" w:eastAsia="Calibri" w:hAnsi="Calibri" w:cs="Calibri" w:hint="default"/>
        <w:w w:val="100"/>
        <w:sz w:val="22"/>
        <w:szCs w:val="22"/>
        <w:lang w:val="en-GB" w:eastAsia="en-GB" w:bidi="en-GB"/>
      </w:rPr>
    </w:lvl>
    <w:lvl w:ilvl="1" w:tplc="DE7250CA" w:tentative="1">
      <w:start w:val="1"/>
      <w:numFmt w:val="bullet"/>
      <w:lvlText w:val="o"/>
      <w:lvlJc w:val="left"/>
      <w:pPr>
        <w:ind w:left="1440" w:hanging="360"/>
      </w:pPr>
      <w:rPr>
        <w:rFonts w:ascii="Courier New" w:hAnsi="Courier New" w:cs="Courier New" w:hint="default"/>
      </w:rPr>
    </w:lvl>
    <w:lvl w:ilvl="2" w:tplc="AF92202A" w:tentative="1">
      <w:start w:val="1"/>
      <w:numFmt w:val="bullet"/>
      <w:lvlText w:val=""/>
      <w:lvlJc w:val="left"/>
      <w:pPr>
        <w:ind w:left="2160" w:hanging="360"/>
      </w:pPr>
      <w:rPr>
        <w:rFonts w:ascii="Wingdings" w:hAnsi="Wingdings" w:hint="default"/>
      </w:rPr>
    </w:lvl>
    <w:lvl w:ilvl="3" w:tplc="3B187B02" w:tentative="1">
      <w:start w:val="1"/>
      <w:numFmt w:val="bullet"/>
      <w:lvlText w:val=""/>
      <w:lvlJc w:val="left"/>
      <w:pPr>
        <w:ind w:left="2880" w:hanging="360"/>
      </w:pPr>
      <w:rPr>
        <w:rFonts w:ascii="Symbol" w:hAnsi="Symbol" w:hint="default"/>
      </w:rPr>
    </w:lvl>
    <w:lvl w:ilvl="4" w:tplc="9626D7E0" w:tentative="1">
      <w:start w:val="1"/>
      <w:numFmt w:val="bullet"/>
      <w:lvlText w:val="o"/>
      <w:lvlJc w:val="left"/>
      <w:pPr>
        <w:ind w:left="3600" w:hanging="360"/>
      </w:pPr>
      <w:rPr>
        <w:rFonts w:ascii="Courier New" w:hAnsi="Courier New" w:cs="Courier New" w:hint="default"/>
      </w:rPr>
    </w:lvl>
    <w:lvl w:ilvl="5" w:tplc="6C0A1DBE" w:tentative="1">
      <w:start w:val="1"/>
      <w:numFmt w:val="bullet"/>
      <w:lvlText w:val=""/>
      <w:lvlJc w:val="left"/>
      <w:pPr>
        <w:ind w:left="4320" w:hanging="360"/>
      </w:pPr>
      <w:rPr>
        <w:rFonts w:ascii="Wingdings" w:hAnsi="Wingdings" w:hint="default"/>
      </w:rPr>
    </w:lvl>
    <w:lvl w:ilvl="6" w:tplc="4EF46EA6" w:tentative="1">
      <w:start w:val="1"/>
      <w:numFmt w:val="bullet"/>
      <w:lvlText w:val=""/>
      <w:lvlJc w:val="left"/>
      <w:pPr>
        <w:ind w:left="5040" w:hanging="360"/>
      </w:pPr>
      <w:rPr>
        <w:rFonts w:ascii="Symbol" w:hAnsi="Symbol" w:hint="default"/>
      </w:rPr>
    </w:lvl>
    <w:lvl w:ilvl="7" w:tplc="359AB92A" w:tentative="1">
      <w:start w:val="1"/>
      <w:numFmt w:val="bullet"/>
      <w:lvlText w:val="o"/>
      <w:lvlJc w:val="left"/>
      <w:pPr>
        <w:ind w:left="5760" w:hanging="360"/>
      </w:pPr>
      <w:rPr>
        <w:rFonts w:ascii="Courier New" w:hAnsi="Courier New" w:cs="Courier New" w:hint="default"/>
      </w:rPr>
    </w:lvl>
    <w:lvl w:ilvl="8" w:tplc="1854C67A" w:tentative="1">
      <w:start w:val="1"/>
      <w:numFmt w:val="bullet"/>
      <w:lvlText w:val=""/>
      <w:lvlJc w:val="left"/>
      <w:pPr>
        <w:ind w:left="6480" w:hanging="360"/>
      </w:pPr>
      <w:rPr>
        <w:rFonts w:ascii="Wingdings" w:hAnsi="Wingdings" w:hint="default"/>
      </w:rPr>
    </w:lvl>
  </w:abstractNum>
  <w:num w:numId="1" w16cid:durableId="85394984">
    <w:abstractNumId w:val="82"/>
  </w:num>
  <w:num w:numId="2" w16cid:durableId="1304232656">
    <w:abstractNumId w:val="138"/>
  </w:num>
  <w:num w:numId="3" w16cid:durableId="719593158">
    <w:abstractNumId w:val="91"/>
  </w:num>
  <w:num w:numId="4" w16cid:durableId="1423641336">
    <w:abstractNumId w:val="146"/>
  </w:num>
  <w:num w:numId="5" w16cid:durableId="1321691870">
    <w:abstractNumId w:val="37"/>
  </w:num>
  <w:num w:numId="6" w16cid:durableId="628241764">
    <w:abstractNumId w:val="3"/>
  </w:num>
  <w:num w:numId="7" w16cid:durableId="379322980">
    <w:abstractNumId w:val="122"/>
  </w:num>
  <w:num w:numId="8" w16cid:durableId="241764299">
    <w:abstractNumId w:val="41"/>
  </w:num>
  <w:num w:numId="9" w16cid:durableId="1978797092">
    <w:abstractNumId w:val="114"/>
  </w:num>
  <w:num w:numId="10" w16cid:durableId="1805847026">
    <w:abstractNumId w:val="85"/>
  </w:num>
  <w:num w:numId="11" w16cid:durableId="376659981">
    <w:abstractNumId w:val="42"/>
  </w:num>
  <w:num w:numId="12" w16cid:durableId="50084818">
    <w:abstractNumId w:val="40"/>
  </w:num>
  <w:num w:numId="13" w16cid:durableId="377779373">
    <w:abstractNumId w:val="113"/>
  </w:num>
  <w:num w:numId="14" w16cid:durableId="362830984">
    <w:abstractNumId w:val="17"/>
  </w:num>
  <w:num w:numId="15" w16cid:durableId="1383482857">
    <w:abstractNumId w:val="80"/>
  </w:num>
  <w:num w:numId="16" w16cid:durableId="973948670">
    <w:abstractNumId w:val="71"/>
  </w:num>
  <w:num w:numId="17" w16cid:durableId="450520426">
    <w:abstractNumId w:val="134"/>
  </w:num>
  <w:num w:numId="18" w16cid:durableId="474957590">
    <w:abstractNumId w:val="112"/>
  </w:num>
  <w:num w:numId="19" w16cid:durableId="1862012886">
    <w:abstractNumId w:val="62"/>
  </w:num>
  <w:num w:numId="20" w16cid:durableId="2132740852">
    <w:abstractNumId w:val="16"/>
  </w:num>
  <w:num w:numId="21" w16cid:durableId="1806506337">
    <w:abstractNumId w:val="88"/>
  </w:num>
  <w:num w:numId="22" w16cid:durableId="542720345">
    <w:abstractNumId w:val="56"/>
  </w:num>
  <w:num w:numId="23" w16cid:durableId="861161948">
    <w:abstractNumId w:val="65"/>
  </w:num>
  <w:num w:numId="24" w16cid:durableId="1235581307">
    <w:abstractNumId w:val="64"/>
  </w:num>
  <w:num w:numId="25" w16cid:durableId="1961450299">
    <w:abstractNumId w:val="75"/>
  </w:num>
  <w:num w:numId="26" w16cid:durableId="1676151853">
    <w:abstractNumId w:val="94"/>
  </w:num>
  <w:num w:numId="27" w16cid:durableId="2097090826">
    <w:abstractNumId w:val="110"/>
  </w:num>
  <w:num w:numId="28" w16cid:durableId="2141607919">
    <w:abstractNumId w:val="74"/>
  </w:num>
  <w:num w:numId="29" w16cid:durableId="268855136">
    <w:abstractNumId w:val="22"/>
  </w:num>
  <w:num w:numId="30" w16cid:durableId="1574926736">
    <w:abstractNumId w:val="70"/>
  </w:num>
  <w:num w:numId="31" w16cid:durableId="898830837">
    <w:abstractNumId w:val="90"/>
  </w:num>
  <w:num w:numId="32" w16cid:durableId="939028117">
    <w:abstractNumId w:val="126"/>
  </w:num>
  <w:num w:numId="33" w16cid:durableId="1303925822">
    <w:abstractNumId w:val="48"/>
  </w:num>
  <w:num w:numId="34" w16cid:durableId="210043966">
    <w:abstractNumId w:val="118"/>
  </w:num>
  <w:num w:numId="35" w16cid:durableId="1467746578">
    <w:abstractNumId w:val="73"/>
  </w:num>
  <w:num w:numId="36" w16cid:durableId="235627792">
    <w:abstractNumId w:val="117"/>
  </w:num>
  <w:num w:numId="37" w16cid:durableId="997616916">
    <w:abstractNumId w:val="107"/>
  </w:num>
  <w:num w:numId="38" w16cid:durableId="1608393225">
    <w:abstractNumId w:val="127"/>
  </w:num>
  <w:num w:numId="39" w16cid:durableId="2003387893">
    <w:abstractNumId w:val="150"/>
  </w:num>
  <w:num w:numId="40" w16cid:durableId="1211962390">
    <w:abstractNumId w:val="92"/>
  </w:num>
  <w:num w:numId="41" w16cid:durableId="1700086617">
    <w:abstractNumId w:val="120"/>
  </w:num>
  <w:num w:numId="42" w16cid:durableId="338050311">
    <w:abstractNumId w:val="12"/>
  </w:num>
  <w:num w:numId="43" w16cid:durableId="583340404">
    <w:abstractNumId w:val="58"/>
  </w:num>
  <w:num w:numId="44" w16cid:durableId="2034183281">
    <w:abstractNumId w:val="36"/>
  </w:num>
  <w:num w:numId="45" w16cid:durableId="422797614">
    <w:abstractNumId w:val="142"/>
  </w:num>
  <w:num w:numId="46" w16cid:durableId="1648514984">
    <w:abstractNumId w:val="39"/>
  </w:num>
  <w:num w:numId="47" w16cid:durableId="967514664">
    <w:abstractNumId w:val="45"/>
  </w:num>
  <w:num w:numId="48" w16cid:durableId="536235817">
    <w:abstractNumId w:val="21"/>
  </w:num>
  <w:num w:numId="49" w16cid:durableId="207643700">
    <w:abstractNumId w:val="109"/>
  </w:num>
  <w:num w:numId="50" w16cid:durableId="596402466">
    <w:abstractNumId w:val="34"/>
  </w:num>
  <w:num w:numId="51" w16cid:durableId="2048873633">
    <w:abstractNumId w:val="125"/>
  </w:num>
  <w:num w:numId="52" w16cid:durableId="1501656151">
    <w:abstractNumId w:val="2"/>
  </w:num>
  <w:num w:numId="53" w16cid:durableId="1268392842">
    <w:abstractNumId w:val="35"/>
  </w:num>
  <w:num w:numId="54" w16cid:durableId="1171943314">
    <w:abstractNumId w:val="6"/>
  </w:num>
  <w:num w:numId="55" w16cid:durableId="606550063">
    <w:abstractNumId w:val="49"/>
  </w:num>
  <w:num w:numId="56" w16cid:durableId="736362925">
    <w:abstractNumId w:val="124"/>
  </w:num>
  <w:num w:numId="57" w16cid:durableId="126165670">
    <w:abstractNumId w:val="148"/>
  </w:num>
  <w:num w:numId="58" w16cid:durableId="975574335">
    <w:abstractNumId w:val="99"/>
  </w:num>
  <w:num w:numId="59" w16cid:durableId="100301958">
    <w:abstractNumId w:val="32"/>
  </w:num>
  <w:num w:numId="60" w16cid:durableId="383258729">
    <w:abstractNumId w:val="84"/>
  </w:num>
  <w:num w:numId="61" w16cid:durableId="1637562873">
    <w:abstractNumId w:val="98"/>
  </w:num>
  <w:num w:numId="62" w16cid:durableId="935940747">
    <w:abstractNumId w:val="130"/>
  </w:num>
  <w:num w:numId="63" w16cid:durableId="388193059">
    <w:abstractNumId w:val="13"/>
  </w:num>
  <w:num w:numId="64" w16cid:durableId="254482059">
    <w:abstractNumId w:val="18"/>
  </w:num>
  <w:num w:numId="65" w16cid:durableId="621377867">
    <w:abstractNumId w:val="14"/>
  </w:num>
  <w:num w:numId="66" w16cid:durableId="219052538">
    <w:abstractNumId w:val="67"/>
  </w:num>
  <w:num w:numId="67" w16cid:durableId="71240043">
    <w:abstractNumId w:val="9"/>
  </w:num>
  <w:num w:numId="68" w16cid:durableId="1044981041">
    <w:abstractNumId w:val="25"/>
  </w:num>
  <w:num w:numId="69" w16cid:durableId="1527982160">
    <w:abstractNumId w:val="93"/>
  </w:num>
  <w:num w:numId="70" w16cid:durableId="1771774481">
    <w:abstractNumId w:val="27"/>
  </w:num>
  <w:num w:numId="71" w16cid:durableId="1259872721">
    <w:abstractNumId w:val="15"/>
  </w:num>
  <w:num w:numId="72" w16cid:durableId="55861105">
    <w:abstractNumId w:val="63"/>
  </w:num>
  <w:num w:numId="73" w16cid:durableId="22681890">
    <w:abstractNumId w:val="102"/>
  </w:num>
  <w:num w:numId="74" w16cid:durableId="1252278874">
    <w:abstractNumId w:val="86"/>
  </w:num>
  <w:num w:numId="75" w16cid:durableId="1934510924">
    <w:abstractNumId w:val="119"/>
  </w:num>
  <w:num w:numId="76" w16cid:durableId="1435831108">
    <w:abstractNumId w:val="131"/>
  </w:num>
  <w:num w:numId="77" w16cid:durableId="775904044">
    <w:abstractNumId w:val="128"/>
  </w:num>
  <w:num w:numId="78" w16cid:durableId="802888842">
    <w:abstractNumId w:val="1"/>
  </w:num>
  <w:num w:numId="79" w16cid:durableId="1960716200">
    <w:abstractNumId w:val="19"/>
  </w:num>
  <w:num w:numId="80" w16cid:durableId="918757393">
    <w:abstractNumId w:val="108"/>
  </w:num>
  <w:num w:numId="81" w16cid:durableId="963194382">
    <w:abstractNumId w:val="8"/>
  </w:num>
  <w:num w:numId="82" w16cid:durableId="2122871481">
    <w:abstractNumId w:val="135"/>
  </w:num>
  <w:num w:numId="83" w16cid:durableId="460421389">
    <w:abstractNumId w:val="83"/>
  </w:num>
  <w:num w:numId="84" w16cid:durableId="1855538593">
    <w:abstractNumId w:val="4"/>
  </w:num>
  <w:num w:numId="85" w16cid:durableId="1863277783">
    <w:abstractNumId w:val="145"/>
  </w:num>
  <w:num w:numId="86" w16cid:durableId="1235890452">
    <w:abstractNumId w:val="24"/>
  </w:num>
  <w:num w:numId="87" w16cid:durableId="2105298377">
    <w:abstractNumId w:val="103"/>
  </w:num>
  <w:num w:numId="88" w16cid:durableId="773134434">
    <w:abstractNumId w:val="46"/>
  </w:num>
  <w:num w:numId="89" w16cid:durableId="518662740">
    <w:abstractNumId w:val="31"/>
  </w:num>
  <w:num w:numId="90" w16cid:durableId="872769882">
    <w:abstractNumId w:val="139"/>
  </w:num>
  <w:num w:numId="91" w16cid:durableId="742293083">
    <w:abstractNumId w:val="53"/>
  </w:num>
  <w:num w:numId="92" w16cid:durableId="2071802225">
    <w:abstractNumId w:val="149"/>
  </w:num>
  <w:num w:numId="93" w16cid:durableId="127014624">
    <w:abstractNumId w:val="61"/>
  </w:num>
  <w:num w:numId="94" w16cid:durableId="542641191">
    <w:abstractNumId w:val="111"/>
  </w:num>
  <w:num w:numId="95" w16cid:durableId="412092093">
    <w:abstractNumId w:val="51"/>
  </w:num>
  <w:num w:numId="96" w16cid:durableId="999507136">
    <w:abstractNumId w:val="76"/>
  </w:num>
  <w:num w:numId="97" w16cid:durableId="1888182192">
    <w:abstractNumId w:val="78"/>
  </w:num>
  <w:num w:numId="98" w16cid:durableId="1355771031">
    <w:abstractNumId w:val="44"/>
  </w:num>
  <w:num w:numId="99" w16cid:durableId="1962107360">
    <w:abstractNumId w:val="52"/>
  </w:num>
  <w:num w:numId="100" w16cid:durableId="1901478616">
    <w:abstractNumId w:val="43"/>
  </w:num>
  <w:num w:numId="101" w16cid:durableId="282687416">
    <w:abstractNumId w:val="38"/>
  </w:num>
  <w:num w:numId="102" w16cid:durableId="2100514357">
    <w:abstractNumId w:val="144"/>
  </w:num>
  <w:num w:numId="103" w16cid:durableId="1959070478">
    <w:abstractNumId w:val="72"/>
  </w:num>
  <w:num w:numId="104" w16cid:durableId="598175731">
    <w:abstractNumId w:val="10"/>
  </w:num>
  <w:num w:numId="105" w16cid:durableId="474564181">
    <w:abstractNumId w:val="116"/>
  </w:num>
  <w:num w:numId="106" w16cid:durableId="1376931312">
    <w:abstractNumId w:val="57"/>
  </w:num>
  <w:num w:numId="107" w16cid:durableId="1158615902">
    <w:abstractNumId w:val="69"/>
  </w:num>
  <w:num w:numId="108" w16cid:durableId="1454251969">
    <w:abstractNumId w:val="100"/>
  </w:num>
  <w:num w:numId="109" w16cid:durableId="989285459">
    <w:abstractNumId w:val="101"/>
  </w:num>
  <w:num w:numId="110" w16cid:durableId="1459642617">
    <w:abstractNumId w:val="133"/>
  </w:num>
  <w:num w:numId="111" w16cid:durableId="153958764">
    <w:abstractNumId w:val="59"/>
  </w:num>
  <w:num w:numId="112" w16cid:durableId="234243061">
    <w:abstractNumId w:val="5"/>
  </w:num>
  <w:num w:numId="113" w16cid:durableId="1110049108">
    <w:abstractNumId w:val="20"/>
  </w:num>
  <w:num w:numId="114" w16cid:durableId="887305302">
    <w:abstractNumId w:val="23"/>
  </w:num>
  <w:num w:numId="115" w16cid:durableId="967509942">
    <w:abstractNumId w:val="121"/>
  </w:num>
  <w:num w:numId="116" w16cid:durableId="1727145024">
    <w:abstractNumId w:val="106"/>
  </w:num>
  <w:num w:numId="117" w16cid:durableId="1011297833">
    <w:abstractNumId w:val="96"/>
  </w:num>
  <w:num w:numId="118" w16cid:durableId="1319765366">
    <w:abstractNumId w:val="137"/>
  </w:num>
  <w:num w:numId="119" w16cid:durableId="357854789">
    <w:abstractNumId w:val="115"/>
  </w:num>
  <w:num w:numId="120" w16cid:durableId="382020681">
    <w:abstractNumId w:val="33"/>
  </w:num>
  <w:num w:numId="121" w16cid:durableId="697002308">
    <w:abstractNumId w:val="66"/>
  </w:num>
  <w:num w:numId="122" w16cid:durableId="631637285">
    <w:abstractNumId w:val="132"/>
  </w:num>
  <w:num w:numId="123" w16cid:durableId="1628195572">
    <w:abstractNumId w:val="55"/>
  </w:num>
  <w:num w:numId="124" w16cid:durableId="1501583667">
    <w:abstractNumId w:val="95"/>
  </w:num>
  <w:num w:numId="125" w16cid:durableId="2000306700">
    <w:abstractNumId w:val="0"/>
  </w:num>
  <w:num w:numId="126" w16cid:durableId="1919242370">
    <w:abstractNumId w:val="105"/>
  </w:num>
  <w:num w:numId="127" w16cid:durableId="324359101">
    <w:abstractNumId w:val="81"/>
  </w:num>
  <w:num w:numId="128" w16cid:durableId="1243491986">
    <w:abstractNumId w:val="147"/>
  </w:num>
  <w:num w:numId="129" w16cid:durableId="1283808695">
    <w:abstractNumId w:val="79"/>
  </w:num>
  <w:num w:numId="130" w16cid:durableId="1794596296">
    <w:abstractNumId w:val="26"/>
  </w:num>
  <w:num w:numId="131" w16cid:durableId="2119443746">
    <w:abstractNumId w:val="123"/>
  </w:num>
  <w:num w:numId="132" w16cid:durableId="1034496845">
    <w:abstractNumId w:val="30"/>
  </w:num>
  <w:num w:numId="133" w16cid:durableId="1770470855">
    <w:abstractNumId w:val="54"/>
  </w:num>
  <w:num w:numId="134" w16cid:durableId="330841418">
    <w:abstractNumId w:val="89"/>
  </w:num>
  <w:num w:numId="135" w16cid:durableId="90201869">
    <w:abstractNumId w:val="68"/>
  </w:num>
  <w:num w:numId="136" w16cid:durableId="56900021">
    <w:abstractNumId w:val="28"/>
  </w:num>
  <w:num w:numId="137" w16cid:durableId="1741706717">
    <w:abstractNumId w:val="97"/>
  </w:num>
  <w:num w:numId="138" w16cid:durableId="1761559323">
    <w:abstractNumId w:val="29"/>
  </w:num>
  <w:num w:numId="139" w16cid:durableId="348070469">
    <w:abstractNumId w:val="104"/>
  </w:num>
  <w:num w:numId="140" w16cid:durableId="565606969">
    <w:abstractNumId w:val="50"/>
  </w:num>
  <w:num w:numId="141" w16cid:durableId="804810293">
    <w:abstractNumId w:val="77"/>
  </w:num>
  <w:num w:numId="142" w16cid:durableId="1552813313">
    <w:abstractNumId w:val="140"/>
  </w:num>
  <w:num w:numId="143" w16cid:durableId="313069740">
    <w:abstractNumId w:val="136"/>
  </w:num>
  <w:num w:numId="144" w16cid:durableId="937369020">
    <w:abstractNumId w:val="143"/>
  </w:num>
  <w:num w:numId="145" w16cid:durableId="307782414">
    <w:abstractNumId w:val="129"/>
  </w:num>
  <w:num w:numId="146" w16cid:durableId="1792745229">
    <w:abstractNumId w:val="47"/>
  </w:num>
  <w:num w:numId="147" w16cid:durableId="1910849000">
    <w:abstractNumId w:val="60"/>
  </w:num>
  <w:num w:numId="148" w16cid:durableId="1426801027">
    <w:abstractNumId w:val="141"/>
  </w:num>
  <w:num w:numId="149" w16cid:durableId="781074234">
    <w:abstractNumId w:val="87"/>
  </w:num>
  <w:num w:numId="150" w16cid:durableId="820117696">
    <w:abstractNumId w:val="11"/>
  </w:num>
  <w:num w:numId="151" w16cid:durableId="2027360533">
    <w:abstractNumId w:val="7"/>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EDD"/>
    <w:rsid w:val="0000725B"/>
    <w:rsid w:val="00016047"/>
    <w:rsid w:val="00042A8E"/>
    <w:rsid w:val="00052A59"/>
    <w:rsid w:val="0006537A"/>
    <w:rsid w:val="000706AA"/>
    <w:rsid w:val="00081EED"/>
    <w:rsid w:val="00095B90"/>
    <w:rsid w:val="000A484C"/>
    <w:rsid w:val="000A7666"/>
    <w:rsid w:val="000C7C8A"/>
    <w:rsid w:val="000D7A96"/>
    <w:rsid w:val="000F6B35"/>
    <w:rsid w:val="00103420"/>
    <w:rsid w:val="0010533B"/>
    <w:rsid w:val="00111758"/>
    <w:rsid w:val="001175DF"/>
    <w:rsid w:val="001239C6"/>
    <w:rsid w:val="001253E2"/>
    <w:rsid w:val="0013539D"/>
    <w:rsid w:val="001426ED"/>
    <w:rsid w:val="00143221"/>
    <w:rsid w:val="00154460"/>
    <w:rsid w:val="00177D53"/>
    <w:rsid w:val="00185A44"/>
    <w:rsid w:val="001A33F9"/>
    <w:rsid w:val="001B13D3"/>
    <w:rsid w:val="001B4416"/>
    <w:rsid w:val="001C63EE"/>
    <w:rsid w:val="001D2250"/>
    <w:rsid w:val="001E6F18"/>
    <w:rsid w:val="001E781A"/>
    <w:rsid w:val="0020132C"/>
    <w:rsid w:val="00251E8D"/>
    <w:rsid w:val="002706FD"/>
    <w:rsid w:val="00285C66"/>
    <w:rsid w:val="002A662D"/>
    <w:rsid w:val="002B1875"/>
    <w:rsid w:val="002B7BCA"/>
    <w:rsid w:val="002C54E3"/>
    <w:rsid w:val="002E33AD"/>
    <w:rsid w:val="002E528F"/>
    <w:rsid w:val="002F66F6"/>
    <w:rsid w:val="00327469"/>
    <w:rsid w:val="0034393B"/>
    <w:rsid w:val="003468B7"/>
    <w:rsid w:val="0036047C"/>
    <w:rsid w:val="00373712"/>
    <w:rsid w:val="004023B5"/>
    <w:rsid w:val="00417122"/>
    <w:rsid w:val="00444C3C"/>
    <w:rsid w:val="00461B41"/>
    <w:rsid w:val="00467840"/>
    <w:rsid w:val="004702F4"/>
    <w:rsid w:val="004879EA"/>
    <w:rsid w:val="00493819"/>
    <w:rsid w:val="00493876"/>
    <w:rsid w:val="004A4CFD"/>
    <w:rsid w:val="004C723F"/>
    <w:rsid w:val="004F7690"/>
    <w:rsid w:val="00504336"/>
    <w:rsid w:val="005121F9"/>
    <w:rsid w:val="00515E4B"/>
    <w:rsid w:val="0052220E"/>
    <w:rsid w:val="005431AC"/>
    <w:rsid w:val="00543C74"/>
    <w:rsid w:val="00546495"/>
    <w:rsid w:val="0057062C"/>
    <w:rsid w:val="0057575D"/>
    <w:rsid w:val="00580DD0"/>
    <w:rsid w:val="00583632"/>
    <w:rsid w:val="005862BE"/>
    <w:rsid w:val="005929EC"/>
    <w:rsid w:val="005A49BE"/>
    <w:rsid w:val="005B66E4"/>
    <w:rsid w:val="005E5A1C"/>
    <w:rsid w:val="005F2030"/>
    <w:rsid w:val="006036BC"/>
    <w:rsid w:val="0062089D"/>
    <w:rsid w:val="00624282"/>
    <w:rsid w:val="00625A22"/>
    <w:rsid w:val="00640497"/>
    <w:rsid w:val="006637F6"/>
    <w:rsid w:val="00667681"/>
    <w:rsid w:val="006930E5"/>
    <w:rsid w:val="006977FF"/>
    <w:rsid w:val="006B498A"/>
    <w:rsid w:val="006C2454"/>
    <w:rsid w:val="006E5164"/>
    <w:rsid w:val="006F1D5E"/>
    <w:rsid w:val="00700FAB"/>
    <w:rsid w:val="007038DB"/>
    <w:rsid w:val="00704E8F"/>
    <w:rsid w:val="00711C98"/>
    <w:rsid w:val="007215E9"/>
    <w:rsid w:val="00736B77"/>
    <w:rsid w:val="00743D9A"/>
    <w:rsid w:val="00751EE4"/>
    <w:rsid w:val="0075582A"/>
    <w:rsid w:val="00756778"/>
    <w:rsid w:val="0076285B"/>
    <w:rsid w:val="007810D0"/>
    <w:rsid w:val="007A2EC4"/>
    <w:rsid w:val="007A3FC7"/>
    <w:rsid w:val="007F24E2"/>
    <w:rsid w:val="00804FDC"/>
    <w:rsid w:val="0081282A"/>
    <w:rsid w:val="00823073"/>
    <w:rsid w:val="00824F09"/>
    <w:rsid w:val="00826888"/>
    <w:rsid w:val="00827E57"/>
    <w:rsid w:val="00831A4A"/>
    <w:rsid w:val="00837D32"/>
    <w:rsid w:val="00840902"/>
    <w:rsid w:val="0084536F"/>
    <w:rsid w:val="00863C87"/>
    <w:rsid w:val="008727B5"/>
    <w:rsid w:val="00895DBE"/>
    <w:rsid w:val="008B183E"/>
    <w:rsid w:val="008B3C32"/>
    <w:rsid w:val="008C1F02"/>
    <w:rsid w:val="00931DFB"/>
    <w:rsid w:val="009537F9"/>
    <w:rsid w:val="00961719"/>
    <w:rsid w:val="00962F0B"/>
    <w:rsid w:val="009822A8"/>
    <w:rsid w:val="00992EE8"/>
    <w:rsid w:val="009A1A75"/>
    <w:rsid w:val="009C47E5"/>
    <w:rsid w:val="009E390A"/>
    <w:rsid w:val="009F2615"/>
    <w:rsid w:val="00A17714"/>
    <w:rsid w:val="00A2132F"/>
    <w:rsid w:val="00A26199"/>
    <w:rsid w:val="00A27D5B"/>
    <w:rsid w:val="00A36C47"/>
    <w:rsid w:val="00A522D6"/>
    <w:rsid w:val="00A670A3"/>
    <w:rsid w:val="00A72237"/>
    <w:rsid w:val="00A9556B"/>
    <w:rsid w:val="00AA2A02"/>
    <w:rsid w:val="00AA6FCD"/>
    <w:rsid w:val="00AC5E64"/>
    <w:rsid w:val="00AF7B8E"/>
    <w:rsid w:val="00B02621"/>
    <w:rsid w:val="00B57B5E"/>
    <w:rsid w:val="00B854D5"/>
    <w:rsid w:val="00BC414F"/>
    <w:rsid w:val="00BD0C90"/>
    <w:rsid w:val="00BD7C17"/>
    <w:rsid w:val="00C01CFB"/>
    <w:rsid w:val="00C72DFD"/>
    <w:rsid w:val="00C7612C"/>
    <w:rsid w:val="00C84EE6"/>
    <w:rsid w:val="00C851CF"/>
    <w:rsid w:val="00C96C8B"/>
    <w:rsid w:val="00CA3FA7"/>
    <w:rsid w:val="00CB5981"/>
    <w:rsid w:val="00CC74C6"/>
    <w:rsid w:val="00CD63FB"/>
    <w:rsid w:val="00CE0162"/>
    <w:rsid w:val="00CF3A18"/>
    <w:rsid w:val="00D07C2F"/>
    <w:rsid w:val="00D16749"/>
    <w:rsid w:val="00D4401F"/>
    <w:rsid w:val="00D4687D"/>
    <w:rsid w:val="00D74564"/>
    <w:rsid w:val="00D92708"/>
    <w:rsid w:val="00DC0B05"/>
    <w:rsid w:val="00DF1888"/>
    <w:rsid w:val="00DF6440"/>
    <w:rsid w:val="00E0096A"/>
    <w:rsid w:val="00E01A5A"/>
    <w:rsid w:val="00E130E6"/>
    <w:rsid w:val="00E173E6"/>
    <w:rsid w:val="00E21239"/>
    <w:rsid w:val="00E30C18"/>
    <w:rsid w:val="00E36661"/>
    <w:rsid w:val="00E660B1"/>
    <w:rsid w:val="00E67F78"/>
    <w:rsid w:val="00E7703C"/>
    <w:rsid w:val="00E931D4"/>
    <w:rsid w:val="00EB0973"/>
    <w:rsid w:val="00EC75A1"/>
    <w:rsid w:val="00F0233C"/>
    <w:rsid w:val="00F12FDB"/>
    <w:rsid w:val="00F4370D"/>
    <w:rsid w:val="00F464EC"/>
    <w:rsid w:val="00F56EF3"/>
    <w:rsid w:val="00F83F3C"/>
    <w:rsid w:val="00F9233C"/>
    <w:rsid w:val="00F96007"/>
    <w:rsid w:val="00FA1AC5"/>
    <w:rsid w:val="00FA7CA9"/>
    <w:rsid w:val="00FB4C23"/>
    <w:rsid w:val="00FE1EDD"/>
    <w:rsid w:val="00FE6BDC"/>
  </w:rsids>
  <m:mathPr>
    <m:mathFont m:val="Cambria Math"/>
    <m:brkBin m:val="before"/>
    <m:brkBinSub m:val="--"/>
    <m:smallFrac m:val="0"/>
    <m:dispDef/>
    <m:lMargin m:val="0"/>
    <m:rMargin m:val="0"/>
    <m:defJc m:val="centerGroup"/>
    <m:wrapIndent m:val="1440"/>
    <m:intLim m:val="subSup"/>
    <m:naryLim m:val="undOvr"/>
  </m:mathPr>
  <w:themeFontLang w:val="en-M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A77D8"/>
  <w15:chartTrackingRefBased/>
  <w15:docId w15:val="{9F8E932E-A905-4049-BA3E-BCA114451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A4A"/>
  </w:style>
  <w:style w:type="paragraph" w:styleId="Heading1">
    <w:name w:val="heading 1"/>
    <w:basedOn w:val="Normal"/>
    <w:next w:val="Normal"/>
    <w:link w:val="Heading1Char"/>
    <w:uiPriority w:val="9"/>
    <w:qFormat/>
    <w:rsid w:val="00831A4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31A4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31A4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1A4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831A4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31A4A"/>
    <w:rPr>
      <w:rFonts w:asciiTheme="majorHAnsi" w:eastAsiaTheme="majorEastAsia" w:hAnsiTheme="majorHAnsi" w:cstheme="majorBidi"/>
      <w:color w:val="1F3763" w:themeColor="accent1" w:themeShade="7F"/>
    </w:rPr>
  </w:style>
  <w:style w:type="paragraph" w:styleId="NormalWeb">
    <w:name w:val="Normal (Web)"/>
    <w:basedOn w:val="Normal"/>
    <w:uiPriority w:val="99"/>
    <w:unhideWhenUsed/>
    <w:rsid w:val="00831A4A"/>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831A4A"/>
    <w:rPr>
      <w:color w:val="0000FF"/>
      <w:u w:val="single"/>
    </w:rPr>
  </w:style>
  <w:style w:type="paragraph" w:styleId="Footer">
    <w:name w:val="footer"/>
    <w:basedOn w:val="Normal"/>
    <w:link w:val="FooterChar"/>
    <w:uiPriority w:val="99"/>
    <w:unhideWhenUsed/>
    <w:rsid w:val="00831A4A"/>
    <w:pPr>
      <w:tabs>
        <w:tab w:val="center" w:pos="4513"/>
        <w:tab w:val="right" w:pos="9026"/>
      </w:tabs>
    </w:pPr>
    <w:rPr>
      <w:rFonts w:ascii="Times New Roman" w:eastAsia="Times New Roman" w:hAnsi="Times New Roman" w:cs="Times New Roman"/>
      <w:kern w:val="0"/>
      <w:lang w:eastAsia="en-GB"/>
      <w14:ligatures w14:val="none"/>
    </w:rPr>
  </w:style>
  <w:style w:type="character" w:customStyle="1" w:styleId="FooterChar">
    <w:name w:val="Footer Char"/>
    <w:basedOn w:val="DefaultParagraphFont"/>
    <w:link w:val="Footer"/>
    <w:uiPriority w:val="99"/>
    <w:rsid w:val="00831A4A"/>
    <w:rPr>
      <w:rFonts w:ascii="Times New Roman" w:eastAsia="Times New Roman" w:hAnsi="Times New Roman" w:cs="Times New Roman"/>
      <w:kern w:val="0"/>
      <w:lang w:val="" w:eastAsia="en-GB"/>
      <w14:ligatures w14:val="none"/>
    </w:rPr>
  </w:style>
  <w:style w:type="character" w:styleId="PageNumber">
    <w:name w:val="page number"/>
    <w:basedOn w:val="DefaultParagraphFont"/>
    <w:uiPriority w:val="99"/>
    <w:semiHidden/>
    <w:unhideWhenUsed/>
    <w:rsid w:val="00831A4A"/>
  </w:style>
  <w:style w:type="paragraph" w:styleId="TOCHeading">
    <w:name w:val="TOC Heading"/>
    <w:basedOn w:val="Heading1"/>
    <w:next w:val="Normal"/>
    <w:uiPriority w:val="39"/>
    <w:unhideWhenUsed/>
    <w:qFormat/>
    <w:rsid w:val="00831A4A"/>
    <w:pPr>
      <w:spacing w:before="480" w:line="276" w:lineRule="auto"/>
      <w:outlineLvl w:val="9"/>
    </w:pPr>
    <w:rPr>
      <w:b/>
      <w:bCs/>
      <w:kern w:val="0"/>
      <w:sz w:val="28"/>
      <w:szCs w:val="28"/>
      <w:lang w:val="en-US"/>
      <w14:ligatures w14:val="none"/>
    </w:rPr>
  </w:style>
  <w:style w:type="paragraph" w:styleId="TOC1">
    <w:name w:val="toc 1"/>
    <w:basedOn w:val="Normal"/>
    <w:next w:val="Normal"/>
    <w:autoRedefine/>
    <w:uiPriority w:val="39"/>
    <w:unhideWhenUsed/>
    <w:rsid w:val="004F7690"/>
    <w:pPr>
      <w:tabs>
        <w:tab w:val="left" w:pos="567"/>
        <w:tab w:val="right" w:leader="dot" w:pos="9010"/>
      </w:tabs>
      <w:spacing w:before="120"/>
    </w:pPr>
    <w:rPr>
      <w:rFonts w:eastAsia="Times New Roman" w:cstheme="minorHAnsi"/>
      <w:b/>
      <w:bCs/>
      <w:i/>
      <w:iCs/>
      <w:kern w:val="0"/>
      <w:lang w:eastAsia="en-GB"/>
      <w14:ligatures w14:val="none"/>
    </w:rPr>
  </w:style>
  <w:style w:type="paragraph" w:styleId="TOC2">
    <w:name w:val="toc 2"/>
    <w:basedOn w:val="Normal"/>
    <w:next w:val="Normal"/>
    <w:autoRedefine/>
    <w:uiPriority w:val="39"/>
    <w:unhideWhenUsed/>
    <w:rsid w:val="00831A4A"/>
    <w:pPr>
      <w:spacing w:before="120"/>
      <w:ind w:left="240"/>
    </w:pPr>
    <w:rPr>
      <w:rFonts w:eastAsia="Times New Roman" w:cstheme="minorHAnsi"/>
      <w:b/>
      <w:bCs/>
      <w:kern w:val="0"/>
      <w:sz w:val="22"/>
      <w:szCs w:val="22"/>
      <w:lang w:eastAsia="en-GB"/>
      <w14:ligatures w14:val="none"/>
    </w:rPr>
  </w:style>
  <w:style w:type="paragraph" w:styleId="TOC3">
    <w:name w:val="toc 3"/>
    <w:basedOn w:val="Normal"/>
    <w:next w:val="Normal"/>
    <w:autoRedefine/>
    <w:uiPriority w:val="39"/>
    <w:unhideWhenUsed/>
    <w:rsid w:val="00831A4A"/>
    <w:pPr>
      <w:ind w:left="480"/>
    </w:pPr>
    <w:rPr>
      <w:rFonts w:eastAsia="Times New Roman" w:cstheme="minorHAnsi"/>
      <w:kern w:val="0"/>
      <w:sz w:val="20"/>
      <w:szCs w:val="20"/>
      <w:lang w:eastAsia="en-GB"/>
      <w14:ligatures w14:val="none"/>
    </w:rPr>
  </w:style>
  <w:style w:type="paragraph" w:styleId="BodyText">
    <w:name w:val="Body Text"/>
    <w:basedOn w:val="Normal"/>
    <w:link w:val="BodyTextChar"/>
    <w:uiPriority w:val="1"/>
    <w:qFormat/>
    <w:rsid w:val="00831A4A"/>
    <w:pPr>
      <w:widowControl w:val="0"/>
      <w:autoSpaceDE w:val="0"/>
      <w:autoSpaceDN w:val="0"/>
      <w:ind w:left="200"/>
      <w:jc w:val="both"/>
    </w:pPr>
    <w:rPr>
      <w:rFonts w:ascii="Arial" w:eastAsia="Arial" w:hAnsi="Arial" w:cs="Arial"/>
      <w:kern w:val="0"/>
      <w:sz w:val="22"/>
      <w:szCs w:val="22"/>
      <w:lang w:val="en-GB" w:eastAsia="en-GB" w:bidi="en-GB"/>
      <w14:ligatures w14:val="none"/>
    </w:rPr>
  </w:style>
  <w:style w:type="character" w:customStyle="1" w:styleId="BodyTextChar">
    <w:name w:val="Body Text Char"/>
    <w:basedOn w:val="DefaultParagraphFont"/>
    <w:link w:val="BodyText"/>
    <w:uiPriority w:val="1"/>
    <w:rsid w:val="00831A4A"/>
    <w:rPr>
      <w:rFonts w:ascii="Arial" w:eastAsia="Arial" w:hAnsi="Arial" w:cs="Arial"/>
      <w:kern w:val="0"/>
      <w:sz w:val="22"/>
      <w:szCs w:val="22"/>
      <w:lang w:val="en-GB" w:eastAsia="en-GB" w:bidi="en-GB"/>
      <w14:ligatures w14:val="none"/>
    </w:rPr>
  </w:style>
  <w:style w:type="paragraph" w:customStyle="1" w:styleId="TableParagraph">
    <w:name w:val="Table Paragraph"/>
    <w:basedOn w:val="Normal"/>
    <w:uiPriority w:val="1"/>
    <w:qFormat/>
    <w:rsid w:val="00831A4A"/>
    <w:pPr>
      <w:widowControl w:val="0"/>
      <w:autoSpaceDE w:val="0"/>
      <w:autoSpaceDN w:val="0"/>
      <w:ind w:left="107"/>
    </w:pPr>
    <w:rPr>
      <w:rFonts w:ascii="Arial" w:eastAsia="Arial" w:hAnsi="Arial" w:cs="Arial"/>
      <w:kern w:val="0"/>
      <w:sz w:val="22"/>
      <w:szCs w:val="22"/>
      <w:lang w:val="en-GB" w:eastAsia="en-GB" w:bidi="en-GB"/>
      <w14:ligatures w14:val="none"/>
    </w:rPr>
  </w:style>
  <w:style w:type="paragraph" w:styleId="ListParagraph">
    <w:name w:val="List Paragraph"/>
    <w:aliases w:val="Bullet 1,Bullet Points,Dot pt,F5 List Paragraph,Indicator Text,Lapis Bulleted List,List Paragraph (numbered (a)),List Paragraph Char Char Char,List Paragraph1,MAIN CONTENT,No Spacing1,Numbered Para 1,Paragraph,Párrafo de lista,References"/>
    <w:basedOn w:val="Normal"/>
    <w:link w:val="ListParagraphChar"/>
    <w:uiPriority w:val="34"/>
    <w:qFormat/>
    <w:rsid w:val="00831A4A"/>
    <w:pPr>
      <w:ind w:left="720"/>
      <w:contextualSpacing/>
    </w:pPr>
    <w:rPr>
      <w:rFonts w:ascii="Times New Roman" w:eastAsia="Times New Roman" w:hAnsi="Times New Roman" w:cs="Times New Roman"/>
      <w:kern w:val="0"/>
      <w:lang w:eastAsia="en-GB"/>
      <w14:ligatures w14:val="none"/>
    </w:rPr>
  </w:style>
  <w:style w:type="character" w:customStyle="1" w:styleId="ListParagraphChar">
    <w:name w:val="List Paragraph Char"/>
    <w:aliases w:val="Bullet 1 Char,Bullet Points Char,Dot pt Char,F5 List Paragraph Char,Indicator Text Char,Lapis Bulleted List Char,List Paragraph (numbered (a)) Char,List Paragraph Char Char Char Char,List Paragraph1 Char,MAIN CONTENT Char"/>
    <w:link w:val="ListParagraph"/>
    <w:qFormat/>
    <w:locked/>
    <w:rsid w:val="00831A4A"/>
    <w:rPr>
      <w:rFonts w:ascii="Times New Roman" w:eastAsia="Times New Roman" w:hAnsi="Times New Roman" w:cs="Times New Roman"/>
      <w:kern w:val="0"/>
      <w:lang w:val="" w:eastAsia="en-GB"/>
      <w14:ligatures w14:val="none"/>
    </w:rPr>
  </w:style>
  <w:style w:type="paragraph" w:styleId="FootnoteText">
    <w:name w:val="footnote text"/>
    <w:aliases w:val="AD,Footnote,Footnote Text Char Char Char,Footnote Text Char Char Char Char Char,Footnote Text Char Char Char1 Char,Footnote Text Char1 Char,Footnote Text Char1 Char Char Char,Footnote Text Char1 Char1 Char,f,fn,fodnotetekst,ft,single space"/>
    <w:basedOn w:val="Normal"/>
    <w:link w:val="FootnoteTextChar"/>
    <w:unhideWhenUsed/>
    <w:qFormat/>
    <w:rsid w:val="00831A4A"/>
    <w:rPr>
      <w:sz w:val="20"/>
      <w:szCs w:val="20"/>
    </w:rPr>
  </w:style>
  <w:style w:type="character" w:customStyle="1" w:styleId="FootnoteTextChar">
    <w:name w:val="Footnote Text Char"/>
    <w:aliases w:val="AD Char,Footnote Char,Footnote Text Char Char Char Char,Footnote Text Char Char Char Char Char Char,Footnote Text Char Char Char1 Char Char,Footnote Text Char1 Char Char,Footnote Text Char1 Char Char Char Char,f Char,fn Char,ft Char"/>
    <w:basedOn w:val="DefaultParagraphFont"/>
    <w:link w:val="FootnoteText"/>
    <w:rsid w:val="00831A4A"/>
    <w:rPr>
      <w:sz w:val="20"/>
      <w:szCs w:val="20"/>
    </w:rPr>
  </w:style>
  <w:style w:type="character" w:styleId="FootnoteReference">
    <w:name w:val="footnote reference"/>
    <w:aliases w:val=" Exposant 3 Point,16 Point,4_G,BVI fnr,BVI fnr Ca,EN Footnote Reference,Exposant 3 Point,Footnote reference number,Footnote symbol,Footnotes refss,Rimando nota a piè di pagina1,Superscript 6 Point,Times 10 Point,ftref,note TESI,сноска"/>
    <w:basedOn w:val="DefaultParagraphFont"/>
    <w:link w:val="AppelnotedebasdepageCharCharCharCharCharCharChar"/>
    <w:uiPriority w:val="99"/>
    <w:unhideWhenUsed/>
    <w:qFormat/>
    <w:rsid w:val="00831A4A"/>
    <w:rPr>
      <w:vertAlign w:val="superscript"/>
    </w:rPr>
  </w:style>
  <w:style w:type="table" w:styleId="TableGrid">
    <w:name w:val="Table Grid"/>
    <w:basedOn w:val="TableNormal"/>
    <w:uiPriority w:val="39"/>
    <w:rsid w:val="00831A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31A4A"/>
    <w:rPr>
      <w:b/>
      <w:bCs/>
    </w:rPr>
  </w:style>
  <w:style w:type="character" w:styleId="CommentReference">
    <w:name w:val="annotation reference"/>
    <w:basedOn w:val="DefaultParagraphFont"/>
    <w:uiPriority w:val="99"/>
    <w:semiHidden/>
    <w:unhideWhenUsed/>
    <w:rsid w:val="00831A4A"/>
    <w:rPr>
      <w:sz w:val="16"/>
      <w:szCs w:val="16"/>
    </w:rPr>
  </w:style>
  <w:style w:type="paragraph" w:styleId="CommentText">
    <w:name w:val="annotation text"/>
    <w:basedOn w:val="Normal"/>
    <w:link w:val="CommentTextChar"/>
    <w:uiPriority w:val="99"/>
    <w:unhideWhenUsed/>
    <w:rsid w:val="00831A4A"/>
    <w:rPr>
      <w:sz w:val="20"/>
      <w:szCs w:val="20"/>
    </w:rPr>
  </w:style>
  <w:style w:type="character" w:customStyle="1" w:styleId="CommentTextChar">
    <w:name w:val="Comment Text Char"/>
    <w:basedOn w:val="DefaultParagraphFont"/>
    <w:link w:val="CommentText"/>
    <w:uiPriority w:val="99"/>
    <w:rsid w:val="00831A4A"/>
    <w:rPr>
      <w:sz w:val="20"/>
      <w:szCs w:val="20"/>
    </w:rPr>
  </w:style>
  <w:style w:type="paragraph" w:styleId="CommentSubject">
    <w:name w:val="annotation subject"/>
    <w:basedOn w:val="CommentText"/>
    <w:next w:val="CommentText"/>
    <w:link w:val="CommentSubjectChar"/>
    <w:uiPriority w:val="99"/>
    <w:semiHidden/>
    <w:unhideWhenUsed/>
    <w:rsid w:val="00831A4A"/>
    <w:rPr>
      <w:b/>
      <w:bCs/>
    </w:rPr>
  </w:style>
  <w:style w:type="character" w:customStyle="1" w:styleId="CommentSubjectChar">
    <w:name w:val="Comment Subject Char"/>
    <w:basedOn w:val="CommentTextChar"/>
    <w:link w:val="CommentSubject"/>
    <w:uiPriority w:val="99"/>
    <w:semiHidden/>
    <w:rsid w:val="00831A4A"/>
    <w:rPr>
      <w:b/>
      <w:bCs/>
      <w:sz w:val="20"/>
      <w:szCs w:val="20"/>
    </w:rPr>
  </w:style>
  <w:style w:type="character" w:styleId="Emphasis">
    <w:name w:val="Emphasis"/>
    <w:basedOn w:val="DefaultParagraphFont"/>
    <w:uiPriority w:val="20"/>
    <w:qFormat/>
    <w:rsid w:val="00831A4A"/>
    <w:rPr>
      <w:i/>
      <w:iCs/>
    </w:rPr>
  </w:style>
  <w:style w:type="character" w:styleId="UnresolvedMention">
    <w:name w:val="Unresolved Mention"/>
    <w:basedOn w:val="DefaultParagraphFont"/>
    <w:uiPriority w:val="99"/>
    <w:semiHidden/>
    <w:unhideWhenUsed/>
    <w:rsid w:val="00831A4A"/>
    <w:rPr>
      <w:color w:val="605E5C"/>
      <w:shd w:val="clear" w:color="auto" w:fill="E1DFDD"/>
    </w:rPr>
  </w:style>
  <w:style w:type="paragraph" w:styleId="Revision">
    <w:name w:val="Revision"/>
    <w:hidden/>
    <w:uiPriority w:val="99"/>
    <w:semiHidden/>
    <w:rsid w:val="00831A4A"/>
  </w:style>
  <w:style w:type="paragraph" w:customStyle="1" w:styleId="AppelnotedebasdepageCharCharCharCharCharCharChar">
    <w:name w:val="Appel note de bas de page Char Char Char Char Char Char Char"/>
    <w:basedOn w:val="Normal"/>
    <w:link w:val="FootnoteReference"/>
    <w:uiPriority w:val="99"/>
    <w:rsid w:val="00831A4A"/>
    <w:pPr>
      <w:jc w:val="both"/>
    </w:pPr>
    <w:rPr>
      <w:vertAlign w:val="superscript"/>
    </w:rPr>
  </w:style>
  <w:style w:type="character" w:customStyle="1" w:styleId="FootnoteTextChar1">
    <w:name w:val="Footnote Text Char1"/>
    <w:aliases w:val="5_G Char1,ADB Char1,Boston 10 Char1,FOOTNOTES Char1,Font: Geneva 9 Char1,Footnote Text Char Char Char2,Footnote Text1 Char Char1,Fußnotentextf Char1,Geneva 9 Char1,f Char1,fn Char1,fodnotetekst Char1,ft Char1,single space Char1"/>
    <w:rsid w:val="00831A4A"/>
    <w:rPr>
      <w:lang w:val="da-DK" w:eastAsia="da-DK"/>
    </w:rPr>
  </w:style>
  <w:style w:type="paragraph" w:customStyle="1" w:styleId="ColorfulList-Accent12">
    <w:name w:val="Colorful List - Accent 12"/>
    <w:basedOn w:val="Normal"/>
    <w:link w:val="ColorfulList-Accent1Char"/>
    <w:uiPriority w:val="34"/>
    <w:qFormat/>
    <w:rsid w:val="00831A4A"/>
    <w:pPr>
      <w:ind w:left="708"/>
    </w:pPr>
    <w:rPr>
      <w:rFonts w:ascii="Garamond" w:eastAsia="Times New Roman" w:hAnsi="Garamond" w:cs="Times New Roman"/>
      <w:kern w:val="0"/>
      <w:szCs w:val="26"/>
      <w:lang w:val="en-GB" w:eastAsia="da-DK"/>
      <w14:ligatures w14:val="none"/>
    </w:rPr>
  </w:style>
  <w:style w:type="character" w:customStyle="1" w:styleId="ColorfulList-Accent1Char">
    <w:name w:val="Colorful List - Accent 1 Char"/>
    <w:link w:val="ColorfulList-Accent12"/>
    <w:uiPriority w:val="34"/>
    <w:rsid w:val="00831A4A"/>
    <w:rPr>
      <w:rFonts w:ascii="Garamond" w:eastAsia="Times New Roman" w:hAnsi="Garamond" w:cs="Times New Roman"/>
      <w:kern w:val="0"/>
      <w:szCs w:val="26"/>
      <w:lang w:val="en-GB" w:eastAsia="da-DK"/>
      <w14:ligatures w14:val="none"/>
    </w:rPr>
  </w:style>
  <w:style w:type="paragraph" w:styleId="EndnoteText">
    <w:name w:val="endnote text"/>
    <w:basedOn w:val="Normal"/>
    <w:link w:val="EndnoteTextChar"/>
    <w:uiPriority w:val="99"/>
    <w:semiHidden/>
    <w:unhideWhenUsed/>
    <w:rsid w:val="00831A4A"/>
    <w:rPr>
      <w:rFonts w:ascii="Garamond" w:eastAsia="Times New Roman" w:hAnsi="Garamond" w:cs="Calibri"/>
      <w:kern w:val="0"/>
      <w:sz w:val="20"/>
      <w:szCs w:val="20"/>
      <w:lang w:val="en-GB" w:eastAsia="da-DK"/>
      <w14:ligatures w14:val="none"/>
    </w:rPr>
  </w:style>
  <w:style w:type="character" w:customStyle="1" w:styleId="EndnoteTextChar">
    <w:name w:val="Endnote Text Char"/>
    <w:basedOn w:val="DefaultParagraphFont"/>
    <w:link w:val="EndnoteText"/>
    <w:uiPriority w:val="99"/>
    <w:semiHidden/>
    <w:rsid w:val="00831A4A"/>
    <w:rPr>
      <w:rFonts w:ascii="Garamond" w:eastAsia="Times New Roman" w:hAnsi="Garamond" w:cs="Calibri"/>
      <w:kern w:val="0"/>
      <w:sz w:val="20"/>
      <w:szCs w:val="20"/>
      <w:lang w:val="en-GB" w:eastAsia="da-DK"/>
      <w14:ligatures w14:val="none"/>
    </w:rPr>
  </w:style>
  <w:style w:type="character" w:styleId="EndnoteReference">
    <w:name w:val="endnote reference"/>
    <w:uiPriority w:val="99"/>
    <w:semiHidden/>
    <w:unhideWhenUsed/>
    <w:rsid w:val="00831A4A"/>
    <w:rPr>
      <w:vertAlign w:val="superscript"/>
    </w:rPr>
  </w:style>
  <w:style w:type="paragraph" w:customStyle="1" w:styleId="COVID-19-paragraphtext">
    <w:name w:val="COVID-19 - paragraph text"/>
    <w:basedOn w:val="NormalWeb"/>
    <w:link w:val="COVID-19-paragraphtextChar"/>
    <w:qFormat/>
    <w:rsid w:val="00831A4A"/>
    <w:pPr>
      <w:numPr>
        <w:numId w:val="16"/>
      </w:numPr>
      <w:spacing w:before="60" w:beforeAutospacing="0" w:after="60" w:afterAutospacing="0"/>
      <w:ind w:left="1134"/>
      <w:jc w:val="both"/>
    </w:pPr>
    <w:rPr>
      <w:rFonts w:asciiTheme="minorHAnsi" w:hAnsiTheme="minorHAnsi"/>
      <w:sz w:val="20"/>
      <w:szCs w:val="20"/>
      <w:lang w:val="en-GB" w:eastAsia="en-IE"/>
    </w:rPr>
  </w:style>
  <w:style w:type="character" w:customStyle="1" w:styleId="COVID-19-paragraphtextChar">
    <w:name w:val="COVID-19 - paragraph text Char"/>
    <w:basedOn w:val="DefaultParagraphFont"/>
    <w:link w:val="COVID-19-paragraphtext"/>
    <w:rsid w:val="00831A4A"/>
    <w:rPr>
      <w:rFonts w:eastAsia="Times New Roman" w:cs="Times New Roman"/>
      <w:kern w:val="0"/>
      <w:sz w:val="20"/>
      <w:szCs w:val="20"/>
      <w:lang w:val="en-GB" w:eastAsia="en-IE"/>
      <w14:ligatures w14:val="none"/>
    </w:rPr>
  </w:style>
  <w:style w:type="paragraph" w:styleId="Header">
    <w:name w:val="header"/>
    <w:basedOn w:val="Normal"/>
    <w:link w:val="HeaderChar"/>
    <w:uiPriority w:val="99"/>
    <w:unhideWhenUsed/>
    <w:rsid w:val="00831A4A"/>
    <w:pPr>
      <w:tabs>
        <w:tab w:val="center" w:pos="4513"/>
        <w:tab w:val="right" w:pos="9026"/>
      </w:tabs>
    </w:pPr>
  </w:style>
  <w:style w:type="character" w:customStyle="1" w:styleId="HeaderChar">
    <w:name w:val="Header Char"/>
    <w:basedOn w:val="DefaultParagraphFont"/>
    <w:link w:val="Header"/>
    <w:uiPriority w:val="99"/>
    <w:rsid w:val="00831A4A"/>
  </w:style>
  <w:style w:type="character" w:styleId="FollowedHyperlink">
    <w:name w:val="FollowedHyperlink"/>
    <w:basedOn w:val="DefaultParagraphFont"/>
    <w:uiPriority w:val="99"/>
    <w:semiHidden/>
    <w:unhideWhenUsed/>
    <w:rsid w:val="00831A4A"/>
    <w:rPr>
      <w:color w:val="954F72" w:themeColor="followedHyperlink"/>
      <w:u w:val="single"/>
    </w:rPr>
  </w:style>
  <w:style w:type="character" w:customStyle="1" w:styleId="Style1">
    <w:name w:val="Style1"/>
    <w:uiPriority w:val="99"/>
    <w:qFormat/>
    <w:rsid w:val="00831A4A"/>
    <w:rPr>
      <w:rFonts w:ascii="Myriad Pro" w:hAnsi="Myriad Pro"/>
    </w:rPr>
  </w:style>
  <w:style w:type="paragraph" w:customStyle="1" w:styleId="Normal1">
    <w:name w:val="Normal1"/>
    <w:rsid w:val="00831A4A"/>
    <w:rPr>
      <w:rFonts w:ascii="Times New Roman" w:eastAsia="Times New Roman" w:hAnsi="Times New Roman" w:cs="Times New Roman"/>
      <w:kern w:val="0"/>
      <w:lang w:val="en-US" w:eastAsia="ru-RU"/>
      <w14:ligatures w14:val="none"/>
    </w:rPr>
  </w:style>
  <w:style w:type="character" w:customStyle="1" w:styleId="normaltextrun">
    <w:name w:val="normaltextrun"/>
    <w:basedOn w:val="DefaultParagraphFont"/>
    <w:rsid w:val="00831A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customXml" Target="../customXml/item4.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yperlink" Target="https://open.undp.org/projects/00096842" TargetMode="External"/><Relationship Id="rId27"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eb.undp.org/evaluation/guideline/documents/PDF/UNDP_Evaluation_Guidelin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AD1A575DCBD094187B6D397546ED64E" ma:contentTypeVersion="16" ma:contentTypeDescription="Create a new document." ma:contentTypeScope="" ma:versionID="239747b4e9f44ebcc9c29224ec22579d">
  <xsd:schema xmlns:xsd="http://www.w3.org/2001/XMLSchema" xmlns:xs="http://www.w3.org/2001/XMLSchema" xmlns:p="http://schemas.microsoft.com/office/2006/metadata/properties" xmlns:ns2="9fbce5af-c90d-4728-9236-38b53165df3f" xmlns:ns3="395b239a-c362-4fcd-826e-2e928c4292ba" targetNamespace="http://schemas.microsoft.com/office/2006/metadata/properties" ma:root="true" ma:fieldsID="2a0eede143feb274e376cc8b200bfbcc" ns2:_="" ns3:_="">
    <xsd:import namespace="9fbce5af-c90d-4728-9236-38b53165df3f"/>
    <xsd:import namespace="395b239a-c362-4fcd-826e-2e928c4292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bce5af-c90d-4728-9236-38b53165df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5b239a-c362-4fcd-826e-2e928c4292b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36301ef-e228-4194-877a-1795456109a2}" ma:internalName="TaxCatchAll" ma:showField="CatchAllData" ma:web="395b239a-c362-4fcd-826e-2e928c4292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95b239a-c362-4fcd-826e-2e928c4292ba" xsi:nil="true"/>
    <lcf76f155ced4ddcb4097134ff3c332f xmlns="9fbce5af-c90d-4728-9236-38b53165df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479FBD7-2F14-9A4D-B404-3479D6363AC8}">
  <ds:schemaRefs>
    <ds:schemaRef ds:uri="http://schemas.openxmlformats.org/officeDocument/2006/bibliography"/>
  </ds:schemaRefs>
</ds:datastoreItem>
</file>

<file path=customXml/itemProps2.xml><?xml version="1.0" encoding="utf-8"?>
<ds:datastoreItem xmlns:ds="http://schemas.openxmlformats.org/officeDocument/2006/customXml" ds:itemID="{EC351E87-F7D4-41A0-9706-BE3EB4350BDE}"/>
</file>

<file path=customXml/itemProps3.xml><?xml version="1.0" encoding="utf-8"?>
<ds:datastoreItem xmlns:ds="http://schemas.openxmlformats.org/officeDocument/2006/customXml" ds:itemID="{DB40490D-1CD0-4409-8A65-C55CF13DDD00}"/>
</file>

<file path=customXml/itemProps4.xml><?xml version="1.0" encoding="utf-8"?>
<ds:datastoreItem xmlns:ds="http://schemas.openxmlformats.org/officeDocument/2006/customXml" ds:itemID="{C1AADA9A-7A2E-4927-85D1-A69DF0599903}"/>
</file>

<file path=docProps/app.xml><?xml version="1.0" encoding="utf-8"?>
<Properties xmlns="http://schemas.openxmlformats.org/officeDocument/2006/extended-properties" xmlns:vt="http://schemas.openxmlformats.org/officeDocument/2006/docPropsVTypes">
  <Template>Normal.dotm</Template>
  <TotalTime>0</TotalTime>
  <Pages>125</Pages>
  <Words>52413</Words>
  <Characters>298758</Characters>
  <Application>Microsoft Office Word</Application>
  <DocSecurity>0</DocSecurity>
  <Lines>2489</Lines>
  <Paragraphs>700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Andrei Iovu</dc:creator>
  <cp:lastModifiedBy>Andrei Iovu</cp:lastModifiedBy>
  <cp:revision>3</cp:revision>
  <cp:lastPrinted>2023-09-14T10:48:00Z</cp:lastPrinted>
  <dcterms:created xsi:type="dcterms:W3CDTF">2023-10-11T10:19:00Z</dcterms:created>
  <dcterms:modified xsi:type="dcterms:W3CDTF">2023-10-11T10:35:00Z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0x0101009AD1A575DCBD094187B6D397546ED64E</vt:lpwstr>
  </property>
</Properties>
</file>